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F835E5" w14:textId="77777777" w:rsidR="003E7C96" w:rsidRDefault="003E7C96">
      <w:pPr>
        <w:spacing w:line="240" w:lineRule="auto"/>
        <w:rPr>
          <w:rFonts w:ascii="Times New Roman" w:eastAsia="Times New Roman" w:hAnsi="Times New Roman" w:cs="Times New Roman"/>
        </w:rPr>
      </w:pPr>
    </w:p>
    <w:p w14:paraId="6B385746" w14:textId="77777777" w:rsidR="006B3267" w:rsidRPr="00F45FDE" w:rsidRDefault="006B3267">
      <w:pPr>
        <w:jc w:val="center"/>
        <w:rPr>
          <w:rFonts w:asciiTheme="majorHAnsi" w:eastAsia="Times New Roman" w:hAnsiTheme="majorHAnsi" w:cstheme="majorHAnsi"/>
          <w:b/>
          <w:color w:val="000000"/>
          <w:sz w:val="28"/>
          <w:szCs w:val="28"/>
        </w:rPr>
      </w:pPr>
    </w:p>
    <w:p w14:paraId="6B790466" w14:textId="77777777" w:rsidR="003E7C96" w:rsidRPr="00F45FDE" w:rsidRDefault="007A2494">
      <w:pPr>
        <w:jc w:val="center"/>
        <w:rPr>
          <w:rFonts w:asciiTheme="majorHAnsi" w:eastAsia="Times New Roman" w:hAnsiTheme="majorHAnsi" w:cstheme="majorHAnsi"/>
          <w:color w:val="000000"/>
          <w:sz w:val="28"/>
          <w:szCs w:val="28"/>
        </w:rPr>
      </w:pPr>
      <w:r>
        <w:rPr>
          <w:rFonts w:asciiTheme="majorHAnsi" w:eastAsia="Times New Roman" w:hAnsiTheme="majorHAnsi" w:cstheme="majorHAnsi"/>
          <w:b/>
          <w:color w:val="000000"/>
          <w:sz w:val="28"/>
          <w:szCs w:val="28"/>
        </w:rPr>
        <w:t xml:space="preserve">The Role of </w:t>
      </w:r>
      <w:r w:rsidR="00AD771B">
        <w:rPr>
          <w:rFonts w:asciiTheme="majorHAnsi" w:eastAsia="Times New Roman" w:hAnsiTheme="majorHAnsi" w:cstheme="majorHAnsi"/>
          <w:b/>
          <w:color w:val="000000"/>
          <w:sz w:val="28"/>
          <w:szCs w:val="28"/>
        </w:rPr>
        <w:t>B</w:t>
      </w:r>
      <w:r w:rsidR="00F050D9" w:rsidRPr="00F45FDE">
        <w:rPr>
          <w:rFonts w:asciiTheme="majorHAnsi" w:eastAsia="Times New Roman" w:hAnsiTheme="majorHAnsi" w:cstheme="majorHAnsi"/>
          <w:b/>
          <w:color w:val="000000"/>
          <w:sz w:val="28"/>
          <w:szCs w:val="28"/>
        </w:rPr>
        <w:t>utyr</w:t>
      </w:r>
      <w:r>
        <w:rPr>
          <w:rFonts w:asciiTheme="majorHAnsi" w:eastAsia="Times New Roman" w:hAnsiTheme="majorHAnsi" w:cstheme="majorHAnsi"/>
          <w:b/>
          <w:color w:val="000000"/>
          <w:sz w:val="28"/>
          <w:szCs w:val="28"/>
        </w:rPr>
        <w:t>ate Producing</w:t>
      </w:r>
      <w:r w:rsidR="00AD771B">
        <w:rPr>
          <w:rFonts w:asciiTheme="majorHAnsi" w:eastAsia="Times New Roman" w:hAnsiTheme="majorHAnsi" w:cstheme="majorHAnsi"/>
          <w:b/>
          <w:color w:val="000000"/>
          <w:sz w:val="28"/>
          <w:szCs w:val="28"/>
        </w:rPr>
        <w:t xml:space="preserve"> Bacteria in </w:t>
      </w:r>
      <w:r w:rsidR="00264339">
        <w:rPr>
          <w:rFonts w:asciiTheme="majorHAnsi" w:eastAsia="Times New Roman" w:hAnsiTheme="majorHAnsi" w:cstheme="majorHAnsi"/>
          <w:b/>
          <w:color w:val="000000"/>
          <w:sz w:val="28"/>
          <w:szCs w:val="28"/>
        </w:rPr>
        <w:t xml:space="preserve">the </w:t>
      </w:r>
      <w:r w:rsidR="00F050D9" w:rsidRPr="00F45FDE">
        <w:rPr>
          <w:rFonts w:asciiTheme="majorHAnsi" w:eastAsia="Times New Roman" w:hAnsiTheme="majorHAnsi" w:cstheme="majorHAnsi"/>
          <w:b/>
          <w:color w:val="000000"/>
          <w:sz w:val="28"/>
          <w:szCs w:val="28"/>
        </w:rPr>
        <w:t xml:space="preserve">CpG Island </w:t>
      </w:r>
      <w:r w:rsidR="00264339" w:rsidRPr="00F45FDE">
        <w:rPr>
          <w:rFonts w:asciiTheme="majorHAnsi" w:eastAsia="Times New Roman" w:hAnsiTheme="majorHAnsi" w:cstheme="majorHAnsi"/>
          <w:b/>
          <w:color w:val="000000"/>
          <w:sz w:val="28"/>
          <w:szCs w:val="28"/>
        </w:rPr>
        <w:t>Methylat</w:t>
      </w:r>
      <w:r w:rsidR="00264339">
        <w:rPr>
          <w:rFonts w:asciiTheme="majorHAnsi" w:eastAsia="Times New Roman" w:hAnsiTheme="majorHAnsi" w:cstheme="majorHAnsi"/>
          <w:b/>
          <w:color w:val="000000"/>
          <w:sz w:val="28"/>
          <w:szCs w:val="28"/>
        </w:rPr>
        <w:t>or</w:t>
      </w:r>
      <w:r w:rsidR="00264339" w:rsidRPr="00F45FDE">
        <w:rPr>
          <w:rFonts w:asciiTheme="majorHAnsi" w:eastAsia="Times New Roman" w:hAnsiTheme="majorHAnsi" w:cstheme="majorHAnsi"/>
          <w:b/>
          <w:color w:val="000000"/>
          <w:sz w:val="28"/>
          <w:szCs w:val="28"/>
        </w:rPr>
        <w:t xml:space="preserve"> </w:t>
      </w:r>
      <w:r w:rsidR="00F050D9" w:rsidRPr="00F45FDE">
        <w:rPr>
          <w:rFonts w:asciiTheme="majorHAnsi" w:eastAsia="Times New Roman" w:hAnsiTheme="majorHAnsi" w:cstheme="majorHAnsi"/>
          <w:b/>
          <w:color w:val="000000"/>
          <w:sz w:val="28"/>
          <w:szCs w:val="28"/>
        </w:rPr>
        <w:t>Phenotype</w:t>
      </w:r>
      <w:r w:rsidR="00AC74A0">
        <w:rPr>
          <w:rFonts w:asciiTheme="majorHAnsi" w:eastAsia="Times New Roman" w:hAnsiTheme="majorHAnsi" w:cstheme="majorHAnsi"/>
          <w:b/>
          <w:color w:val="000000"/>
          <w:sz w:val="28"/>
          <w:szCs w:val="28"/>
        </w:rPr>
        <w:t xml:space="preserve"> </w:t>
      </w:r>
      <w:r w:rsidR="00264339">
        <w:rPr>
          <w:rFonts w:asciiTheme="majorHAnsi" w:eastAsia="Times New Roman" w:hAnsiTheme="majorHAnsi" w:cstheme="majorHAnsi"/>
          <w:b/>
          <w:color w:val="000000"/>
          <w:sz w:val="28"/>
          <w:szCs w:val="28"/>
        </w:rPr>
        <w:t xml:space="preserve">of </w:t>
      </w:r>
      <w:r w:rsidR="00F050D9" w:rsidRPr="00F45FDE">
        <w:rPr>
          <w:rFonts w:asciiTheme="majorHAnsi" w:eastAsia="Times New Roman" w:hAnsiTheme="majorHAnsi" w:cstheme="majorHAnsi"/>
          <w:b/>
          <w:color w:val="000000"/>
          <w:sz w:val="28"/>
          <w:szCs w:val="28"/>
        </w:rPr>
        <w:t>Colorectal Cancer</w:t>
      </w:r>
    </w:p>
    <w:p w14:paraId="1CAAB385" w14:textId="77777777" w:rsidR="003E7C96" w:rsidRPr="00F45FDE" w:rsidRDefault="003E7C96">
      <w:pPr>
        <w:rPr>
          <w:rFonts w:asciiTheme="majorHAnsi" w:eastAsia="Arial" w:hAnsiTheme="majorHAnsi" w:cstheme="majorHAnsi"/>
        </w:rPr>
      </w:pPr>
    </w:p>
    <w:p w14:paraId="5BB5AF89" w14:textId="77777777" w:rsidR="003E7C96" w:rsidRPr="00F45FDE" w:rsidRDefault="003E7C96">
      <w:pPr>
        <w:rPr>
          <w:rFonts w:asciiTheme="majorHAnsi" w:eastAsia="Arial" w:hAnsiTheme="majorHAnsi" w:cstheme="majorHAnsi"/>
        </w:rPr>
      </w:pPr>
    </w:p>
    <w:p w14:paraId="641BF9C7" w14:textId="77777777" w:rsidR="003E7C96" w:rsidRPr="00F45FDE" w:rsidRDefault="003E7C96">
      <w:pPr>
        <w:rPr>
          <w:rFonts w:asciiTheme="majorHAnsi" w:eastAsia="Arial" w:hAnsiTheme="majorHAnsi" w:cstheme="majorHAnsi"/>
        </w:rPr>
      </w:pPr>
    </w:p>
    <w:p w14:paraId="204A2D6C" w14:textId="77777777" w:rsidR="003E7C96" w:rsidRPr="00F45FDE" w:rsidRDefault="003E7C96">
      <w:pPr>
        <w:rPr>
          <w:rFonts w:asciiTheme="majorHAnsi" w:eastAsia="Arial" w:hAnsiTheme="majorHAnsi" w:cstheme="majorHAnsi"/>
        </w:rPr>
      </w:pPr>
    </w:p>
    <w:p w14:paraId="58BD51D0" w14:textId="77777777" w:rsidR="003E7C96" w:rsidRPr="00F45FDE" w:rsidRDefault="003E7C96">
      <w:pPr>
        <w:rPr>
          <w:rFonts w:asciiTheme="majorHAnsi" w:eastAsia="Arial" w:hAnsiTheme="majorHAnsi" w:cstheme="majorHAnsi"/>
          <w:color w:val="000000"/>
        </w:rPr>
      </w:pPr>
    </w:p>
    <w:p w14:paraId="71F880A3" w14:textId="77777777" w:rsidR="003E7C96" w:rsidRPr="00F45FDE" w:rsidRDefault="00F050D9">
      <w:pPr>
        <w:jc w:val="center"/>
        <w:rPr>
          <w:rFonts w:asciiTheme="majorHAnsi" w:eastAsia="Times New Roman" w:hAnsiTheme="majorHAnsi" w:cstheme="majorHAnsi"/>
          <w:color w:val="000000"/>
        </w:rPr>
      </w:pPr>
      <w:r w:rsidRPr="00F45FDE">
        <w:rPr>
          <w:rFonts w:asciiTheme="majorHAnsi" w:eastAsia="Times New Roman" w:hAnsiTheme="majorHAnsi" w:cstheme="majorHAnsi"/>
          <w:color w:val="000000"/>
        </w:rPr>
        <w:t>Sarah E. Vititoe (sev2125)</w:t>
      </w:r>
    </w:p>
    <w:p w14:paraId="656BD284" w14:textId="77777777" w:rsidR="003E7C96" w:rsidRPr="00F45FDE" w:rsidRDefault="00F050D9">
      <w:pPr>
        <w:jc w:val="center"/>
        <w:rPr>
          <w:rFonts w:asciiTheme="majorHAnsi" w:eastAsia="Times New Roman" w:hAnsiTheme="majorHAnsi" w:cstheme="majorHAnsi"/>
          <w:color w:val="000000"/>
        </w:rPr>
      </w:pPr>
      <w:r w:rsidRPr="00F45FDE">
        <w:rPr>
          <w:rFonts w:asciiTheme="majorHAnsi" w:eastAsia="Times New Roman" w:hAnsiTheme="majorHAnsi" w:cstheme="majorHAnsi"/>
          <w:color w:val="000000"/>
        </w:rPr>
        <w:t>Dr. Brent L. Williams, PhD (bw2101)</w:t>
      </w:r>
    </w:p>
    <w:p w14:paraId="747801F8" w14:textId="77777777" w:rsidR="003E7C96" w:rsidRPr="00F45FDE" w:rsidRDefault="003E7C96">
      <w:pPr>
        <w:jc w:val="center"/>
        <w:rPr>
          <w:rFonts w:asciiTheme="majorHAnsi" w:eastAsia="Times New Roman" w:hAnsiTheme="majorHAnsi" w:cstheme="majorHAnsi"/>
          <w:color w:val="000000"/>
        </w:rPr>
      </w:pPr>
    </w:p>
    <w:p w14:paraId="3AF07623" w14:textId="77777777" w:rsidR="003E7C96" w:rsidRPr="00F45FDE" w:rsidRDefault="003E7C96">
      <w:pPr>
        <w:jc w:val="center"/>
        <w:rPr>
          <w:rFonts w:asciiTheme="majorHAnsi" w:eastAsia="Times New Roman" w:hAnsiTheme="majorHAnsi" w:cstheme="majorHAnsi"/>
          <w:color w:val="000000"/>
        </w:rPr>
      </w:pPr>
    </w:p>
    <w:p w14:paraId="35F0FE0C" w14:textId="77777777" w:rsidR="003E7C96" w:rsidRPr="00F45FDE" w:rsidRDefault="00F050D9">
      <w:pPr>
        <w:jc w:val="center"/>
        <w:rPr>
          <w:rFonts w:asciiTheme="majorHAnsi" w:eastAsia="Times New Roman" w:hAnsiTheme="majorHAnsi" w:cstheme="majorHAnsi"/>
          <w:color w:val="000000"/>
        </w:rPr>
      </w:pPr>
      <w:r w:rsidRPr="00F45FDE">
        <w:rPr>
          <w:rFonts w:asciiTheme="majorHAnsi" w:eastAsia="Times New Roman" w:hAnsiTheme="majorHAnsi" w:cstheme="majorHAnsi"/>
          <w:color w:val="000000"/>
        </w:rPr>
        <w:t xml:space="preserve">January 15, 2019 </w:t>
      </w:r>
    </w:p>
    <w:p w14:paraId="794EEA52" w14:textId="77777777" w:rsidR="003E7C96" w:rsidRPr="00F45FDE" w:rsidRDefault="003E7C96">
      <w:pPr>
        <w:jc w:val="center"/>
        <w:rPr>
          <w:rFonts w:asciiTheme="majorHAnsi" w:eastAsia="Times New Roman" w:hAnsiTheme="majorHAnsi" w:cstheme="majorHAnsi"/>
        </w:rPr>
      </w:pPr>
    </w:p>
    <w:p w14:paraId="6380556E" w14:textId="77777777" w:rsidR="003E7C96" w:rsidRPr="00F45FDE" w:rsidRDefault="003E7C96">
      <w:pPr>
        <w:rPr>
          <w:rFonts w:asciiTheme="majorHAnsi" w:eastAsia="Times New Roman" w:hAnsiTheme="majorHAnsi" w:cstheme="majorHAnsi"/>
        </w:rPr>
      </w:pPr>
    </w:p>
    <w:p w14:paraId="4D5A50BA" w14:textId="77777777" w:rsidR="003E7C96" w:rsidRPr="00F45FDE" w:rsidRDefault="003E7C96">
      <w:pPr>
        <w:rPr>
          <w:rFonts w:asciiTheme="majorHAnsi" w:eastAsia="Times New Roman" w:hAnsiTheme="majorHAnsi" w:cstheme="majorHAnsi"/>
        </w:rPr>
      </w:pPr>
    </w:p>
    <w:p w14:paraId="1CD7BB66" w14:textId="77777777" w:rsidR="003E7C96" w:rsidRPr="00F45FDE" w:rsidRDefault="003E7C96">
      <w:pPr>
        <w:rPr>
          <w:rFonts w:asciiTheme="majorHAnsi" w:eastAsia="Times New Roman" w:hAnsiTheme="majorHAnsi" w:cstheme="majorHAnsi"/>
        </w:rPr>
      </w:pPr>
    </w:p>
    <w:p w14:paraId="1B3D0B01" w14:textId="77777777" w:rsidR="003E7C96" w:rsidRPr="00F45FDE" w:rsidRDefault="003E7C96">
      <w:pPr>
        <w:rPr>
          <w:rFonts w:asciiTheme="majorHAnsi" w:eastAsia="Times New Roman" w:hAnsiTheme="majorHAnsi" w:cstheme="majorHAnsi"/>
        </w:rPr>
      </w:pPr>
    </w:p>
    <w:p w14:paraId="0FDBDBC4" w14:textId="77777777" w:rsidR="003E7C96" w:rsidRPr="00F45FDE" w:rsidRDefault="003E7C96">
      <w:pPr>
        <w:rPr>
          <w:rFonts w:asciiTheme="majorHAnsi" w:eastAsia="Times New Roman" w:hAnsiTheme="majorHAnsi" w:cstheme="majorHAnsi"/>
        </w:rPr>
      </w:pPr>
    </w:p>
    <w:p w14:paraId="008A9CBD" w14:textId="77777777" w:rsidR="003E7C96" w:rsidRPr="00F45FDE" w:rsidRDefault="003E7C96">
      <w:pPr>
        <w:rPr>
          <w:rFonts w:asciiTheme="majorHAnsi" w:eastAsia="Times New Roman" w:hAnsiTheme="majorHAnsi" w:cstheme="majorHAnsi"/>
        </w:rPr>
      </w:pPr>
    </w:p>
    <w:p w14:paraId="60ABAA6B" w14:textId="77777777" w:rsidR="003E7C96" w:rsidRPr="00F45FDE" w:rsidRDefault="00F050D9">
      <w:pPr>
        <w:jc w:val="center"/>
        <w:rPr>
          <w:rFonts w:asciiTheme="majorHAnsi" w:eastAsia="Times New Roman" w:hAnsiTheme="majorHAnsi" w:cstheme="majorHAnsi"/>
          <w:color w:val="000000"/>
        </w:rPr>
      </w:pPr>
      <w:r w:rsidRPr="00F45FDE">
        <w:rPr>
          <w:rFonts w:asciiTheme="majorHAnsi" w:eastAsia="Times New Roman" w:hAnsiTheme="majorHAnsi" w:cstheme="majorHAnsi"/>
          <w:color w:val="000000"/>
        </w:rPr>
        <w:t xml:space="preserve">No IRB Approval Required </w:t>
      </w:r>
    </w:p>
    <w:p w14:paraId="34B5A7B6" w14:textId="77777777" w:rsidR="003E7C96" w:rsidRPr="00F45FDE" w:rsidRDefault="00F050D9">
      <w:pPr>
        <w:jc w:val="center"/>
        <w:rPr>
          <w:rFonts w:asciiTheme="majorHAnsi" w:eastAsia="Times New Roman" w:hAnsiTheme="majorHAnsi" w:cstheme="majorHAnsi"/>
        </w:rPr>
      </w:pPr>
      <w:r w:rsidRPr="00F45FDE">
        <w:rPr>
          <w:rFonts w:asciiTheme="majorHAnsi" w:eastAsia="Times New Roman" w:hAnsiTheme="majorHAnsi" w:cstheme="majorHAnsi"/>
        </w:rPr>
        <w:t>P9419 Master’s Essay in Epidemiology I</w:t>
      </w:r>
    </w:p>
    <w:p w14:paraId="37EFB215" w14:textId="77777777" w:rsidR="003E7C96" w:rsidRPr="00AD771B" w:rsidRDefault="00F050D9" w:rsidP="00AD771B">
      <w:pPr>
        <w:jc w:val="center"/>
        <w:rPr>
          <w:rFonts w:asciiTheme="majorHAnsi" w:eastAsia="Times New Roman" w:hAnsiTheme="majorHAnsi" w:cstheme="majorHAnsi"/>
        </w:rPr>
        <w:sectPr w:rsidR="003E7C96" w:rsidRPr="00AD771B">
          <w:footerReference w:type="default" r:id="rId8"/>
          <w:pgSz w:w="12240" w:h="15840"/>
          <w:pgMar w:top="1440" w:right="1440" w:bottom="1440" w:left="1440" w:header="720" w:footer="720" w:gutter="0"/>
          <w:pgNumType w:start="1"/>
          <w:cols w:space="720"/>
        </w:sectPr>
      </w:pPr>
      <w:r w:rsidRPr="00F45FDE">
        <w:rPr>
          <w:rFonts w:asciiTheme="majorHAnsi" w:eastAsia="Times New Roman" w:hAnsiTheme="majorHAnsi" w:cstheme="majorHAnsi"/>
        </w:rPr>
        <w:t>Instructor (UNI): Dr. Larkin S. McReynolds (lsm34)</w:t>
      </w:r>
    </w:p>
    <w:p w14:paraId="018F959E" w14:textId="77777777" w:rsidR="006B3267" w:rsidRPr="00F45FDE" w:rsidRDefault="006B3267" w:rsidP="00AD771B">
      <w:pPr>
        <w:rPr>
          <w:rFonts w:asciiTheme="majorHAnsi" w:eastAsia="Times New Roman" w:hAnsiTheme="majorHAnsi" w:cstheme="majorHAnsi"/>
          <w:b/>
        </w:rPr>
      </w:pPr>
    </w:p>
    <w:p w14:paraId="7C6B7489" w14:textId="77777777" w:rsidR="003E7C96" w:rsidRPr="00DC599A" w:rsidRDefault="00F050D9">
      <w:pPr>
        <w:jc w:val="center"/>
        <w:rPr>
          <w:rFonts w:asciiTheme="majorHAnsi" w:eastAsia="Times New Roman" w:hAnsiTheme="majorHAnsi" w:cstheme="majorHAnsi"/>
          <w:sz w:val="28"/>
          <w:szCs w:val="28"/>
        </w:rPr>
      </w:pPr>
      <w:r w:rsidRPr="00DC599A">
        <w:rPr>
          <w:rFonts w:asciiTheme="majorHAnsi" w:eastAsia="Times New Roman" w:hAnsiTheme="majorHAnsi" w:cstheme="majorHAnsi"/>
          <w:b/>
          <w:sz w:val="28"/>
          <w:szCs w:val="28"/>
        </w:rPr>
        <w:lastRenderedPageBreak/>
        <w:t>Table of Contents</w:t>
      </w:r>
    </w:p>
    <w:p w14:paraId="41629711" w14:textId="77777777" w:rsidR="003E7C96" w:rsidRPr="00F45FDE" w:rsidRDefault="003E7C96">
      <w:pPr>
        <w:rPr>
          <w:rFonts w:asciiTheme="majorHAnsi" w:eastAsia="Times New Roman" w:hAnsiTheme="majorHAnsi" w:cstheme="majorHAnsi"/>
        </w:rPr>
      </w:pPr>
    </w:p>
    <w:p w14:paraId="7E4A50BF" w14:textId="77777777" w:rsidR="003E7C96" w:rsidRPr="009431F3" w:rsidRDefault="00F050D9">
      <w:pPr>
        <w:rPr>
          <w:rFonts w:asciiTheme="majorHAnsi" w:eastAsia="Times New Roman" w:hAnsiTheme="majorHAnsi" w:cstheme="majorHAnsi"/>
        </w:rPr>
      </w:pPr>
      <w:r w:rsidRPr="009431F3">
        <w:rPr>
          <w:rFonts w:asciiTheme="majorHAnsi" w:eastAsia="Times New Roman" w:hAnsiTheme="majorHAnsi" w:cstheme="majorHAnsi"/>
          <w:b/>
        </w:rPr>
        <w:t>Thesis Item</w:t>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r>
      <w:r w:rsidRPr="009431F3">
        <w:rPr>
          <w:rFonts w:asciiTheme="majorHAnsi" w:eastAsia="Times New Roman" w:hAnsiTheme="majorHAnsi" w:cstheme="majorHAnsi"/>
          <w:b/>
        </w:rPr>
        <w:tab/>
        <w:t xml:space="preserve"> Page </w:t>
      </w:r>
      <w:r w:rsidRPr="009431F3">
        <w:rPr>
          <w:rFonts w:asciiTheme="majorHAnsi" w:eastAsia="Times New Roman" w:hAnsiTheme="majorHAnsi" w:cstheme="majorHAnsi"/>
        </w:rPr>
        <w:tab/>
      </w:r>
      <w:r w:rsidRPr="009431F3">
        <w:rPr>
          <w:rFonts w:asciiTheme="majorHAnsi" w:eastAsia="Times New Roman" w:hAnsiTheme="majorHAnsi" w:cstheme="majorHAnsi"/>
        </w:rPr>
        <w:tab/>
      </w:r>
      <w:r w:rsidRPr="009431F3">
        <w:rPr>
          <w:rFonts w:asciiTheme="majorHAnsi" w:eastAsia="Times New Roman" w:hAnsiTheme="majorHAnsi" w:cstheme="majorHAnsi"/>
        </w:rPr>
        <w:tab/>
      </w:r>
      <w:r w:rsidRPr="009431F3">
        <w:rPr>
          <w:rFonts w:asciiTheme="majorHAnsi" w:eastAsia="Times New Roman" w:hAnsiTheme="majorHAnsi" w:cstheme="majorHAnsi"/>
        </w:rPr>
        <w:tab/>
      </w:r>
    </w:p>
    <w:p w14:paraId="0408ACF8" w14:textId="6F491E2A" w:rsidR="003E7C96" w:rsidRPr="009431F3" w:rsidRDefault="009431F3">
      <w:pPr>
        <w:rPr>
          <w:rFonts w:asciiTheme="majorHAnsi" w:eastAsia="Times New Roman" w:hAnsiTheme="majorHAnsi" w:cstheme="majorHAnsi"/>
        </w:rPr>
      </w:pPr>
      <w:r>
        <w:rPr>
          <w:rFonts w:asciiTheme="majorHAnsi" w:eastAsia="Times New Roman" w:hAnsiTheme="majorHAnsi" w:cstheme="majorHAnsi"/>
        </w:rPr>
        <w:t>Introduction</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4</w:t>
      </w:r>
    </w:p>
    <w:p w14:paraId="5BE06A0D" w14:textId="03FDA1A3" w:rsidR="003E7C96" w:rsidRDefault="009431F3">
      <w:pPr>
        <w:rPr>
          <w:rFonts w:asciiTheme="majorHAnsi" w:eastAsia="Times New Roman" w:hAnsiTheme="majorHAnsi" w:cstheme="majorHAnsi"/>
        </w:rPr>
      </w:pPr>
      <w:r>
        <w:rPr>
          <w:rFonts w:asciiTheme="majorHAnsi" w:eastAsia="Times New Roman" w:hAnsiTheme="majorHAnsi" w:cstheme="majorHAnsi"/>
        </w:rPr>
        <w:t>Methods</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6</w:t>
      </w:r>
    </w:p>
    <w:p w14:paraId="342E8F28" w14:textId="0B56D0CD" w:rsidR="009431F3" w:rsidRDefault="009431F3">
      <w:pPr>
        <w:rPr>
          <w:rFonts w:asciiTheme="majorHAnsi" w:eastAsia="Times New Roman" w:hAnsiTheme="majorHAnsi" w:cstheme="majorHAnsi"/>
        </w:rPr>
      </w:pPr>
      <w:r>
        <w:rPr>
          <w:rFonts w:asciiTheme="majorHAnsi" w:eastAsia="Times New Roman" w:hAnsiTheme="majorHAnsi" w:cstheme="majorHAnsi"/>
        </w:rPr>
        <w:t>Results</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14</w:t>
      </w:r>
    </w:p>
    <w:p w14:paraId="1C94ED7D" w14:textId="1867A3E9" w:rsidR="009431F3" w:rsidRPr="009431F3" w:rsidRDefault="009431F3">
      <w:pPr>
        <w:rPr>
          <w:rFonts w:asciiTheme="majorHAnsi" w:eastAsia="Times New Roman" w:hAnsiTheme="majorHAnsi" w:cstheme="majorHAnsi"/>
        </w:rPr>
      </w:pPr>
      <w:r>
        <w:rPr>
          <w:rFonts w:asciiTheme="majorHAnsi" w:eastAsia="Times New Roman" w:hAnsiTheme="majorHAnsi" w:cstheme="majorHAnsi"/>
        </w:rPr>
        <w:t>Discussion</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44</w:t>
      </w:r>
    </w:p>
    <w:p w14:paraId="4B516B42" w14:textId="19613807" w:rsidR="003E7C96" w:rsidRDefault="009431F3">
      <w:pPr>
        <w:rPr>
          <w:rFonts w:asciiTheme="majorHAnsi" w:eastAsia="Times New Roman" w:hAnsiTheme="majorHAnsi" w:cstheme="majorHAnsi"/>
        </w:rPr>
      </w:pPr>
      <w:r>
        <w:rPr>
          <w:rFonts w:asciiTheme="majorHAnsi" w:eastAsia="Times New Roman" w:hAnsiTheme="majorHAnsi" w:cstheme="majorHAnsi"/>
        </w:rPr>
        <w:t>References/Bibliography</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55</w:t>
      </w:r>
    </w:p>
    <w:p w14:paraId="41AF352B" w14:textId="7997772D" w:rsidR="009431F3" w:rsidRPr="009431F3" w:rsidRDefault="009431F3">
      <w:pPr>
        <w:rPr>
          <w:rFonts w:asciiTheme="majorHAnsi" w:eastAsia="Times New Roman" w:hAnsiTheme="majorHAnsi" w:cstheme="majorHAnsi"/>
        </w:rPr>
      </w:pPr>
      <w:r>
        <w:rPr>
          <w:rFonts w:asciiTheme="majorHAnsi" w:eastAsia="Times New Roman" w:hAnsiTheme="majorHAnsi" w:cstheme="majorHAnsi"/>
        </w:rPr>
        <w:t>Supplemental Figures and Tables</w:t>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r>
      <w:r>
        <w:rPr>
          <w:rFonts w:asciiTheme="majorHAnsi" w:eastAsia="Times New Roman" w:hAnsiTheme="majorHAnsi" w:cstheme="majorHAnsi"/>
        </w:rPr>
        <w:tab/>
        <w:t>59</w:t>
      </w:r>
    </w:p>
    <w:p w14:paraId="0D8CAA75" w14:textId="77777777" w:rsidR="003E7C96" w:rsidRPr="00D17E76" w:rsidRDefault="003E7C96">
      <w:pPr>
        <w:rPr>
          <w:rFonts w:asciiTheme="majorHAnsi" w:eastAsia="Times New Roman" w:hAnsiTheme="majorHAnsi" w:cstheme="majorHAnsi"/>
          <w:highlight w:val="yellow"/>
        </w:rPr>
      </w:pPr>
    </w:p>
    <w:p w14:paraId="6873F80F" w14:textId="77777777" w:rsidR="003E7C96" w:rsidRPr="00D17E76" w:rsidRDefault="003E7C96">
      <w:pPr>
        <w:rPr>
          <w:rFonts w:asciiTheme="majorHAnsi" w:eastAsia="Times New Roman" w:hAnsiTheme="majorHAnsi" w:cstheme="majorHAnsi"/>
          <w:highlight w:val="yellow"/>
        </w:rPr>
      </w:pPr>
    </w:p>
    <w:p w14:paraId="29E15D41" w14:textId="77777777" w:rsidR="003E7C96" w:rsidRDefault="003E7C96">
      <w:pPr>
        <w:rPr>
          <w:rFonts w:asciiTheme="majorHAnsi" w:eastAsia="Times New Roman" w:hAnsiTheme="majorHAnsi" w:cstheme="majorHAnsi"/>
          <w:b/>
        </w:rPr>
      </w:pPr>
    </w:p>
    <w:p w14:paraId="4BF3C44A" w14:textId="77777777" w:rsidR="00AB7B84" w:rsidRDefault="00AB7B84">
      <w:pPr>
        <w:rPr>
          <w:rFonts w:asciiTheme="majorHAnsi" w:eastAsia="Times New Roman" w:hAnsiTheme="majorHAnsi" w:cstheme="majorHAnsi"/>
          <w:b/>
        </w:rPr>
      </w:pPr>
      <w:bookmarkStart w:id="0" w:name="_GoBack"/>
      <w:bookmarkEnd w:id="0"/>
    </w:p>
    <w:p w14:paraId="61BE1F1A" w14:textId="77777777" w:rsidR="00AB7B84" w:rsidRDefault="00AB7B84">
      <w:pPr>
        <w:rPr>
          <w:rFonts w:asciiTheme="majorHAnsi" w:eastAsia="Times New Roman" w:hAnsiTheme="majorHAnsi" w:cstheme="majorHAnsi"/>
          <w:b/>
        </w:rPr>
      </w:pPr>
    </w:p>
    <w:p w14:paraId="55BC0894" w14:textId="77777777" w:rsidR="00AB7B84" w:rsidRDefault="00AB7B84">
      <w:pPr>
        <w:rPr>
          <w:rFonts w:asciiTheme="majorHAnsi" w:eastAsia="Times New Roman" w:hAnsiTheme="majorHAnsi" w:cstheme="majorHAnsi"/>
          <w:b/>
        </w:rPr>
      </w:pPr>
    </w:p>
    <w:p w14:paraId="29A1F154" w14:textId="77777777" w:rsidR="00AB7B84" w:rsidRPr="00F45FDE" w:rsidRDefault="00AB7B84">
      <w:pPr>
        <w:rPr>
          <w:rFonts w:asciiTheme="majorHAnsi" w:eastAsia="Times New Roman" w:hAnsiTheme="majorHAnsi" w:cstheme="majorHAnsi"/>
        </w:rPr>
      </w:pPr>
    </w:p>
    <w:p w14:paraId="45C346AD" w14:textId="77777777" w:rsidR="003E7C96" w:rsidRPr="00F45FDE" w:rsidRDefault="00F050D9">
      <w:pPr>
        <w:rPr>
          <w:rFonts w:asciiTheme="majorHAnsi" w:eastAsia="Times New Roman" w:hAnsiTheme="majorHAnsi" w:cstheme="majorHAnsi"/>
        </w:rPr>
      </w:pPr>
      <w:r w:rsidRPr="00F45FDE">
        <w:rPr>
          <w:rFonts w:asciiTheme="majorHAnsi" w:eastAsia="Times New Roman" w:hAnsiTheme="majorHAnsi" w:cstheme="majorHAnsi"/>
          <w:b/>
        </w:rPr>
        <w:t xml:space="preserve">SPECIAL CONSIDERATION NOTES </w:t>
      </w:r>
    </w:p>
    <w:p w14:paraId="6F7B404C" w14:textId="77777777" w:rsidR="003E7C96" w:rsidRPr="00F45FDE" w:rsidRDefault="003E7C96">
      <w:pPr>
        <w:rPr>
          <w:rFonts w:asciiTheme="majorHAnsi" w:eastAsia="Times New Roman" w:hAnsiTheme="majorHAnsi" w:cstheme="majorHAnsi"/>
        </w:rPr>
      </w:pPr>
    </w:p>
    <w:p w14:paraId="665EA190" w14:textId="77777777" w:rsidR="003E7C96" w:rsidRPr="00F45FDE" w:rsidRDefault="00F050D9">
      <w:pPr>
        <w:rPr>
          <w:rFonts w:asciiTheme="majorHAnsi" w:eastAsia="Times New Roman" w:hAnsiTheme="majorHAnsi" w:cstheme="majorHAnsi"/>
        </w:rPr>
      </w:pPr>
      <w:r w:rsidRPr="00F45FDE">
        <w:rPr>
          <w:rFonts w:asciiTheme="majorHAnsi" w:eastAsia="Times New Roman" w:hAnsiTheme="majorHAnsi" w:cstheme="majorHAnsi"/>
          <w:b/>
        </w:rPr>
        <w:t>PERMISSION TO USE MY ASSIGNMENT AS AN EXAMPLE FOR FUTURE CLASSES</w:t>
      </w:r>
    </w:p>
    <w:p w14:paraId="5768F830" w14:textId="77777777" w:rsidR="003E7C96" w:rsidRPr="00F45FDE" w:rsidRDefault="003E7C96">
      <w:pPr>
        <w:rPr>
          <w:rFonts w:asciiTheme="majorHAnsi" w:eastAsia="Times New Roman" w:hAnsiTheme="majorHAnsi" w:cstheme="majorHAnsi"/>
        </w:rPr>
      </w:pPr>
    </w:p>
    <w:p w14:paraId="71063256" w14:textId="77777777" w:rsidR="003E7C96" w:rsidRPr="00F45FDE" w:rsidRDefault="00F050D9">
      <w:pPr>
        <w:rPr>
          <w:rFonts w:asciiTheme="majorHAnsi" w:eastAsia="Times New Roman" w:hAnsiTheme="majorHAnsi" w:cstheme="majorHAnsi"/>
        </w:rPr>
      </w:pPr>
      <w:r w:rsidRPr="00F45FDE">
        <w:rPr>
          <w:rFonts w:asciiTheme="majorHAnsi" w:eastAsia="Times New Roman" w:hAnsiTheme="majorHAnsi" w:cstheme="majorHAnsi"/>
          <w:b/>
        </w:rPr>
        <w:t xml:space="preserve">X I prefer not </w:t>
      </w:r>
    </w:p>
    <w:p w14:paraId="15C5F279" w14:textId="77777777" w:rsidR="003E7C96" w:rsidRPr="00F45FDE" w:rsidRDefault="00F050D9">
      <w:pPr>
        <w:rPr>
          <w:rFonts w:asciiTheme="majorHAnsi" w:eastAsia="Times New Roman" w:hAnsiTheme="majorHAnsi" w:cstheme="majorHAnsi"/>
        </w:rPr>
      </w:pPr>
      <w:r w:rsidRPr="00F45FDE">
        <w:rPr>
          <w:rFonts w:asciiTheme="majorHAnsi" w:eastAsia="Times New Roman" w:hAnsiTheme="majorHAnsi" w:cstheme="majorHAnsi"/>
          <w:b/>
        </w:rPr>
        <w:t>___ You have my permission, but please make the file anonymous</w:t>
      </w:r>
    </w:p>
    <w:p w14:paraId="65F3CEB7" w14:textId="77777777" w:rsidR="003E7C96" w:rsidRPr="00F45FDE" w:rsidRDefault="00F050D9">
      <w:pPr>
        <w:rPr>
          <w:rFonts w:asciiTheme="majorHAnsi" w:eastAsia="Times New Roman" w:hAnsiTheme="majorHAnsi" w:cstheme="majorHAnsi"/>
        </w:rPr>
        <w:sectPr w:rsidR="003E7C96" w:rsidRPr="00F45FDE">
          <w:type w:val="continuous"/>
          <w:pgSz w:w="12240" w:h="15840"/>
          <w:pgMar w:top="1440" w:right="1440" w:bottom="1440" w:left="1440" w:header="720" w:footer="720" w:gutter="0"/>
          <w:cols w:space="720"/>
        </w:sectPr>
      </w:pPr>
      <w:r w:rsidRPr="00F45FDE">
        <w:rPr>
          <w:rFonts w:asciiTheme="majorHAnsi" w:eastAsia="Times New Roman" w:hAnsiTheme="majorHAnsi" w:cstheme="majorHAnsi"/>
          <w:b/>
        </w:rPr>
        <w:t>___ You have my permission and I would like my name liste</w:t>
      </w:r>
      <w:r w:rsidR="00F45FDE">
        <w:rPr>
          <w:rFonts w:asciiTheme="majorHAnsi" w:eastAsia="Times New Roman" w:hAnsiTheme="majorHAnsi" w:cstheme="majorHAnsi"/>
          <w:b/>
        </w:rPr>
        <w:t>d</w:t>
      </w:r>
    </w:p>
    <w:p w14:paraId="554E3C9D" w14:textId="77777777" w:rsidR="007A2494" w:rsidRDefault="007A2494">
      <w:pPr>
        <w:rPr>
          <w:rFonts w:asciiTheme="majorHAnsi" w:eastAsia="Times New Roman" w:hAnsiTheme="majorHAnsi" w:cstheme="majorHAnsi"/>
          <w:b/>
          <w:sz w:val="28"/>
          <w:szCs w:val="28"/>
        </w:rPr>
      </w:pPr>
    </w:p>
    <w:p w14:paraId="35782FB9" w14:textId="77777777" w:rsidR="006B3267" w:rsidRPr="008D6E44" w:rsidRDefault="006B3267" w:rsidP="008D6E44">
      <w:pPr>
        <w:rPr>
          <w:rFonts w:asciiTheme="majorHAnsi" w:hAnsiTheme="majorHAnsi" w:cstheme="majorHAnsi"/>
          <w:b/>
          <w:sz w:val="28"/>
          <w:szCs w:val="28"/>
        </w:rPr>
      </w:pPr>
      <w:r w:rsidRPr="00F45FDE">
        <w:rPr>
          <w:rFonts w:asciiTheme="majorHAnsi" w:eastAsia="Times New Roman" w:hAnsiTheme="majorHAnsi" w:cstheme="majorHAnsi"/>
          <w:b/>
          <w:sz w:val="28"/>
          <w:szCs w:val="28"/>
        </w:rPr>
        <w:lastRenderedPageBreak/>
        <w:t>ABSTRACT</w:t>
      </w:r>
    </w:p>
    <w:p w14:paraId="5ECB9A22" w14:textId="73F20D50" w:rsidR="007A2494" w:rsidRDefault="008D6E44" w:rsidP="008D6E44">
      <w:pPr>
        <w:spacing w:line="240" w:lineRule="auto"/>
        <w:rPr>
          <w:rFonts w:asciiTheme="majorHAnsi" w:eastAsia="Times New Roman" w:hAnsiTheme="majorHAnsi" w:cstheme="majorHAnsi"/>
          <w:color w:val="000000"/>
        </w:rPr>
      </w:pPr>
      <w:r>
        <w:rPr>
          <w:rFonts w:asciiTheme="majorHAnsi" w:eastAsia="Times New Roman" w:hAnsiTheme="majorHAnsi" w:cstheme="majorHAnsi"/>
          <w:b/>
          <w:color w:val="000000"/>
        </w:rPr>
        <w:t xml:space="preserve">Background. </w:t>
      </w:r>
      <w:r w:rsidR="007A2494" w:rsidRPr="00F45FDE">
        <w:rPr>
          <w:rFonts w:asciiTheme="majorHAnsi" w:eastAsia="Times New Roman" w:hAnsiTheme="majorHAnsi" w:cstheme="majorHAnsi"/>
          <w:color w:val="000000"/>
        </w:rPr>
        <w:t>Cancer is the second leading cause of death in the United States, with colorectal cancer (CRC) contributing significantly to cancer incidence and mortality</w:t>
      </w:r>
      <w:r w:rsidR="007A2494">
        <w:rPr>
          <w:rFonts w:asciiTheme="majorHAnsi" w:eastAsia="Times New Roman" w:hAnsiTheme="majorHAnsi" w:cstheme="majorHAnsi"/>
          <w:color w:val="000000"/>
        </w:rPr>
        <w:t xml:space="preserve">. </w:t>
      </w:r>
      <w:r w:rsidR="00264339">
        <w:rPr>
          <w:rFonts w:asciiTheme="majorHAnsi" w:eastAsia="Times New Roman" w:hAnsiTheme="majorHAnsi" w:cstheme="majorHAnsi"/>
          <w:color w:val="000000"/>
        </w:rPr>
        <w:t xml:space="preserve">The </w:t>
      </w:r>
      <w:r w:rsidR="007A2494">
        <w:rPr>
          <w:rFonts w:asciiTheme="majorHAnsi" w:eastAsia="Times New Roman" w:hAnsiTheme="majorHAnsi" w:cstheme="majorHAnsi"/>
          <w:color w:val="000000"/>
        </w:rPr>
        <w:t>CpG Island Methylator Phenotype</w:t>
      </w:r>
      <w:r w:rsidR="00264339">
        <w:rPr>
          <w:rFonts w:asciiTheme="majorHAnsi" w:eastAsia="Times New Roman" w:hAnsiTheme="majorHAnsi" w:cstheme="majorHAnsi"/>
          <w:color w:val="000000"/>
        </w:rPr>
        <w:t xml:space="preserve"> (CIMP</w:t>
      </w:r>
      <w:r w:rsidR="007A2494">
        <w:rPr>
          <w:rFonts w:asciiTheme="majorHAnsi" w:eastAsia="Times New Roman" w:hAnsiTheme="majorHAnsi" w:cstheme="majorHAnsi"/>
          <w:color w:val="000000"/>
        </w:rPr>
        <w:t xml:space="preserve">) </w:t>
      </w:r>
      <w:r w:rsidR="00264339">
        <w:rPr>
          <w:rFonts w:asciiTheme="majorHAnsi" w:eastAsia="Times New Roman" w:hAnsiTheme="majorHAnsi" w:cstheme="majorHAnsi"/>
          <w:color w:val="000000"/>
        </w:rPr>
        <w:t xml:space="preserve">of </w:t>
      </w:r>
      <w:r w:rsidR="007A2494">
        <w:rPr>
          <w:rFonts w:asciiTheme="majorHAnsi" w:eastAsia="Times New Roman" w:hAnsiTheme="majorHAnsi" w:cstheme="majorHAnsi"/>
          <w:color w:val="000000"/>
        </w:rPr>
        <w:t xml:space="preserve">CRCs </w:t>
      </w:r>
      <w:r>
        <w:rPr>
          <w:rFonts w:asciiTheme="majorHAnsi" w:eastAsia="Times New Roman" w:hAnsiTheme="majorHAnsi" w:cstheme="majorHAnsi"/>
          <w:color w:val="000000"/>
        </w:rPr>
        <w:t>are a subtype of CRCs that</w:t>
      </w:r>
      <w:r w:rsidR="00264339">
        <w:rPr>
          <w:rFonts w:asciiTheme="majorHAnsi" w:eastAsia="Times New Roman" w:hAnsiTheme="majorHAnsi" w:cstheme="majorHAnsi"/>
          <w:color w:val="000000"/>
        </w:rPr>
        <w:t xml:space="preserve"> are</w:t>
      </w:r>
      <w:r w:rsidR="007A2494">
        <w:rPr>
          <w:rFonts w:asciiTheme="majorHAnsi" w:eastAsia="Times New Roman" w:hAnsiTheme="majorHAnsi" w:cstheme="majorHAnsi"/>
          <w:color w:val="000000"/>
        </w:rPr>
        <w:t xml:space="preserve"> marked by </w:t>
      </w:r>
      <w:r w:rsidR="00264339">
        <w:rPr>
          <w:rFonts w:asciiTheme="majorHAnsi" w:eastAsia="Times New Roman" w:hAnsiTheme="majorHAnsi" w:cstheme="majorHAnsi"/>
          <w:color w:val="000000"/>
        </w:rPr>
        <w:t xml:space="preserve">widespread </w:t>
      </w:r>
      <w:r w:rsidR="007A2494">
        <w:rPr>
          <w:rFonts w:asciiTheme="majorHAnsi" w:eastAsia="Times New Roman" w:hAnsiTheme="majorHAnsi" w:cstheme="majorHAnsi"/>
          <w:color w:val="000000"/>
        </w:rPr>
        <w:t>hypermethylation of CpG islands</w:t>
      </w:r>
      <w:r>
        <w:rPr>
          <w:rFonts w:asciiTheme="majorHAnsi" w:eastAsia="Times New Roman" w:hAnsiTheme="majorHAnsi" w:cstheme="majorHAnsi"/>
          <w:color w:val="000000"/>
        </w:rPr>
        <w:t xml:space="preserve"> and account for up to 15% of all sporadic colon cancers.</w:t>
      </w:r>
      <w:r w:rsidR="007A2494" w:rsidRPr="00F45FDE">
        <w:rPr>
          <w:rFonts w:asciiTheme="majorHAnsi" w:eastAsia="Times New Roman" w:hAnsiTheme="majorHAnsi" w:cstheme="majorHAnsi"/>
        </w:rPr>
        <w:t xml:space="preserve"> </w:t>
      </w:r>
      <w:r w:rsidR="007A2494" w:rsidRPr="00F45FDE">
        <w:rPr>
          <w:rFonts w:asciiTheme="majorHAnsi" w:eastAsia="Times New Roman" w:hAnsiTheme="majorHAnsi" w:cstheme="majorHAnsi"/>
          <w:color w:val="000000"/>
        </w:rPr>
        <w:t xml:space="preserve">The </w:t>
      </w:r>
      <w:r w:rsidR="007A2494" w:rsidRPr="00F45FDE">
        <w:rPr>
          <w:rFonts w:asciiTheme="majorHAnsi" w:eastAsia="Times New Roman" w:hAnsiTheme="majorHAnsi" w:cstheme="majorHAnsi"/>
        </w:rPr>
        <w:t>underlying mechanisms leading to</w:t>
      </w:r>
      <w:r w:rsidR="007A2494" w:rsidRPr="00F45FDE">
        <w:rPr>
          <w:rFonts w:asciiTheme="majorHAnsi" w:eastAsia="Times New Roman" w:hAnsiTheme="majorHAnsi" w:cstheme="majorHAnsi"/>
          <w:color w:val="000000"/>
        </w:rPr>
        <w:t xml:space="preserve"> these epigenetic modifications in CIMP CRC tumors remains unknown. </w:t>
      </w:r>
      <w:r>
        <w:rPr>
          <w:rFonts w:asciiTheme="majorHAnsi" w:eastAsia="Times New Roman" w:hAnsiTheme="majorHAnsi" w:cstheme="majorHAnsi"/>
          <w:color w:val="000000"/>
        </w:rPr>
        <w:t xml:space="preserve">Certain bacteria within the human gut microbiome </w:t>
      </w:r>
      <w:r w:rsidR="00264339">
        <w:rPr>
          <w:rFonts w:asciiTheme="majorHAnsi" w:eastAsia="Times New Roman" w:hAnsiTheme="majorHAnsi" w:cstheme="majorHAnsi"/>
          <w:color w:val="000000"/>
        </w:rPr>
        <w:t xml:space="preserve">could </w:t>
      </w:r>
      <w:r>
        <w:rPr>
          <w:rFonts w:asciiTheme="majorHAnsi" w:eastAsia="Times New Roman" w:hAnsiTheme="majorHAnsi" w:cstheme="majorHAnsi"/>
          <w:color w:val="000000"/>
        </w:rPr>
        <w:t xml:space="preserve">modify </w:t>
      </w:r>
      <w:r w:rsidR="00264339">
        <w:rPr>
          <w:rFonts w:asciiTheme="majorHAnsi" w:eastAsia="Times New Roman" w:hAnsiTheme="majorHAnsi" w:cstheme="majorHAnsi"/>
          <w:color w:val="000000"/>
        </w:rPr>
        <w:t xml:space="preserve">the cellular </w:t>
      </w:r>
      <w:r>
        <w:rPr>
          <w:rFonts w:asciiTheme="majorHAnsi" w:eastAsia="Times New Roman" w:hAnsiTheme="majorHAnsi" w:cstheme="majorHAnsi"/>
          <w:color w:val="000000"/>
        </w:rPr>
        <w:t xml:space="preserve">epigenetic </w:t>
      </w:r>
      <w:r w:rsidR="00264339">
        <w:rPr>
          <w:rFonts w:asciiTheme="majorHAnsi" w:eastAsia="Times New Roman" w:hAnsiTheme="majorHAnsi" w:cstheme="majorHAnsi"/>
          <w:color w:val="000000"/>
        </w:rPr>
        <w:t xml:space="preserve">landscape </w:t>
      </w:r>
      <w:r>
        <w:rPr>
          <w:rFonts w:asciiTheme="majorHAnsi" w:eastAsia="Times New Roman" w:hAnsiTheme="majorHAnsi" w:cstheme="majorHAnsi"/>
          <w:color w:val="000000"/>
        </w:rPr>
        <w:t xml:space="preserve">in the intestinal tract. Butyrate, a </w:t>
      </w:r>
      <w:r w:rsidR="00264339">
        <w:rPr>
          <w:rFonts w:asciiTheme="majorHAnsi" w:eastAsia="Times New Roman" w:hAnsiTheme="majorHAnsi" w:cstheme="majorHAnsi"/>
          <w:color w:val="000000"/>
        </w:rPr>
        <w:t xml:space="preserve">bacterial </w:t>
      </w:r>
      <w:r>
        <w:rPr>
          <w:rFonts w:asciiTheme="majorHAnsi" w:eastAsia="Times New Roman" w:hAnsiTheme="majorHAnsi" w:cstheme="majorHAnsi"/>
          <w:color w:val="000000"/>
        </w:rPr>
        <w:t xml:space="preserve">byproduct of </w:t>
      </w:r>
      <w:r w:rsidR="00264339">
        <w:rPr>
          <w:rFonts w:asciiTheme="majorHAnsi" w:eastAsia="Times New Roman" w:hAnsiTheme="majorHAnsi" w:cstheme="majorHAnsi"/>
          <w:color w:val="000000"/>
        </w:rPr>
        <w:t xml:space="preserve">dietary </w:t>
      </w:r>
      <w:r>
        <w:rPr>
          <w:rFonts w:asciiTheme="majorHAnsi" w:eastAsia="Times New Roman" w:hAnsiTheme="majorHAnsi" w:cstheme="majorHAnsi"/>
          <w:color w:val="000000"/>
        </w:rPr>
        <w:t>fiber and carbohydrate fermentation</w:t>
      </w:r>
      <w:r w:rsidR="00264339">
        <w:rPr>
          <w:rFonts w:asciiTheme="majorHAnsi" w:eastAsia="Times New Roman" w:hAnsiTheme="majorHAnsi" w:cstheme="majorHAnsi"/>
          <w:color w:val="000000"/>
        </w:rPr>
        <w:t xml:space="preserve"> and a histone deacetylase inhibitor</w:t>
      </w:r>
      <w:r>
        <w:rPr>
          <w:rFonts w:asciiTheme="majorHAnsi" w:eastAsia="Times New Roman" w:hAnsiTheme="majorHAnsi" w:cstheme="majorHAnsi"/>
          <w:color w:val="000000"/>
        </w:rPr>
        <w:t xml:space="preserve">, </w:t>
      </w:r>
      <w:r w:rsidR="00264339">
        <w:rPr>
          <w:rFonts w:asciiTheme="majorHAnsi" w:eastAsia="Times New Roman" w:hAnsiTheme="majorHAnsi" w:cstheme="majorHAnsi"/>
          <w:color w:val="000000"/>
        </w:rPr>
        <w:t xml:space="preserve">could </w:t>
      </w:r>
      <w:r>
        <w:rPr>
          <w:rFonts w:asciiTheme="majorHAnsi" w:eastAsia="Times New Roman" w:hAnsiTheme="majorHAnsi" w:cstheme="majorHAnsi"/>
          <w:color w:val="000000"/>
        </w:rPr>
        <w:t xml:space="preserve">play a beneficial role in preventing CIMP CRC by </w:t>
      </w:r>
      <w:r w:rsidR="00264339">
        <w:rPr>
          <w:rFonts w:asciiTheme="majorHAnsi" w:eastAsia="Times New Roman" w:hAnsiTheme="majorHAnsi" w:cstheme="majorHAnsi"/>
          <w:color w:val="000000"/>
        </w:rPr>
        <w:t>regulating epigenetic changes in intestinal cells</w:t>
      </w:r>
      <w:r>
        <w:rPr>
          <w:rFonts w:asciiTheme="majorHAnsi" w:eastAsia="Times New Roman" w:hAnsiTheme="majorHAnsi" w:cstheme="majorHAnsi"/>
          <w:color w:val="000000"/>
        </w:rPr>
        <w:t xml:space="preserve">. </w:t>
      </w:r>
      <w:r w:rsidR="007A2494" w:rsidRPr="00F45FDE">
        <w:rPr>
          <w:rFonts w:asciiTheme="majorHAnsi" w:eastAsia="Times New Roman" w:hAnsiTheme="majorHAnsi" w:cstheme="majorHAnsi"/>
          <w:color w:val="000000"/>
        </w:rPr>
        <w:t xml:space="preserve">Our investigation aims to identify CIMP-specific differences in relative abundance of </w:t>
      </w:r>
      <w:r>
        <w:rPr>
          <w:rFonts w:asciiTheme="majorHAnsi" w:eastAsia="Times New Roman" w:hAnsiTheme="majorHAnsi" w:cstheme="majorHAnsi"/>
          <w:color w:val="000000"/>
        </w:rPr>
        <w:t>butyrate-producing bacteria (</w:t>
      </w:r>
      <w:r w:rsidR="007A2494" w:rsidRPr="00F45FDE">
        <w:rPr>
          <w:rFonts w:asciiTheme="majorHAnsi" w:eastAsia="Times New Roman" w:hAnsiTheme="majorHAnsi" w:cstheme="majorHAnsi"/>
          <w:color w:val="000000"/>
        </w:rPr>
        <w:t>BPB</w:t>
      </w:r>
      <w:r>
        <w:rPr>
          <w:rFonts w:asciiTheme="majorHAnsi" w:eastAsia="Times New Roman" w:hAnsiTheme="majorHAnsi" w:cstheme="majorHAnsi"/>
          <w:color w:val="000000"/>
        </w:rPr>
        <w:t>)</w:t>
      </w:r>
      <w:r w:rsidR="007A2494" w:rsidRPr="00F45FDE">
        <w:rPr>
          <w:rFonts w:asciiTheme="majorHAnsi" w:eastAsia="Times New Roman" w:hAnsiTheme="majorHAnsi" w:cstheme="majorHAnsi"/>
          <w:color w:val="000000"/>
        </w:rPr>
        <w:t xml:space="preserve"> found in </w:t>
      </w:r>
      <w:r w:rsidR="007A2494" w:rsidRPr="00F45FDE">
        <w:rPr>
          <w:rFonts w:asciiTheme="majorHAnsi" w:eastAsia="Times New Roman" w:hAnsiTheme="majorHAnsi" w:cstheme="majorHAnsi"/>
        </w:rPr>
        <w:t xml:space="preserve">tumor and normal-adjacent </w:t>
      </w:r>
      <w:r w:rsidR="007A2494" w:rsidRPr="00F45FDE">
        <w:rPr>
          <w:rFonts w:asciiTheme="majorHAnsi" w:eastAsia="Times New Roman" w:hAnsiTheme="majorHAnsi" w:cstheme="majorHAnsi"/>
          <w:color w:val="000000"/>
        </w:rPr>
        <w:t>tissue</w:t>
      </w:r>
      <w:r w:rsidR="007A2494" w:rsidRPr="00F45FDE">
        <w:rPr>
          <w:rFonts w:asciiTheme="majorHAnsi" w:eastAsia="Times New Roman" w:hAnsiTheme="majorHAnsi" w:cstheme="majorHAnsi"/>
        </w:rPr>
        <w:t xml:space="preserve"> biopsies of CRC patient</w:t>
      </w:r>
      <w:r w:rsidR="00D415C9">
        <w:rPr>
          <w:rFonts w:asciiTheme="majorHAnsi" w:eastAsia="Times New Roman" w:hAnsiTheme="majorHAnsi" w:cstheme="majorHAnsi"/>
        </w:rPr>
        <w:t>s</w:t>
      </w:r>
      <w:r>
        <w:rPr>
          <w:rFonts w:asciiTheme="majorHAnsi" w:eastAsia="Times New Roman" w:hAnsiTheme="majorHAnsi" w:cstheme="majorHAnsi"/>
        </w:rPr>
        <w:t xml:space="preserve"> to determine if </w:t>
      </w:r>
      <w:r w:rsidR="007A2494" w:rsidRPr="00F45FDE">
        <w:rPr>
          <w:rFonts w:asciiTheme="majorHAnsi" w:eastAsia="Times New Roman" w:hAnsiTheme="majorHAnsi" w:cstheme="majorHAnsi"/>
          <w:color w:val="000000"/>
        </w:rPr>
        <w:t xml:space="preserve">BPB </w:t>
      </w:r>
      <w:r w:rsidR="00264339">
        <w:rPr>
          <w:rFonts w:asciiTheme="majorHAnsi" w:eastAsia="Times New Roman" w:hAnsiTheme="majorHAnsi" w:cstheme="majorHAnsi"/>
        </w:rPr>
        <w:t>are</w:t>
      </w:r>
      <w:r w:rsidR="00264339">
        <w:rPr>
          <w:rFonts w:asciiTheme="majorHAnsi" w:eastAsia="Times New Roman" w:hAnsiTheme="majorHAnsi" w:cstheme="majorHAnsi"/>
          <w:color w:val="000000"/>
        </w:rPr>
        <w:t xml:space="preserve"> </w:t>
      </w:r>
      <w:r w:rsidR="007A2494" w:rsidRPr="00F45FDE">
        <w:rPr>
          <w:rFonts w:asciiTheme="majorHAnsi" w:eastAsia="Times New Roman" w:hAnsiTheme="majorHAnsi" w:cstheme="majorHAnsi"/>
          <w:color w:val="000000"/>
        </w:rPr>
        <w:t xml:space="preserve">deficient in individuals with </w:t>
      </w:r>
      <w:r w:rsidR="00264339">
        <w:rPr>
          <w:rFonts w:asciiTheme="majorHAnsi" w:eastAsia="Times New Roman" w:hAnsiTheme="majorHAnsi" w:cstheme="majorHAnsi"/>
          <w:color w:val="000000"/>
        </w:rPr>
        <w:t xml:space="preserve">the </w:t>
      </w:r>
      <w:r w:rsidR="007A2494" w:rsidRPr="00F45FDE">
        <w:rPr>
          <w:rFonts w:asciiTheme="majorHAnsi" w:eastAsia="Times New Roman" w:hAnsiTheme="majorHAnsi" w:cstheme="majorHAnsi"/>
          <w:color w:val="000000"/>
        </w:rPr>
        <w:t xml:space="preserve">CIMP </w:t>
      </w:r>
      <w:r>
        <w:rPr>
          <w:rFonts w:asciiTheme="majorHAnsi" w:eastAsia="Times New Roman" w:hAnsiTheme="majorHAnsi" w:cstheme="majorHAnsi"/>
          <w:color w:val="000000"/>
        </w:rPr>
        <w:t xml:space="preserve">subtype of </w:t>
      </w:r>
      <w:r w:rsidR="007A2494" w:rsidRPr="00F45FDE">
        <w:rPr>
          <w:rFonts w:asciiTheme="majorHAnsi" w:eastAsia="Times New Roman" w:hAnsiTheme="majorHAnsi" w:cstheme="majorHAnsi"/>
          <w:color w:val="000000"/>
        </w:rPr>
        <w:t>CRC</w:t>
      </w:r>
      <w:r>
        <w:rPr>
          <w:rFonts w:asciiTheme="majorHAnsi" w:eastAsia="Times New Roman" w:hAnsiTheme="majorHAnsi" w:cstheme="majorHAnsi"/>
          <w:color w:val="000000"/>
        </w:rPr>
        <w:t>.</w:t>
      </w:r>
    </w:p>
    <w:p w14:paraId="43E4E098" w14:textId="2CC359C0" w:rsidR="008D6E44" w:rsidRDefault="008D6E44" w:rsidP="002079FA">
      <w:pPr>
        <w:spacing w:line="240" w:lineRule="auto"/>
        <w:rPr>
          <w:rFonts w:asciiTheme="majorHAnsi" w:eastAsia="Times New Roman" w:hAnsiTheme="majorHAnsi" w:cstheme="majorHAnsi"/>
          <w:color w:val="000000"/>
        </w:rPr>
      </w:pPr>
      <w:r>
        <w:rPr>
          <w:rFonts w:asciiTheme="majorHAnsi" w:eastAsia="Times New Roman" w:hAnsiTheme="majorHAnsi" w:cstheme="majorHAnsi"/>
          <w:b/>
          <w:color w:val="000000"/>
        </w:rPr>
        <w:t xml:space="preserve">Methods. </w:t>
      </w:r>
      <w:r w:rsidR="00112258">
        <w:rPr>
          <w:rFonts w:asciiTheme="majorHAnsi" w:eastAsia="Times New Roman" w:hAnsiTheme="majorHAnsi" w:cstheme="majorHAnsi"/>
          <w:color w:val="000000"/>
        </w:rPr>
        <w:t xml:space="preserve">In this study we </w:t>
      </w:r>
      <w:r w:rsidR="006D08A4">
        <w:rPr>
          <w:rFonts w:asciiTheme="majorHAnsi" w:eastAsia="Times New Roman" w:hAnsiTheme="majorHAnsi" w:cstheme="majorHAnsi"/>
          <w:color w:val="000000"/>
        </w:rPr>
        <w:t>analyzed</w:t>
      </w:r>
      <w:r>
        <w:rPr>
          <w:rFonts w:asciiTheme="majorHAnsi" w:eastAsia="Times New Roman" w:hAnsiTheme="majorHAnsi" w:cstheme="majorHAnsi"/>
          <w:color w:val="000000"/>
        </w:rPr>
        <w:t xml:space="preserve"> paired tumor and normal adjacent tissues biopsied from 92 patients with CRC. We analyzed </w:t>
      </w:r>
      <w:r w:rsidR="006D08A4">
        <w:rPr>
          <w:rFonts w:asciiTheme="majorHAnsi" w:eastAsia="Times New Roman" w:hAnsiTheme="majorHAnsi" w:cstheme="majorHAnsi"/>
          <w:color w:val="000000"/>
        </w:rPr>
        <w:t xml:space="preserve">tissue </w:t>
      </w:r>
      <w:r>
        <w:rPr>
          <w:rFonts w:asciiTheme="majorHAnsi" w:eastAsia="Times New Roman" w:hAnsiTheme="majorHAnsi" w:cstheme="majorHAnsi"/>
          <w:color w:val="000000"/>
        </w:rPr>
        <w:t xml:space="preserve">samples for methylation of CIMP-specific markers and </w:t>
      </w:r>
      <w:r w:rsidR="006D08A4">
        <w:rPr>
          <w:rFonts w:asciiTheme="majorHAnsi" w:eastAsia="Times New Roman" w:hAnsiTheme="majorHAnsi" w:cstheme="majorHAnsi"/>
          <w:color w:val="000000"/>
        </w:rPr>
        <w:t>analyzed the tissue-associated microbiome with high throughput bacterial 16S rRNA gene sequencing</w:t>
      </w:r>
      <w:r>
        <w:rPr>
          <w:rFonts w:asciiTheme="majorHAnsi" w:eastAsia="Times New Roman" w:hAnsiTheme="majorHAnsi" w:cstheme="majorHAnsi"/>
          <w:color w:val="000000"/>
        </w:rPr>
        <w:t xml:space="preserve">. </w:t>
      </w:r>
      <w:r w:rsidR="002079FA">
        <w:rPr>
          <w:rFonts w:asciiTheme="majorHAnsi" w:eastAsia="Times New Roman" w:hAnsiTheme="majorHAnsi" w:cstheme="majorHAnsi"/>
          <w:color w:val="000000"/>
        </w:rPr>
        <w:t>We compared differenc</w:t>
      </w:r>
      <w:r w:rsidR="00D415C9">
        <w:rPr>
          <w:rFonts w:asciiTheme="majorHAnsi" w:eastAsia="Times New Roman" w:hAnsiTheme="majorHAnsi" w:cstheme="majorHAnsi"/>
          <w:color w:val="000000"/>
        </w:rPr>
        <w:t>es in the tissue microbiome</w:t>
      </w:r>
      <w:r w:rsidR="002079FA">
        <w:rPr>
          <w:rFonts w:asciiTheme="majorHAnsi" w:eastAsia="Times New Roman" w:hAnsiTheme="majorHAnsi" w:cstheme="majorHAnsi"/>
          <w:color w:val="000000"/>
        </w:rPr>
        <w:t xml:space="preserve"> between patients with different levels of CIMP marker methylation, as well as with paired analys</w:t>
      </w:r>
      <w:r w:rsidR="006D08A4">
        <w:rPr>
          <w:rFonts w:asciiTheme="majorHAnsi" w:eastAsia="Times New Roman" w:hAnsiTheme="majorHAnsi" w:cstheme="majorHAnsi"/>
          <w:color w:val="000000"/>
        </w:rPr>
        <w:t>e</w:t>
      </w:r>
      <w:r w:rsidR="002079FA">
        <w:rPr>
          <w:rFonts w:asciiTheme="majorHAnsi" w:eastAsia="Times New Roman" w:hAnsiTheme="majorHAnsi" w:cstheme="majorHAnsi"/>
          <w:color w:val="000000"/>
        </w:rPr>
        <w:t xml:space="preserve">s between tumor and normal adjacent tissues within groups </w:t>
      </w:r>
      <w:r w:rsidR="006D08A4">
        <w:rPr>
          <w:rFonts w:asciiTheme="majorHAnsi" w:eastAsia="Times New Roman" w:hAnsiTheme="majorHAnsi" w:cstheme="majorHAnsi"/>
          <w:color w:val="000000"/>
        </w:rPr>
        <w:t>defined by the methylation status of CIMP markers</w:t>
      </w:r>
      <w:r w:rsidR="002079FA">
        <w:rPr>
          <w:rFonts w:asciiTheme="majorHAnsi" w:eastAsia="Times New Roman" w:hAnsiTheme="majorHAnsi" w:cstheme="majorHAnsi"/>
          <w:color w:val="000000"/>
        </w:rPr>
        <w:t xml:space="preserve">. We quantified alpha and beta diversity in the microbiome to determine broad differences between CIMP groups. </w:t>
      </w:r>
      <w:r w:rsidR="003F2E53">
        <w:rPr>
          <w:rFonts w:asciiTheme="majorHAnsi" w:eastAsia="Times New Roman" w:hAnsiTheme="majorHAnsi" w:cstheme="majorHAnsi"/>
          <w:color w:val="000000"/>
        </w:rPr>
        <w:t>R</w:t>
      </w:r>
      <w:r w:rsidR="002079FA">
        <w:rPr>
          <w:rFonts w:asciiTheme="majorHAnsi" w:eastAsia="Times New Roman" w:hAnsiTheme="majorHAnsi" w:cstheme="majorHAnsi"/>
          <w:color w:val="000000"/>
        </w:rPr>
        <w:t xml:space="preserve">egression analyses, linear discriminant analysis </w:t>
      </w:r>
      <w:r w:rsidR="00D415C9">
        <w:rPr>
          <w:rFonts w:asciiTheme="majorHAnsi" w:eastAsia="Times New Roman" w:hAnsiTheme="majorHAnsi" w:cstheme="majorHAnsi"/>
          <w:color w:val="000000"/>
        </w:rPr>
        <w:t xml:space="preserve">of </w:t>
      </w:r>
      <w:r w:rsidR="002079FA">
        <w:rPr>
          <w:rFonts w:asciiTheme="majorHAnsi" w:eastAsia="Times New Roman" w:hAnsiTheme="majorHAnsi" w:cstheme="majorHAnsi"/>
          <w:color w:val="000000"/>
        </w:rPr>
        <w:t xml:space="preserve">effect size (LEfSe), and topological data analysis (TDA) were applied </w:t>
      </w:r>
      <w:r w:rsidR="003F2E53">
        <w:rPr>
          <w:rFonts w:asciiTheme="majorHAnsi" w:eastAsia="Times New Roman" w:hAnsiTheme="majorHAnsi" w:cstheme="majorHAnsi"/>
          <w:color w:val="000000"/>
        </w:rPr>
        <w:t xml:space="preserve">evaluate </w:t>
      </w:r>
      <w:r w:rsidR="002079FA">
        <w:rPr>
          <w:rFonts w:asciiTheme="majorHAnsi" w:eastAsia="Times New Roman" w:hAnsiTheme="majorHAnsi" w:cstheme="majorHAnsi"/>
          <w:color w:val="000000"/>
        </w:rPr>
        <w:t xml:space="preserve">the relationships </w:t>
      </w:r>
      <w:r w:rsidR="00D415C9">
        <w:rPr>
          <w:rFonts w:asciiTheme="majorHAnsi" w:eastAsia="Times New Roman" w:hAnsiTheme="majorHAnsi" w:cstheme="majorHAnsi"/>
          <w:color w:val="000000"/>
        </w:rPr>
        <w:t>between CIMP phenotype, the</w:t>
      </w:r>
      <w:r w:rsidR="002079FA">
        <w:rPr>
          <w:rFonts w:asciiTheme="majorHAnsi" w:eastAsia="Times New Roman" w:hAnsiTheme="majorHAnsi" w:cstheme="majorHAnsi"/>
          <w:color w:val="000000"/>
        </w:rPr>
        <w:t xml:space="preserve"> total relative abundance of butyrate-producing bacteria, and specific butyrogenic genera. </w:t>
      </w:r>
    </w:p>
    <w:p w14:paraId="3E8903AE" w14:textId="681234F2" w:rsidR="002079FA" w:rsidRDefault="002079FA" w:rsidP="002079FA">
      <w:pPr>
        <w:spacing w:line="240" w:lineRule="auto"/>
        <w:rPr>
          <w:rFonts w:asciiTheme="majorHAnsi" w:eastAsia="Times New Roman" w:hAnsiTheme="majorHAnsi" w:cstheme="majorHAnsi"/>
          <w:color w:val="000000"/>
        </w:rPr>
      </w:pPr>
      <w:r>
        <w:rPr>
          <w:rFonts w:asciiTheme="majorHAnsi" w:eastAsia="Times New Roman" w:hAnsiTheme="majorHAnsi" w:cstheme="majorHAnsi"/>
          <w:b/>
          <w:color w:val="000000"/>
        </w:rPr>
        <w:t xml:space="preserve">Results. </w:t>
      </w:r>
      <w:r>
        <w:rPr>
          <w:rFonts w:asciiTheme="majorHAnsi" w:eastAsia="Times New Roman" w:hAnsiTheme="majorHAnsi" w:cstheme="majorHAnsi"/>
          <w:color w:val="000000"/>
        </w:rPr>
        <w:t xml:space="preserve">We found several factors in the microbiome that distinguished patients with high levels of CIMP-marker methylation from patients with low levels of CIMP-marker methylation, as well as </w:t>
      </w:r>
      <w:r w:rsidR="00A1500D">
        <w:rPr>
          <w:rFonts w:asciiTheme="majorHAnsi" w:eastAsia="Times New Roman" w:hAnsiTheme="majorHAnsi" w:cstheme="majorHAnsi"/>
          <w:color w:val="000000"/>
        </w:rPr>
        <w:t>factors that significantly distinguished CIMP-High tumors from CIMP-High normal adjacent tissues. Alpha diversity was significantly lower in tumor tissues</w:t>
      </w:r>
      <w:r w:rsidR="003F2E53">
        <w:rPr>
          <w:rFonts w:asciiTheme="majorHAnsi" w:eastAsia="Times New Roman" w:hAnsiTheme="majorHAnsi" w:cstheme="majorHAnsi"/>
          <w:color w:val="000000"/>
        </w:rPr>
        <w:t xml:space="preserve"> compared to normal tissues</w:t>
      </w:r>
      <w:r w:rsidR="00A1500D">
        <w:rPr>
          <w:rFonts w:asciiTheme="majorHAnsi" w:eastAsia="Times New Roman" w:hAnsiTheme="majorHAnsi" w:cstheme="majorHAnsi"/>
          <w:color w:val="000000"/>
        </w:rPr>
        <w:t xml:space="preserve"> of patients with CIMP marker methylation</w:t>
      </w:r>
      <w:r w:rsidR="003F2E53">
        <w:rPr>
          <w:rFonts w:asciiTheme="majorHAnsi" w:eastAsia="Times New Roman" w:hAnsiTheme="majorHAnsi" w:cstheme="majorHAnsi"/>
          <w:color w:val="000000"/>
        </w:rPr>
        <w:t xml:space="preserve"> but not in patients without methylation</w:t>
      </w:r>
      <w:r w:rsidR="00A1500D">
        <w:rPr>
          <w:rFonts w:asciiTheme="majorHAnsi" w:eastAsia="Times New Roman" w:hAnsiTheme="majorHAnsi" w:cstheme="majorHAnsi"/>
          <w:color w:val="000000"/>
        </w:rPr>
        <w:t>. Cluster analyses revealed</w:t>
      </w:r>
      <w:r>
        <w:rPr>
          <w:rFonts w:asciiTheme="majorHAnsi" w:eastAsia="Times New Roman" w:hAnsiTheme="majorHAnsi" w:cstheme="majorHAnsi"/>
          <w:color w:val="000000"/>
        </w:rPr>
        <w:t xml:space="preserve"> two distinct clusters, with one </w:t>
      </w:r>
      <w:r w:rsidR="003F2E53">
        <w:rPr>
          <w:rFonts w:asciiTheme="majorHAnsi" w:eastAsia="Times New Roman" w:hAnsiTheme="majorHAnsi" w:cstheme="majorHAnsi"/>
          <w:color w:val="000000"/>
        </w:rPr>
        <w:t>cluster (cluster 1) defined</w:t>
      </w:r>
      <w:r>
        <w:rPr>
          <w:rFonts w:asciiTheme="majorHAnsi" w:eastAsia="Times New Roman" w:hAnsiTheme="majorHAnsi" w:cstheme="majorHAnsi"/>
          <w:color w:val="000000"/>
        </w:rPr>
        <w:t xml:space="preserve"> by </w:t>
      </w:r>
      <w:r w:rsidR="003F2E53">
        <w:rPr>
          <w:rFonts w:asciiTheme="majorHAnsi" w:eastAsia="Times New Roman" w:hAnsiTheme="majorHAnsi" w:cstheme="majorHAnsi"/>
          <w:color w:val="000000"/>
        </w:rPr>
        <w:t xml:space="preserve">normal constituents of the gut microbiome, including </w:t>
      </w:r>
      <w:r>
        <w:rPr>
          <w:rFonts w:asciiTheme="majorHAnsi" w:eastAsia="Times New Roman" w:hAnsiTheme="majorHAnsi" w:cstheme="majorHAnsi"/>
          <w:i/>
          <w:color w:val="000000"/>
        </w:rPr>
        <w:t>Bacteroides</w:t>
      </w:r>
      <w:r w:rsidR="00BD138C">
        <w:rPr>
          <w:rFonts w:asciiTheme="majorHAnsi" w:eastAsia="Times New Roman" w:hAnsiTheme="majorHAnsi" w:cstheme="majorHAnsi"/>
          <w:color w:val="000000"/>
        </w:rPr>
        <w:t xml:space="preserve"> and common butyrate producers</w:t>
      </w:r>
      <w:r w:rsidR="003F2E53">
        <w:rPr>
          <w:rFonts w:asciiTheme="majorHAnsi" w:eastAsia="Times New Roman" w:hAnsiTheme="majorHAnsi" w:cstheme="majorHAnsi"/>
          <w:color w:val="000000"/>
        </w:rPr>
        <w:t>,</w:t>
      </w:r>
      <w:r>
        <w:rPr>
          <w:rFonts w:asciiTheme="majorHAnsi" w:eastAsia="Times New Roman" w:hAnsiTheme="majorHAnsi" w:cstheme="majorHAnsi"/>
          <w:color w:val="000000"/>
        </w:rPr>
        <w:t xml:space="preserve"> and the other</w:t>
      </w:r>
      <w:r w:rsidR="003F2E53">
        <w:rPr>
          <w:rFonts w:asciiTheme="majorHAnsi" w:eastAsia="Times New Roman" w:hAnsiTheme="majorHAnsi" w:cstheme="majorHAnsi"/>
          <w:color w:val="000000"/>
        </w:rPr>
        <w:t xml:space="preserve"> (cluster 2)</w:t>
      </w:r>
      <w:r>
        <w:rPr>
          <w:rFonts w:asciiTheme="majorHAnsi" w:eastAsia="Times New Roman" w:hAnsiTheme="majorHAnsi" w:cstheme="majorHAnsi"/>
          <w:color w:val="000000"/>
        </w:rPr>
        <w:t xml:space="preserve"> </w:t>
      </w:r>
      <w:r w:rsidR="003F2E53">
        <w:rPr>
          <w:rFonts w:asciiTheme="majorHAnsi" w:eastAsia="Times New Roman" w:hAnsiTheme="majorHAnsi" w:cstheme="majorHAnsi"/>
          <w:color w:val="000000"/>
        </w:rPr>
        <w:t xml:space="preserve">defined </w:t>
      </w:r>
      <w:r>
        <w:rPr>
          <w:rFonts w:asciiTheme="majorHAnsi" w:eastAsia="Times New Roman" w:hAnsiTheme="majorHAnsi" w:cstheme="majorHAnsi"/>
          <w:color w:val="000000"/>
        </w:rPr>
        <w:t xml:space="preserve">by </w:t>
      </w:r>
      <w:r w:rsidR="003F2E53">
        <w:rPr>
          <w:rFonts w:asciiTheme="majorHAnsi" w:eastAsia="Times New Roman" w:hAnsiTheme="majorHAnsi" w:cstheme="majorHAnsi"/>
          <w:color w:val="000000"/>
        </w:rPr>
        <w:t xml:space="preserve">bacterial taxa that are not typically found at high abundance in the intestine, including </w:t>
      </w:r>
      <w:r>
        <w:rPr>
          <w:rFonts w:asciiTheme="majorHAnsi" w:eastAsia="Times New Roman" w:hAnsiTheme="majorHAnsi" w:cstheme="majorHAnsi"/>
          <w:i/>
          <w:color w:val="000000"/>
        </w:rPr>
        <w:t>Fusobacterium</w:t>
      </w:r>
      <w:r w:rsidR="003F2E53" w:rsidRPr="00D32551">
        <w:rPr>
          <w:rFonts w:asciiTheme="majorHAnsi" w:eastAsia="Times New Roman" w:hAnsiTheme="majorHAnsi" w:cstheme="majorHAnsi"/>
          <w:color w:val="000000"/>
        </w:rPr>
        <w:t>.</w:t>
      </w:r>
      <w:r w:rsidR="00A1500D">
        <w:rPr>
          <w:rFonts w:asciiTheme="majorHAnsi" w:eastAsia="Times New Roman" w:hAnsiTheme="majorHAnsi" w:cstheme="majorHAnsi"/>
          <w:i/>
          <w:color w:val="000000"/>
        </w:rPr>
        <w:t xml:space="preserve"> </w:t>
      </w:r>
      <w:r w:rsidR="00A1500D">
        <w:rPr>
          <w:rFonts w:asciiTheme="majorHAnsi" w:eastAsia="Times New Roman" w:hAnsiTheme="majorHAnsi" w:cstheme="majorHAnsi"/>
          <w:color w:val="000000"/>
        </w:rPr>
        <w:t xml:space="preserve">CIMP-High samples and tumor tissues </w:t>
      </w:r>
      <w:r w:rsidR="003F2E53">
        <w:rPr>
          <w:rFonts w:asciiTheme="majorHAnsi" w:eastAsia="Times New Roman" w:hAnsiTheme="majorHAnsi" w:cstheme="majorHAnsi"/>
          <w:color w:val="000000"/>
        </w:rPr>
        <w:t xml:space="preserve">were </w:t>
      </w:r>
      <w:r w:rsidR="00A1500D">
        <w:rPr>
          <w:rFonts w:asciiTheme="majorHAnsi" w:eastAsia="Times New Roman" w:hAnsiTheme="majorHAnsi" w:cstheme="majorHAnsi"/>
          <w:color w:val="000000"/>
        </w:rPr>
        <w:t>more likely to be classified into</w:t>
      </w:r>
      <w:r w:rsidR="003F2E53">
        <w:rPr>
          <w:rFonts w:asciiTheme="majorHAnsi" w:eastAsia="Times New Roman" w:hAnsiTheme="majorHAnsi" w:cstheme="majorHAnsi"/>
          <w:color w:val="000000"/>
        </w:rPr>
        <w:t xml:space="preserve"> cluster 2</w:t>
      </w:r>
      <w:r w:rsidR="00A1500D">
        <w:rPr>
          <w:rFonts w:asciiTheme="majorHAnsi" w:eastAsia="Times New Roman" w:hAnsiTheme="majorHAnsi" w:cstheme="majorHAnsi"/>
          <w:color w:val="000000"/>
        </w:rPr>
        <w:t>. Regression analys</w:t>
      </w:r>
      <w:r w:rsidR="00BD138C">
        <w:rPr>
          <w:rFonts w:asciiTheme="majorHAnsi" w:eastAsia="Times New Roman" w:hAnsiTheme="majorHAnsi" w:cstheme="majorHAnsi"/>
          <w:color w:val="000000"/>
        </w:rPr>
        <w:t>i</w:t>
      </w:r>
      <w:r w:rsidR="00A1500D">
        <w:rPr>
          <w:rFonts w:asciiTheme="majorHAnsi" w:eastAsia="Times New Roman" w:hAnsiTheme="majorHAnsi" w:cstheme="majorHAnsi"/>
          <w:color w:val="000000"/>
        </w:rPr>
        <w:t>s revealed a significant inverse association between total BPB relative abundance and odds of CIMP CRC. LEfSe, TDA, and correlation analys</w:t>
      </w:r>
      <w:r w:rsidR="00BD138C">
        <w:rPr>
          <w:rFonts w:asciiTheme="majorHAnsi" w:eastAsia="Times New Roman" w:hAnsiTheme="majorHAnsi" w:cstheme="majorHAnsi"/>
          <w:color w:val="000000"/>
        </w:rPr>
        <w:t>e</w:t>
      </w:r>
      <w:r w:rsidR="00A1500D">
        <w:rPr>
          <w:rFonts w:asciiTheme="majorHAnsi" w:eastAsia="Times New Roman" w:hAnsiTheme="majorHAnsi" w:cstheme="majorHAnsi"/>
          <w:color w:val="000000"/>
        </w:rPr>
        <w:t xml:space="preserve">s revealed inverse associations between specific butyrogenic genera, including </w:t>
      </w:r>
      <w:r w:rsidR="00A1500D">
        <w:rPr>
          <w:rFonts w:asciiTheme="majorHAnsi" w:eastAsia="Times New Roman" w:hAnsiTheme="majorHAnsi" w:cstheme="majorHAnsi"/>
          <w:i/>
          <w:color w:val="000000"/>
        </w:rPr>
        <w:t xml:space="preserve">Blautia, Coprococcus, </w:t>
      </w:r>
      <w:r w:rsidR="00A1500D">
        <w:rPr>
          <w:rFonts w:asciiTheme="majorHAnsi" w:eastAsia="Times New Roman" w:hAnsiTheme="majorHAnsi" w:cstheme="majorHAnsi"/>
          <w:color w:val="000000"/>
        </w:rPr>
        <w:t xml:space="preserve">and </w:t>
      </w:r>
      <w:r w:rsidR="00A1500D">
        <w:rPr>
          <w:rFonts w:asciiTheme="majorHAnsi" w:eastAsia="Times New Roman" w:hAnsiTheme="majorHAnsi" w:cstheme="majorHAnsi"/>
          <w:i/>
          <w:color w:val="000000"/>
        </w:rPr>
        <w:t>Faecalibacterium</w:t>
      </w:r>
      <w:r w:rsidR="00A1500D">
        <w:rPr>
          <w:rFonts w:asciiTheme="majorHAnsi" w:eastAsia="Times New Roman" w:hAnsiTheme="majorHAnsi" w:cstheme="majorHAnsi"/>
          <w:color w:val="000000"/>
        </w:rPr>
        <w:t xml:space="preserve">, and CIMP CRC. Our analyses also revealed decreases </w:t>
      </w:r>
      <w:r w:rsidR="00D415C9">
        <w:rPr>
          <w:rFonts w:asciiTheme="majorHAnsi" w:eastAsia="Times New Roman" w:hAnsiTheme="majorHAnsi" w:cstheme="majorHAnsi"/>
          <w:color w:val="000000"/>
        </w:rPr>
        <w:t>in</w:t>
      </w:r>
      <w:r w:rsidR="00A1500D">
        <w:rPr>
          <w:rFonts w:asciiTheme="majorHAnsi" w:eastAsia="Times New Roman" w:hAnsiTheme="majorHAnsi" w:cstheme="majorHAnsi"/>
          <w:color w:val="000000"/>
        </w:rPr>
        <w:t xml:space="preserve"> BPB in tumor tissues relative to paired normal adjacent tissues</w:t>
      </w:r>
      <w:r w:rsidR="00BD138C">
        <w:rPr>
          <w:rFonts w:asciiTheme="majorHAnsi" w:eastAsia="Times New Roman" w:hAnsiTheme="majorHAnsi" w:cstheme="majorHAnsi"/>
          <w:color w:val="000000"/>
        </w:rPr>
        <w:t xml:space="preserve">, and </w:t>
      </w:r>
      <w:r w:rsidR="00D415C9">
        <w:rPr>
          <w:rFonts w:asciiTheme="majorHAnsi" w:eastAsia="Times New Roman" w:hAnsiTheme="majorHAnsi" w:cstheme="majorHAnsi"/>
          <w:color w:val="000000"/>
        </w:rPr>
        <w:t xml:space="preserve">that </w:t>
      </w:r>
      <w:r w:rsidR="00BD138C">
        <w:rPr>
          <w:rFonts w:asciiTheme="majorHAnsi" w:eastAsia="Times New Roman" w:hAnsiTheme="majorHAnsi" w:cstheme="majorHAnsi"/>
          <w:color w:val="000000"/>
        </w:rPr>
        <w:t>tumor tissue</w:t>
      </w:r>
      <w:r w:rsidR="00D415C9">
        <w:rPr>
          <w:rFonts w:asciiTheme="majorHAnsi" w:eastAsia="Times New Roman" w:hAnsiTheme="majorHAnsi" w:cstheme="majorHAnsi"/>
          <w:color w:val="000000"/>
        </w:rPr>
        <w:t>s</w:t>
      </w:r>
      <w:r w:rsidR="00BD138C">
        <w:rPr>
          <w:rFonts w:asciiTheme="majorHAnsi" w:eastAsia="Times New Roman" w:hAnsiTheme="majorHAnsi" w:cstheme="majorHAnsi"/>
          <w:color w:val="000000"/>
        </w:rPr>
        <w:t xml:space="preserve"> from CIMP-High patients had lower BPB relative abundance than CIMP-Low or Non-CIM</w:t>
      </w:r>
      <w:r w:rsidR="00D32551">
        <w:rPr>
          <w:rFonts w:asciiTheme="majorHAnsi" w:eastAsia="Times New Roman" w:hAnsiTheme="majorHAnsi" w:cstheme="majorHAnsi"/>
          <w:color w:val="000000"/>
        </w:rPr>
        <w:t>P°</w:t>
      </w:r>
      <w:r w:rsidR="00BD138C">
        <w:rPr>
          <w:rFonts w:asciiTheme="majorHAnsi" w:eastAsia="Times New Roman" w:hAnsiTheme="majorHAnsi" w:cstheme="majorHAnsi"/>
          <w:color w:val="000000"/>
        </w:rPr>
        <w:t xml:space="preserve"> tumors</w:t>
      </w:r>
      <w:r w:rsidR="00A1500D">
        <w:rPr>
          <w:rFonts w:asciiTheme="majorHAnsi" w:eastAsia="Times New Roman" w:hAnsiTheme="majorHAnsi" w:cstheme="majorHAnsi"/>
          <w:color w:val="000000"/>
        </w:rPr>
        <w:t xml:space="preserve">. </w:t>
      </w:r>
    </w:p>
    <w:p w14:paraId="295F0999" w14:textId="77777777" w:rsidR="00A1500D" w:rsidRPr="00A1500D" w:rsidRDefault="00A1500D" w:rsidP="002079FA">
      <w:pPr>
        <w:spacing w:line="240" w:lineRule="auto"/>
        <w:rPr>
          <w:rFonts w:asciiTheme="majorHAnsi" w:eastAsia="Times New Roman" w:hAnsiTheme="majorHAnsi" w:cstheme="majorHAnsi"/>
          <w:color w:val="000000"/>
        </w:rPr>
      </w:pPr>
      <w:r>
        <w:rPr>
          <w:rFonts w:asciiTheme="majorHAnsi" w:eastAsia="Times New Roman" w:hAnsiTheme="majorHAnsi" w:cstheme="majorHAnsi"/>
          <w:b/>
          <w:color w:val="000000"/>
        </w:rPr>
        <w:t xml:space="preserve">Conclusions. </w:t>
      </w:r>
      <w:r>
        <w:rPr>
          <w:rFonts w:asciiTheme="majorHAnsi" w:eastAsia="Times New Roman" w:hAnsiTheme="majorHAnsi" w:cstheme="majorHAnsi"/>
          <w:color w:val="000000"/>
        </w:rPr>
        <w:t xml:space="preserve">Our results show that </w:t>
      </w:r>
      <w:r w:rsidR="00BD138C">
        <w:rPr>
          <w:rFonts w:asciiTheme="majorHAnsi" w:eastAsia="Times New Roman" w:hAnsiTheme="majorHAnsi" w:cstheme="majorHAnsi"/>
          <w:color w:val="000000"/>
        </w:rPr>
        <w:t xml:space="preserve">the </w:t>
      </w:r>
      <w:r>
        <w:rPr>
          <w:rFonts w:asciiTheme="majorHAnsi" w:eastAsia="Times New Roman" w:hAnsiTheme="majorHAnsi" w:cstheme="majorHAnsi"/>
          <w:color w:val="000000"/>
        </w:rPr>
        <w:t>relative abundance of BPB is significantly decreased in CIMP</w:t>
      </w:r>
      <w:r w:rsidR="00BD138C">
        <w:rPr>
          <w:rFonts w:asciiTheme="majorHAnsi" w:eastAsia="Times New Roman" w:hAnsiTheme="majorHAnsi" w:cstheme="majorHAnsi"/>
          <w:color w:val="000000"/>
        </w:rPr>
        <w:t>-High</w:t>
      </w:r>
      <w:r>
        <w:rPr>
          <w:rFonts w:asciiTheme="majorHAnsi" w:eastAsia="Times New Roman" w:hAnsiTheme="majorHAnsi" w:cstheme="majorHAnsi"/>
          <w:color w:val="000000"/>
        </w:rPr>
        <w:t xml:space="preserve"> tumor tissues, compared to patients with </w:t>
      </w:r>
      <w:r w:rsidR="00BD138C">
        <w:rPr>
          <w:rFonts w:asciiTheme="majorHAnsi" w:eastAsia="Times New Roman" w:hAnsiTheme="majorHAnsi" w:cstheme="majorHAnsi"/>
          <w:color w:val="000000"/>
        </w:rPr>
        <w:t>less or no</w:t>
      </w:r>
      <w:r>
        <w:rPr>
          <w:rFonts w:asciiTheme="majorHAnsi" w:eastAsia="Times New Roman" w:hAnsiTheme="majorHAnsi" w:cstheme="majorHAnsi"/>
          <w:color w:val="000000"/>
        </w:rPr>
        <w:t xml:space="preserve"> CIMP marker </w:t>
      </w:r>
      <w:r w:rsidR="006B27EF">
        <w:rPr>
          <w:rFonts w:asciiTheme="majorHAnsi" w:eastAsia="Times New Roman" w:hAnsiTheme="majorHAnsi" w:cstheme="majorHAnsi"/>
          <w:color w:val="000000"/>
        </w:rPr>
        <w:t xml:space="preserve">methylation. While this decrease is among several factors that distinguish the microenvironment of tumor and normal tissues, our findings suggest that loss of BPBs may </w:t>
      </w:r>
      <w:r w:rsidR="00BD138C">
        <w:rPr>
          <w:rFonts w:asciiTheme="majorHAnsi" w:eastAsia="Times New Roman" w:hAnsiTheme="majorHAnsi" w:cstheme="majorHAnsi"/>
          <w:color w:val="000000"/>
        </w:rPr>
        <w:t>be an important factor associated with CIMP CRC</w:t>
      </w:r>
      <w:r w:rsidR="006B27EF">
        <w:rPr>
          <w:rFonts w:asciiTheme="majorHAnsi" w:eastAsia="Times New Roman" w:hAnsiTheme="majorHAnsi" w:cstheme="majorHAnsi"/>
          <w:color w:val="000000"/>
        </w:rPr>
        <w:t xml:space="preserve">. </w:t>
      </w:r>
    </w:p>
    <w:p w14:paraId="59C1CACD" w14:textId="77777777" w:rsidR="00DA4C41" w:rsidRDefault="00DA4C41" w:rsidP="005A681F">
      <w:pPr>
        <w:rPr>
          <w:rFonts w:asciiTheme="majorHAnsi" w:eastAsia="Times New Roman" w:hAnsiTheme="majorHAnsi" w:cstheme="majorHAnsi"/>
          <w:b/>
          <w:sz w:val="28"/>
          <w:szCs w:val="28"/>
        </w:rPr>
      </w:pPr>
    </w:p>
    <w:p w14:paraId="1E79EFFE" w14:textId="77777777" w:rsidR="003E7C96" w:rsidRPr="00DA4C41" w:rsidRDefault="005A681F" w:rsidP="005A681F">
      <w:pPr>
        <w:rPr>
          <w:rFonts w:asciiTheme="majorHAnsi" w:eastAsia="Times New Roman" w:hAnsiTheme="majorHAnsi" w:cstheme="majorHAnsi"/>
          <w:sz w:val="32"/>
          <w:szCs w:val="32"/>
        </w:rPr>
      </w:pPr>
      <w:r w:rsidRPr="00DA4C41">
        <w:rPr>
          <w:rFonts w:asciiTheme="majorHAnsi" w:eastAsia="Times New Roman" w:hAnsiTheme="majorHAnsi" w:cstheme="majorHAnsi"/>
          <w:b/>
          <w:sz w:val="32"/>
          <w:szCs w:val="32"/>
        </w:rPr>
        <w:lastRenderedPageBreak/>
        <w:t xml:space="preserve">I. </w:t>
      </w:r>
      <w:r w:rsidR="006B3267" w:rsidRPr="00DA4C41">
        <w:rPr>
          <w:rFonts w:asciiTheme="majorHAnsi" w:eastAsia="Times New Roman" w:hAnsiTheme="majorHAnsi" w:cstheme="majorHAnsi"/>
          <w:b/>
          <w:sz w:val="32"/>
          <w:szCs w:val="32"/>
        </w:rPr>
        <w:t>I</w:t>
      </w:r>
      <w:r w:rsidR="00F050D9" w:rsidRPr="00DA4C41">
        <w:rPr>
          <w:rFonts w:asciiTheme="majorHAnsi" w:eastAsia="Times New Roman" w:hAnsiTheme="majorHAnsi" w:cstheme="majorHAnsi"/>
          <w:b/>
          <w:sz w:val="32"/>
          <w:szCs w:val="32"/>
        </w:rPr>
        <w:t xml:space="preserve">NTRODUCTION </w:t>
      </w:r>
    </w:p>
    <w:p w14:paraId="46F8A6DC" w14:textId="77777777" w:rsidR="003E7C96" w:rsidRPr="00F45FDE" w:rsidRDefault="00F050D9">
      <w:pPr>
        <w:spacing w:line="480" w:lineRule="auto"/>
        <w:rPr>
          <w:rFonts w:asciiTheme="majorHAnsi" w:eastAsia="Times New Roman" w:hAnsiTheme="majorHAnsi" w:cstheme="majorHAnsi"/>
          <w:color w:val="000000"/>
          <w:vertAlign w:val="superscript"/>
        </w:rPr>
      </w:pPr>
      <w:r w:rsidRPr="00F45FDE">
        <w:rPr>
          <w:rFonts w:asciiTheme="majorHAnsi" w:eastAsia="Times New Roman" w:hAnsiTheme="majorHAnsi" w:cstheme="majorHAnsi"/>
          <w:color w:val="000000"/>
        </w:rPr>
        <w:tab/>
        <w:t>Cancer is the second leading cause of death in the United States, with colorectal cancer (CRC) contributing significantly to cancer incidence and mortality</w:t>
      </w:r>
      <w:r w:rsidR="00821717">
        <w:rPr>
          <w:rFonts w:asciiTheme="majorHAnsi" w:eastAsia="Times New Roman" w:hAnsiTheme="majorHAnsi" w:cstheme="majorHAnsi"/>
          <w:color w:val="000000"/>
        </w:rPr>
        <w:t>.</w:t>
      </w:r>
      <w:r w:rsidR="00552735">
        <w:rPr>
          <w:rFonts w:asciiTheme="majorHAnsi" w:eastAsia="Times New Roman" w:hAnsiTheme="majorHAnsi" w:cstheme="majorHAnsi"/>
          <w:color w:val="000000"/>
        </w:rPr>
        <w:fldChar w:fldCharType="begin"/>
      </w:r>
      <w:r w:rsidR="00552735">
        <w:rPr>
          <w:rFonts w:asciiTheme="majorHAnsi" w:eastAsia="Times New Roman" w:hAnsiTheme="majorHAnsi" w:cstheme="majorHAnsi"/>
          <w:color w:val="000000"/>
        </w:rPr>
        <w:instrText xml:space="preserve"> ADDIN ZOTERO_ITEM CSL_CITATION {"citationID":"FuuFFdVC","properties":{"formattedCitation":"\\super 1\\nosupersub{}","plainCitation":"1","noteIndex":0},"citationItems":[{"id":1656,"uris":["http://zotero.org/users/5120259/items/3KVBD35W"],"uri":["http://zotero.org/users/5120259/items/3KVBD35W"],"itemData":{"id":1656,"type":"article-journal","title":"Cancer statistics, 2018","container-title":"CA: A Cancer Journal for Clinicians","page":"7-30","volume":"68","issue":"1","source":"Wiley Online Library","abstract":"Each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Society.","DOI":"10.3322/caac.21442","ISSN":"1542-4863","language":"en","author":[{"family":"Siegel","given":"Rebecca L."},{"family":"Miller","given":"Kimberly D."},{"family":"Jemal","given":"Ahmedin"}],"issued":{"date-parts":[["2018"]]}}}],"schema":"https://github.com/citation-style-language/schema/raw/master/csl-citation.json"} </w:instrText>
      </w:r>
      <w:r w:rsidR="00552735">
        <w:rPr>
          <w:rFonts w:asciiTheme="majorHAnsi" w:eastAsia="Times New Roman" w:hAnsiTheme="majorHAnsi" w:cstheme="majorHAnsi"/>
          <w:color w:val="000000"/>
        </w:rPr>
        <w:fldChar w:fldCharType="separate"/>
      </w:r>
      <w:r w:rsidR="00552735" w:rsidRPr="00552735">
        <w:rPr>
          <w:rFonts w:hAnsiTheme="majorHAnsi"/>
          <w:color w:val="000000"/>
          <w:vertAlign w:val="superscript"/>
        </w:rPr>
        <w:t>1</w:t>
      </w:r>
      <w:r w:rsidR="00552735">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CRC is estimated to be the third leading type of new cancer cases and the third leading cause of cancer deaths in both men and women in the United States.</w:t>
      </w:r>
      <w:r w:rsidR="00552735">
        <w:rPr>
          <w:rFonts w:asciiTheme="majorHAnsi" w:eastAsia="Times New Roman" w:hAnsiTheme="majorHAnsi" w:cstheme="majorHAnsi"/>
          <w:color w:val="000000"/>
        </w:rPr>
        <w:fldChar w:fldCharType="begin"/>
      </w:r>
      <w:r w:rsidR="00552735">
        <w:rPr>
          <w:rFonts w:asciiTheme="majorHAnsi" w:eastAsia="Times New Roman" w:hAnsiTheme="majorHAnsi" w:cstheme="majorHAnsi"/>
          <w:color w:val="000000"/>
        </w:rPr>
        <w:instrText xml:space="preserve"> ADDIN ZOTERO_ITEM CSL_CITATION {"citationID":"uyX003He","properties":{"formattedCitation":"\\super 1\\nosupersub{}","plainCitation":"1","noteIndex":0},"citationItems":[{"id":1656,"uris":["http://zotero.org/users/5120259/items/3KVBD35W"],"uri":["http://zotero.org/users/5120259/items/3KVBD35W"],"itemData":{"id":1656,"type":"article-journal","title":"Cancer statistics, 2018","container-title":"CA: A Cancer Journal for Clinicians","page":"7-30","volume":"68","issue":"1","source":"Wiley Online Library","abstract":"Each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Society.","DOI":"10.3322/caac.21442","ISSN":"1542-4863","language":"en","author":[{"family":"Siegel","given":"Rebecca L."},{"family":"Miller","given":"Kimberly D."},{"family":"Jemal","given":"Ahmedin"}],"issued":{"date-parts":[["2018"]]}}}],"schema":"https://github.com/citation-style-language/schema/raw/master/csl-citation.json"} </w:instrText>
      </w:r>
      <w:r w:rsidR="00552735">
        <w:rPr>
          <w:rFonts w:asciiTheme="majorHAnsi" w:eastAsia="Times New Roman" w:hAnsiTheme="majorHAnsi" w:cstheme="majorHAnsi"/>
          <w:color w:val="000000"/>
        </w:rPr>
        <w:fldChar w:fldCharType="separate"/>
      </w:r>
      <w:r w:rsidR="00552735" w:rsidRPr="00552735">
        <w:rPr>
          <w:rFonts w:hAnsiTheme="majorHAnsi"/>
          <w:color w:val="000000"/>
          <w:vertAlign w:val="superscript"/>
        </w:rPr>
        <w:t>1</w:t>
      </w:r>
      <w:r w:rsidR="00552735">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vertAlign w:val="superscript"/>
        </w:rPr>
        <w:t xml:space="preserve">  </w:t>
      </w:r>
      <w:r w:rsidRPr="00F45FDE">
        <w:rPr>
          <w:rFonts w:asciiTheme="majorHAnsi" w:eastAsia="Times New Roman" w:hAnsiTheme="majorHAnsi" w:cstheme="majorHAnsi"/>
          <w:color w:val="000000"/>
        </w:rPr>
        <w:t>While overall incidence of CRC ha</w:t>
      </w:r>
      <w:r w:rsidRPr="00F45FDE">
        <w:rPr>
          <w:rFonts w:asciiTheme="majorHAnsi" w:eastAsia="Times New Roman" w:hAnsiTheme="majorHAnsi" w:cstheme="majorHAnsi"/>
        </w:rPr>
        <w:t>s</w:t>
      </w:r>
      <w:r w:rsidRPr="00F45FDE">
        <w:rPr>
          <w:rFonts w:asciiTheme="majorHAnsi" w:eastAsia="Times New Roman" w:hAnsiTheme="majorHAnsi" w:cstheme="majorHAnsi"/>
          <w:color w:val="000000"/>
        </w:rPr>
        <w:t xml:space="preserve"> declined between 2005 and 2014 in the United States due to increased screening and colonoscopies, incidence rates have increased by 2% a year for individuals under 55 year</w:t>
      </w:r>
      <w:r w:rsidRPr="00F45FDE">
        <w:rPr>
          <w:rFonts w:asciiTheme="majorHAnsi" w:eastAsia="Times New Roman" w:hAnsiTheme="majorHAnsi" w:cstheme="majorHAnsi"/>
        </w:rPr>
        <w:t>s of age</w:t>
      </w:r>
      <w:r w:rsidRPr="00F45FDE">
        <w:rPr>
          <w:rFonts w:asciiTheme="majorHAnsi" w:eastAsia="Times New Roman" w:hAnsiTheme="majorHAnsi" w:cstheme="majorHAnsi"/>
          <w:color w:val="000000"/>
        </w:rPr>
        <w:t xml:space="preserve"> from the mid-1990s to 2014.</w:t>
      </w:r>
      <w:r w:rsidR="00552735">
        <w:rPr>
          <w:rFonts w:asciiTheme="majorHAnsi" w:eastAsia="Times New Roman" w:hAnsiTheme="majorHAnsi" w:cstheme="majorHAnsi"/>
          <w:color w:val="000000"/>
        </w:rPr>
        <w:fldChar w:fldCharType="begin"/>
      </w:r>
      <w:r w:rsidR="00552735">
        <w:rPr>
          <w:rFonts w:asciiTheme="majorHAnsi" w:eastAsia="Times New Roman" w:hAnsiTheme="majorHAnsi" w:cstheme="majorHAnsi"/>
          <w:color w:val="000000"/>
        </w:rPr>
        <w:instrText xml:space="preserve"> ADDIN ZOTERO_ITEM CSL_CITATION {"citationID":"wVMcqxyG","properties":{"formattedCitation":"\\super 1\\nosupersub{}","plainCitation":"1","noteIndex":0},"citationItems":[{"id":1656,"uris":["http://zotero.org/users/5120259/items/3KVBD35W"],"uri":["http://zotero.org/users/5120259/items/3KVBD35W"],"itemData":{"id":1656,"type":"article-journal","title":"Cancer statistics, 2018","container-title":"CA: A Cancer Journal for Clinicians","page":"7-30","volume":"68","issue":"1","source":"Wiley Online Library","abstract":"Each year, the American Cancer Society estimates the numbers of new cancer cases and deaths that will occur in the United States and compiles the most recent data on cancer incidence, mortality, and survival. Incidence data, available through 2014, were collected by the Surveillance, Epidemiology, and End Results Program; the National Program of Cancer Registries; and the North American Association of Central Cancer Registries. Mortality data, available through 2015, were collected by the National Center for Health Statistics. In 2018, 1,735,350 new cancer cases and 609,640 cancer deaths are projected to occur in the United States. Over the past decade of data, the cancer incidence rate (2005-2014) was stable in women and declined by approximately 2% annually in men, while the cancer death rate (2006-2015) declined by about 1.5% annually in both men and women. The combined cancer death rate dropped continuously from 1991 to 2015 by a total of 26%, translating to approximately 2,378,600 fewer cancer deaths than would have been expected if death rates had remained at their peak. Of the 10 leading causes of death, only cancer declined from 2014 to 2015. In 2015, the cancer death rate was 14% higher in non-Hispanic blacks (NHBs) than non-Hispanic whites (NHWs) overall (death rate ratio [DRR], 1.14; 95% confidence interval [95% CI], 1.13-1.15), but the racial disparity was much larger for individuals aged &lt;65 years (DRR, 1.31; 95% CI, 1.29-1.32) compared with those aged ≥65 years (DRR, 1.07; 95% CI, 1.06-1.09) and varied substantially by state. For example, the cancer death rate was lower in NHBs than NHWs in Massachusetts for all ages and in New York for individuals aged ≥65 years, whereas for those aged &lt;65 years, it was 3 times higher in NHBs in the District of Columbia (DRR, 2.89; 95% CI, 2.16-3.91) and about 50% higher in Wisconsin (DRR, 1.78; 95% CI, 1.56-2.02), Kansas (DRR, 1.51; 95% CI, 1.25-1.81), Louisiana (DRR, 1.49; 95% CI, 1.38-1.60), Illinois (DRR, 1.48; 95% CI, 1.39-1.57), and California (DRR, 1.45; 95% CI, 1.38-1.54). Larger racial inequalities in young and middle-aged adults probably partly reflect less access to high-quality health care. CA Cancer J Clin 2018;68:7-30. © 2018 American Cancer Society.","DOI":"10.3322/caac.21442","ISSN":"1542-4863","language":"en","author":[{"family":"Siegel","given":"Rebecca L."},{"family":"Miller","given":"Kimberly D."},{"family":"Jemal","given":"Ahmedin"}],"issued":{"date-parts":[["2018"]]}}}],"schema":"https://github.com/citation-style-language/schema/raw/master/csl-citation.json"} </w:instrText>
      </w:r>
      <w:r w:rsidR="00552735">
        <w:rPr>
          <w:rFonts w:asciiTheme="majorHAnsi" w:eastAsia="Times New Roman" w:hAnsiTheme="majorHAnsi" w:cstheme="majorHAnsi"/>
          <w:color w:val="000000"/>
        </w:rPr>
        <w:fldChar w:fldCharType="separate"/>
      </w:r>
      <w:r w:rsidR="00552735" w:rsidRPr="00552735">
        <w:rPr>
          <w:rFonts w:hAnsiTheme="majorHAnsi"/>
          <w:color w:val="000000"/>
          <w:vertAlign w:val="superscript"/>
        </w:rPr>
        <w:t>1</w:t>
      </w:r>
      <w:r w:rsidR="00552735">
        <w:rPr>
          <w:rFonts w:asciiTheme="majorHAnsi" w:eastAsia="Times New Roman" w:hAnsiTheme="majorHAnsi" w:cstheme="majorHAnsi"/>
          <w:color w:val="000000"/>
        </w:rPr>
        <w:fldChar w:fldCharType="end"/>
      </w:r>
    </w:p>
    <w:p w14:paraId="4C26199E" w14:textId="742BDA5D" w:rsidR="003E7C96" w:rsidRDefault="00F050D9">
      <w:pPr>
        <w:spacing w:line="480" w:lineRule="auto"/>
        <w:ind w:firstLine="720"/>
        <w:rPr>
          <w:rFonts w:asciiTheme="majorHAnsi" w:eastAsia="Times New Roman" w:hAnsiTheme="majorHAnsi" w:cstheme="majorHAnsi"/>
          <w:color w:val="000000"/>
        </w:rPr>
      </w:pPr>
      <w:r w:rsidRPr="00F45FDE">
        <w:rPr>
          <w:rFonts w:asciiTheme="majorHAnsi" w:eastAsia="Times New Roman" w:hAnsiTheme="majorHAnsi" w:cstheme="majorHAnsi"/>
        </w:rPr>
        <w:t>A</w:t>
      </w:r>
      <w:r w:rsidRPr="00F45FDE">
        <w:rPr>
          <w:rFonts w:asciiTheme="majorHAnsi" w:eastAsia="Times New Roman" w:hAnsiTheme="majorHAnsi" w:cstheme="majorHAnsi"/>
          <w:color w:val="000000"/>
        </w:rPr>
        <w:t xml:space="preserve"> subgroup of normal colon tissues </w:t>
      </w:r>
      <w:r w:rsidR="00AB7B84" w:rsidRPr="00F45FDE">
        <w:rPr>
          <w:rFonts w:asciiTheme="majorHAnsi" w:eastAsia="Times New Roman" w:hAnsiTheme="majorHAnsi" w:cstheme="majorHAnsi"/>
          <w:color w:val="000000"/>
        </w:rPr>
        <w:t>progresses</w:t>
      </w:r>
      <w:r w:rsidRPr="00F45FDE">
        <w:rPr>
          <w:rFonts w:asciiTheme="majorHAnsi" w:eastAsia="Times New Roman" w:hAnsiTheme="majorHAnsi" w:cstheme="majorHAnsi"/>
          <w:color w:val="000000"/>
        </w:rPr>
        <w:t xml:space="preserve"> to invasive carcinomas through the serrated neoplasia pathway (SNP). In th</w:t>
      </w:r>
      <w:r w:rsidRPr="00F45FDE">
        <w:rPr>
          <w:rFonts w:asciiTheme="majorHAnsi" w:eastAsia="Times New Roman" w:hAnsiTheme="majorHAnsi" w:cstheme="majorHAnsi"/>
        </w:rPr>
        <w:t>e SNP</w:t>
      </w:r>
      <w:r w:rsidRPr="00F45FDE">
        <w:rPr>
          <w:rFonts w:asciiTheme="majorHAnsi" w:eastAsia="Times New Roman" w:hAnsiTheme="majorHAnsi" w:cstheme="majorHAnsi"/>
          <w:color w:val="000000"/>
        </w:rPr>
        <w:t xml:space="preserve">, </w:t>
      </w:r>
      <w:r w:rsidRPr="00F45FDE">
        <w:rPr>
          <w:rFonts w:asciiTheme="majorHAnsi" w:eastAsia="Times New Roman" w:hAnsiTheme="majorHAnsi" w:cstheme="majorHAnsi"/>
        </w:rPr>
        <w:t>current evidence suggests</w:t>
      </w:r>
      <w:r w:rsidRPr="00F45FDE">
        <w:rPr>
          <w:rFonts w:asciiTheme="majorHAnsi" w:eastAsia="Times New Roman" w:hAnsiTheme="majorHAnsi" w:cstheme="majorHAnsi"/>
          <w:color w:val="000000"/>
        </w:rPr>
        <w:t xml:space="preserve"> that </w:t>
      </w:r>
      <w:r w:rsidRPr="008A3A2A">
        <w:rPr>
          <w:rFonts w:asciiTheme="majorHAnsi" w:eastAsia="Times New Roman" w:hAnsiTheme="majorHAnsi" w:cstheme="majorHAnsi"/>
          <w:i/>
          <w:color w:val="000000"/>
        </w:rPr>
        <w:t>BRAF</w:t>
      </w:r>
      <w:r w:rsidRPr="00F45FDE">
        <w:rPr>
          <w:rFonts w:asciiTheme="majorHAnsi" w:eastAsia="Times New Roman" w:hAnsiTheme="majorHAnsi" w:cstheme="majorHAnsi"/>
          <w:color w:val="000000"/>
        </w:rPr>
        <w:t xml:space="preserve"> mutation</w:t>
      </w:r>
      <w:r w:rsidRPr="00F45FDE">
        <w:rPr>
          <w:rFonts w:asciiTheme="majorHAnsi" w:eastAsia="Times New Roman" w:hAnsiTheme="majorHAnsi" w:cstheme="majorHAnsi"/>
        </w:rPr>
        <w:t xml:space="preserve">s are initiating events in the pathway, which are followed by widespread </w:t>
      </w:r>
      <w:r w:rsidRPr="00F45FDE">
        <w:rPr>
          <w:rFonts w:asciiTheme="majorHAnsi" w:eastAsia="Times New Roman" w:hAnsiTheme="majorHAnsi" w:cstheme="majorHAnsi"/>
          <w:color w:val="000000"/>
        </w:rPr>
        <w:t xml:space="preserve">epigenetic changes in CpG islands, including </w:t>
      </w:r>
      <w:r w:rsidRPr="00F45FDE">
        <w:rPr>
          <w:rFonts w:asciiTheme="majorHAnsi" w:eastAsia="Times New Roman" w:hAnsiTheme="majorHAnsi" w:cstheme="majorHAnsi"/>
        </w:rPr>
        <w:t>promoter</w:t>
      </w:r>
      <w:r w:rsidRPr="00F45FDE">
        <w:rPr>
          <w:rFonts w:asciiTheme="majorHAnsi" w:eastAsia="Times New Roman" w:hAnsiTheme="majorHAnsi" w:cstheme="majorHAnsi"/>
          <w:color w:val="000000"/>
        </w:rPr>
        <w:t xml:space="preserve"> regions of tumor suppressor genes that promote tumorigen</w:t>
      </w:r>
      <w:r w:rsidRPr="00F45FDE">
        <w:rPr>
          <w:rFonts w:asciiTheme="majorHAnsi" w:eastAsia="Times New Roman" w:hAnsiTheme="majorHAnsi" w:cstheme="majorHAnsi"/>
        </w:rPr>
        <w:t>esis</w:t>
      </w:r>
      <w:r w:rsidRPr="00F45FDE">
        <w:rPr>
          <w:rFonts w:asciiTheme="majorHAnsi" w:eastAsia="Times New Roman" w:hAnsiTheme="majorHAnsi" w:cstheme="majorHAnsi"/>
          <w:color w:val="000000"/>
        </w:rPr>
        <w:t xml:space="preserve">. Hypermethylation of CpG islands may contribute to </w:t>
      </w:r>
      <w:r w:rsidR="00D87882">
        <w:rPr>
          <w:rFonts w:asciiTheme="majorHAnsi" w:eastAsia="Times New Roman" w:hAnsiTheme="majorHAnsi" w:cstheme="majorHAnsi"/>
          <w:color w:val="000000"/>
        </w:rPr>
        <w:t>progression</w:t>
      </w:r>
      <w:r w:rsidRPr="00F45FDE">
        <w:rPr>
          <w:rFonts w:asciiTheme="majorHAnsi" w:eastAsia="Times New Roman" w:hAnsiTheme="majorHAnsi" w:cstheme="majorHAnsi"/>
          <w:color w:val="000000"/>
        </w:rPr>
        <w:t xml:space="preserve"> </w:t>
      </w:r>
      <w:r w:rsidR="00D415C9">
        <w:rPr>
          <w:rFonts w:asciiTheme="majorHAnsi" w:eastAsia="Times New Roman" w:hAnsiTheme="majorHAnsi" w:cstheme="majorHAnsi"/>
          <w:color w:val="000000"/>
        </w:rPr>
        <w:t xml:space="preserve">of </w:t>
      </w:r>
      <w:r w:rsidRPr="00F45FDE">
        <w:rPr>
          <w:rFonts w:asciiTheme="majorHAnsi" w:eastAsia="Times New Roman" w:hAnsiTheme="majorHAnsi" w:cstheme="majorHAnsi"/>
          <w:color w:val="000000"/>
        </w:rPr>
        <w:t>serrated polyp</w:t>
      </w:r>
      <w:r w:rsidR="00D87882">
        <w:rPr>
          <w:rFonts w:asciiTheme="majorHAnsi" w:eastAsia="Times New Roman" w:hAnsiTheme="majorHAnsi" w:cstheme="majorHAnsi"/>
          <w:color w:val="000000"/>
        </w:rPr>
        <w:t>s</w:t>
      </w:r>
      <w:r w:rsidRPr="00F45FDE">
        <w:rPr>
          <w:rFonts w:asciiTheme="majorHAnsi" w:eastAsia="Times New Roman" w:hAnsiTheme="majorHAnsi" w:cstheme="majorHAnsi"/>
          <w:color w:val="000000"/>
        </w:rPr>
        <w:t xml:space="preserve"> into carcinoma</w:t>
      </w:r>
      <w:r w:rsidR="00D87882">
        <w:rPr>
          <w:rFonts w:asciiTheme="majorHAnsi" w:eastAsia="Times New Roman" w:hAnsiTheme="majorHAnsi" w:cstheme="majorHAnsi"/>
          <w:color w:val="000000"/>
        </w:rPr>
        <w:t>s</w:t>
      </w:r>
      <w:r w:rsidRPr="00F45FDE">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{"citationID":"7bThOu3V","properties":{"formattedCitation":"\\super 2\\nosupersub{}","plainCitation":"2","noteIndex":0},"citationItems":[{"id":1020,"uris":["http://zotero.org/users/5120259/items/MWFZZESM"],"uri":["http://zotero.org/users/5120259/items/MWFZZESM"],"itemData":{"id":1020,"type":"article-journal","title":"Comparison of Microsatellite Instability, CpG Island Methylation Phenotype, BRAF and KRAS Status in Serrated Polyps and Traditional Adenomas Indicates Separate Pathways to Distinct Colorectal Carcinoma End Points:","container-title":"The American Journal of Surgical Pathology","page":"1491-1501","volume":"30","issue":"12","source":"Crossref","DOI":"10.1097/01.pas.0000213313.36306.85","ISSN":"0147-5185","shortTitle":"Comparison of Microsatellite Instability, CpG Island Methylation Phenotype, BRAF and KRAS Status in Serrated Polyps and Traditional Adenomas Indicates Separate Pathways to Distinct Colorectal Carcinoma End Points","language":"en","author":[{"family":"O??Brien","given":"Michael J."},{"family":"Yang","given":"Shi"},{"family":"Mack","given":"Charline"},{"family":"Xu","given":"Huihong"},{"family":"Huang","given":"Christopher S."},{"family":"Mulcahy","given":"Elizabeth"},{"family":"Amorosino","given":"Mark"},{"family":"Farraye","given":"Francis A."}],"issued":{"date-parts":[["2006",12]]}}}],"schema":"https://github.com/citation-style-language/schema/raw/master/csl-citation.json"}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2</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Cancers that develop through th</w:t>
      </w:r>
      <w:r w:rsidRPr="00F45FDE">
        <w:rPr>
          <w:rFonts w:asciiTheme="majorHAnsi" w:eastAsia="Times New Roman" w:hAnsiTheme="majorHAnsi" w:cstheme="majorHAnsi"/>
        </w:rPr>
        <w:t>e SNP</w:t>
      </w:r>
      <w:r w:rsidRPr="00F45FDE">
        <w:rPr>
          <w:rFonts w:asciiTheme="majorHAnsi" w:eastAsia="Times New Roman" w:hAnsiTheme="majorHAnsi" w:cstheme="majorHAnsi"/>
          <w:color w:val="000000"/>
        </w:rPr>
        <w:t xml:space="preserve"> are characterized by defective deo</w:t>
      </w:r>
      <w:r w:rsidRPr="00F45FDE">
        <w:rPr>
          <w:rFonts w:asciiTheme="majorHAnsi" w:eastAsia="Times New Roman" w:hAnsiTheme="majorHAnsi" w:cstheme="majorHAnsi"/>
        </w:rPr>
        <w:t>x</w:t>
      </w:r>
      <w:r w:rsidRPr="00F45FDE">
        <w:rPr>
          <w:rFonts w:asciiTheme="majorHAnsi" w:eastAsia="Times New Roman" w:hAnsiTheme="majorHAnsi" w:cstheme="majorHAnsi"/>
          <w:color w:val="000000"/>
        </w:rPr>
        <w:t xml:space="preserve">yribonucleic acid (DNA) mismatch repair (MMR) including loss of </w:t>
      </w:r>
      <w:r w:rsidRPr="005E750D">
        <w:rPr>
          <w:rFonts w:asciiTheme="majorHAnsi" w:eastAsia="Times New Roman" w:hAnsiTheme="majorHAnsi" w:cstheme="majorHAnsi"/>
          <w:i/>
          <w:color w:val="000000"/>
        </w:rPr>
        <w:t xml:space="preserve">MLH1, </w:t>
      </w:r>
      <w:r w:rsidRPr="00F45FDE">
        <w:rPr>
          <w:rFonts w:asciiTheme="majorHAnsi" w:eastAsia="Times New Roman" w:hAnsiTheme="majorHAnsi" w:cstheme="majorHAnsi"/>
          <w:color w:val="000000"/>
        </w:rPr>
        <w:t xml:space="preserve">and microsatellite instability (MSI), are commonly associated with </w:t>
      </w:r>
      <w:r w:rsidRPr="008A3A2A">
        <w:rPr>
          <w:rFonts w:asciiTheme="majorHAnsi" w:eastAsia="Times New Roman" w:hAnsiTheme="majorHAnsi" w:cstheme="majorHAnsi"/>
          <w:i/>
          <w:color w:val="000000"/>
        </w:rPr>
        <w:t>BRAF</w:t>
      </w:r>
      <w:r w:rsidRPr="00F45FDE">
        <w:rPr>
          <w:rFonts w:asciiTheme="majorHAnsi" w:eastAsia="Times New Roman" w:hAnsiTheme="majorHAnsi" w:cstheme="majorHAnsi"/>
          <w:color w:val="000000"/>
        </w:rPr>
        <w:t xml:space="preserve"> mutatio</w:t>
      </w:r>
      <w:r w:rsidRPr="00F45FDE">
        <w:rPr>
          <w:rFonts w:asciiTheme="majorHAnsi" w:eastAsia="Times New Roman" w:hAnsiTheme="majorHAnsi" w:cstheme="majorHAnsi"/>
        </w:rPr>
        <w:t>ns</w:t>
      </w:r>
      <w:r w:rsidRPr="00F45FDE">
        <w:rPr>
          <w:rFonts w:asciiTheme="majorHAnsi" w:eastAsia="Times New Roman" w:hAnsiTheme="majorHAnsi" w:cstheme="majorHAnsi"/>
          <w:color w:val="000000"/>
        </w:rPr>
        <w:t xml:space="preserve"> and CpG Island </w:t>
      </w:r>
      <w:r w:rsidRPr="00F45FDE">
        <w:rPr>
          <w:rFonts w:asciiTheme="majorHAnsi" w:eastAsia="Times New Roman" w:hAnsiTheme="majorHAnsi" w:cstheme="majorHAnsi"/>
        </w:rPr>
        <w:t>m</w:t>
      </w:r>
      <w:r w:rsidRPr="00F45FDE">
        <w:rPr>
          <w:rFonts w:asciiTheme="majorHAnsi" w:eastAsia="Times New Roman" w:hAnsiTheme="majorHAnsi" w:cstheme="majorHAnsi"/>
          <w:color w:val="000000"/>
        </w:rPr>
        <w:t xml:space="preserve">ethylation, </w:t>
      </w:r>
      <w:r w:rsidRPr="00F45FDE">
        <w:rPr>
          <w:rFonts w:asciiTheme="majorHAnsi" w:eastAsia="Times New Roman" w:hAnsiTheme="majorHAnsi" w:cstheme="majorHAnsi"/>
        </w:rPr>
        <w:t>and are known as the</w:t>
      </w:r>
      <w:r w:rsidRPr="00F45FDE">
        <w:rPr>
          <w:rFonts w:asciiTheme="majorHAnsi" w:eastAsia="Times New Roman" w:hAnsiTheme="majorHAnsi" w:cstheme="majorHAnsi"/>
          <w:color w:val="000000"/>
        </w:rPr>
        <w:t xml:space="preserve"> CpG Island </w:t>
      </w:r>
      <w:r w:rsidRPr="00F45FDE">
        <w:rPr>
          <w:rFonts w:asciiTheme="majorHAnsi" w:eastAsia="Times New Roman" w:hAnsiTheme="majorHAnsi" w:cstheme="majorHAnsi"/>
        </w:rPr>
        <w:t>Me</w:t>
      </w:r>
      <w:r w:rsidRPr="00F45FDE">
        <w:rPr>
          <w:rFonts w:asciiTheme="majorHAnsi" w:eastAsia="Times New Roman" w:hAnsiTheme="majorHAnsi" w:cstheme="majorHAnsi"/>
          <w:color w:val="000000"/>
        </w:rPr>
        <w:t>thyla</w:t>
      </w:r>
      <w:r w:rsidRPr="00F45FDE">
        <w:rPr>
          <w:rFonts w:asciiTheme="majorHAnsi" w:eastAsia="Times New Roman" w:hAnsiTheme="majorHAnsi" w:cstheme="majorHAnsi"/>
        </w:rPr>
        <w:t>tor</w:t>
      </w:r>
      <w:r w:rsidRPr="00F45FDE">
        <w:rPr>
          <w:rFonts w:asciiTheme="majorHAnsi" w:eastAsia="Times New Roman" w:hAnsiTheme="majorHAnsi" w:cstheme="majorHAnsi"/>
          <w:color w:val="000000"/>
        </w:rPr>
        <w:t xml:space="preserve"> Phenotype (CIMP) of C</w:t>
      </w:r>
      <w:r w:rsidRPr="00F45FDE">
        <w:rPr>
          <w:rFonts w:asciiTheme="majorHAnsi" w:eastAsia="Times New Roman" w:hAnsiTheme="majorHAnsi" w:cstheme="majorHAnsi"/>
        </w:rPr>
        <w:t>RC</w:t>
      </w:r>
      <w:r w:rsidRPr="00F45FDE">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{"citationID":"eHoUaOVo","properties":{"formattedCitation":"\\super 2,3\\nosupersub{}","plainCitation":"2,3","noteIndex":0},"citationItems":[{"id":1020,"uris":["http://zotero.org/users/5120259/items/MWFZZESM"],"uri":["http://zotero.org/users/5120259/items/MWFZZESM"],"itemData":{"id":1020,"type":"article-journal","title":"Comparison of Microsatellite Instability, CpG Island Methylation Phenotype, BRAF and KRAS Status in Serrated Polyps and Traditional Adenomas Indicates Separate Pathways to Distinct Colorectal Carcinoma End Points:","container-title":"The American Journal of Surgical Pathology","page":"1491-1501","volume":"30","issue":"12","source":"Crossref","DOI":"10.1097/01.pas.0000213313.36306.85","ISSN":"0147-5185","shortTitle":"Comparison of Microsatellite Instability, CpG Island Methylation Phenotype, BRAF and KRAS Status in Serrated Polyps and Traditional Adenomas Indicates Separate Pathways to Distinct Colorectal Carcinoma End Points","language":"en","author":[{"family":"O??Brien","given":"Michael J."},{"family":"Yang","given":"Shi"},{"family":"Mack","given":"Charline"},{"family":"Xu","given":"Huihong"},{"family":"Huang","given":"Christopher S."},{"family":"Mulcahy","given":"Elizabeth"},{"family":"Amorosino","given":"Mark"},{"family":"Farraye","given":"Francis A."}],"issued":{"date-parts":[["2006",12]]}}},{"id":1023,"uris":["http://zotero.org/users/5120259/items/PDP4RYS4"],"uri":["http://zotero.org/users/5120259/items/PDP4RYS4"],"itemData":{"id":1023,"type":"article-journal","title":"Quantitative evaluation of CpG island methylation in hyperplastic polyps","container-title":"Modern Pathology; Augusta","page":"151-6","volume":"23","issue":"1","source":"ProQuest","abstract":"Microsatellite unstable cancers account for up to 15% of sporadic colon cancers and are predominantly located in the proximal colon. These cancers commonly show MLH1 promoter methylation and the CpG island methylator phenotype (CIMP). A potential precursor of sporadic unstable cancers, the proximal hyperplastic polyp, is also reported to have CIMP and MLH1 methylation. However, this latter finding is not supported by MLH1 protein expression studies. To help resolve this apparent discrepancy, we determined MLH1 promoter methylation and CIMP by quantitative real-time PCR for 29 proximal hyperplastic polyps, 23 distal hyperplastic polyps, and 11 sporadic microsatellite unstable colon cancers. BRAF V600E mutation status was also determined. Positive methylation was defined as the percentage of methylated reference (PMR) &gt;10. Only 1 of 29 proximal hyperplastic polyps showed positive MLH1 methylation (PMR of 13.0). Neither this polyp nor seven other proximal polyps with PMR values between 0 and 10 showed loss of MLH1 protein expression by immunohistochemistry. In contrast, all 11 microsatellite unstable cancers showed high degrees of MLH1 methylation, with PMR values &gt;30. Fourteen of twenty-nine (48%) of the proximal hyperplastic polyps and 1 of 23 (4%) of the distal hyperplastic polyps showed CIMP (P&lt;0.001). Of the unstable cancers, 10 of 11 showed CIMP. The PMR values in the CIMP-positive proximal hyperplastic polyps were significantly lower than those of the unstable cancers for 4 of the 5 CIMP markers (P&lt;0.05). BRAF V600E mutations were seen in 83% of proximal and 74% of distal hyperplastic polyps. Quantitative analysis of MLH1 methylation does not support earlier reports of MLH1 methylation in proximal hyperplastic polyps. However, these lesions do harbor promoter methylation at other CIMP loci, although at a lower level than that seen in unstable cancers. If these polyps are the precursor for sporadic microsatellite unstable cancers, then MLH1 methylation and higher degrees of promoter methylation in general occur at a later stage of carcinogenesis.","DOI":"http://dx.doi.org.ezproxy.cul.columbia.edu/10.1038/modpathol.2009.150","ISSN":"08933952","language":"English","author":[{"family":"Vaughn","given":"Cecily P."},{"family":"Wilson","given":"Andrew R."},{"family":"Samowitz","given":"Wade S."}],"issued":{"date-parts":[["2010",1]]}}}],"schema":"https://github.com/citation-style-language/schema/raw/master/csl-citation.json"}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2,3</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This pathway is believed to be the major mechanism of tumorigenesis for sporadic MSI CRC</w:t>
      </w:r>
      <w:r w:rsidRPr="00F45FDE">
        <w:rPr>
          <w:rFonts w:asciiTheme="majorHAnsi" w:eastAsia="Times New Roman" w:hAnsiTheme="majorHAnsi" w:cstheme="majorHAnsi"/>
        </w:rPr>
        <w:t>. Such tumors</w:t>
      </w:r>
      <w:r w:rsidRPr="00F45FDE">
        <w:rPr>
          <w:rFonts w:asciiTheme="majorHAnsi" w:eastAsia="Times New Roman" w:hAnsiTheme="majorHAnsi" w:cstheme="majorHAnsi"/>
          <w:color w:val="000000"/>
        </w:rPr>
        <w:t xml:space="preserve"> account for up to 15% of sporadic colon cancers, and present with distinct clinical features including proximal location within the colon and a</w:t>
      </w:r>
      <w:r w:rsidRPr="00F45FDE">
        <w:rPr>
          <w:rFonts w:asciiTheme="majorHAnsi" w:eastAsia="Times New Roman" w:hAnsiTheme="majorHAnsi" w:cstheme="majorHAnsi"/>
        </w:rPr>
        <w:t xml:space="preserve">n older </w:t>
      </w:r>
      <w:r w:rsidRPr="00F45FDE">
        <w:rPr>
          <w:rFonts w:asciiTheme="majorHAnsi" w:eastAsia="Times New Roman" w:hAnsiTheme="majorHAnsi" w:cstheme="majorHAnsi"/>
          <w:color w:val="000000"/>
        </w:rPr>
        <w:t>age of the patient at onset</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{"citationID":"GQclZ3eM","properties":{"formattedCitation":"\\super 2\\uc0\\u8211{}6\\nosupersub{}","plainCitation":"2–6","noteIndex":0},"citationItems":[{"id":1020,"uris":["http://zotero.org/users/5120259/items/MWFZZESM"],"uri":["http://zotero.org/users/5120259/items/MWFZZESM"],"itemData":{"id":1020,"type":"article-journal","title":"Comparison of Microsatellite Instability, CpG Island Methylation Phenotype, BRAF and KRAS Status in Serrated Polyps and Traditional Adenomas Indicates Separate Pathways to Distinct Colorectal Carcinoma End Points:","container-title":"The American Journal of Surgical Pathology","page":"1491-1501","volume":"30","issue":"12","source":"Crossref","DOI":"10.1097/01.pas.0000213313.36306.85","ISSN":"0147-5185","shortTitle":"Comparison of Microsatellite Instability, CpG Island Methylation Phenotype, BRAF and KRAS Status in Serrated Polyps and Traditional Adenomas Indicates Separate Pathways to Distinct Colorectal Carcinoma End Points","language":"en","author":[{"family":"O??Brien","given":"Michael J."},{"family":"Yang","given":"Shi"},{"family":"Mack","given":"Charline"},{"family":"Xu","given":"Huihong"},{"family":"Huang","given":"Christopher S."},{"family":"Mulcahy","given":"Elizabeth"},{"family":"Amorosino","given":"Mark"},{"family":"Farraye","given":"Francis A."}],"issued":{"date-parts":[["2006",12]]}}},{"id":1023,"uris":["http://zotero.org/users/5120259/items/PDP4RYS4"],"uri":["http://zotero.org/users/5120259/items/PDP4RYS4"],"itemData":{"id":1023,"type":"article-journal","title":"Quantitative evaluation of CpG island methylation in hyperplastic polyps","container-title":"Modern Pathology; Augusta","page":"151-6","volume":"23","issue":"1","source":"ProQuest","abstract":"Microsatellite unstable cancers account for up to 15% of sporadic colon cancers and are predominantly located in the proximal colon. These cancers commonly show MLH1 promoter methylation and the CpG island methylator phenotype (CIMP). A potential precursor of sporadic unstable cancers, the proximal hyperplastic polyp, is also reported to have CIMP and MLH1 methylation. However, this latter finding is not supported by MLH1 protein expression studies. To help resolve this apparent discrepancy, we determined MLH1 promoter methylation and CIMP by quantitative real-time PCR for 29 proximal hyperplastic polyps, 23 distal hyperplastic polyps, and 11 sporadic microsatellite unstable colon cancers. BRAF V600E mutation status was also determined. Positive methylation was defined as the percentage of methylated reference (PMR) &gt;10. Only 1 of 29 proximal hyperplastic polyps showed positive MLH1 methylation (PMR of 13.0). Neither this polyp nor seven other proximal polyps with PMR values between 0 and 10 showed loss of MLH1 protein expression by immunohistochemistry. In contrast, all 11 microsatellite unstable cancers showed high degrees of MLH1 methylation, with PMR values &gt;30. Fourteen of twenty-nine (48%) of the proximal hyperplastic polyps and 1 of 23 (4%) of the distal hyperplastic polyps showed CIMP (P&lt;0.001). Of the unstable cancers, 10 of 11 showed CIMP. The PMR values in the CIMP-positive proximal hyperplastic polyps were significantly lower than those of the unstable cancers for 4 of the 5 CIMP markers (P&lt;0.05). BRAF V600E mutations were seen in 83% of proximal and 74% of distal hyperplastic polyps. Quantitative analysis of MLH1 methylation does not support earlier reports of MLH1 methylation in proximal hyperplastic polyps. However, these lesions do harbor promoter methylation at other CIMP loci, although at a lower level than that seen in unstable cancers. If these polyps are the precursor for sporadic microsatellite unstable cancers, then MLH1 methylation and higher degrees of promoter methylation in general occur at a later stage of carcinogenesis.","DOI":"http://dx.doi.org.ezproxy.cul.columbia.edu/10.1038/modpathol.2009.150","ISSN":"08933952","language":"English","author":[{"family":"Vaughn","given":"Cecily P."},{"family":"Wilson","given":"Andrew R."},{"family":"Samowitz","given":"Wade S."}],"issued":{"date-parts":[["2010",1]]}}},{"id":1668,"uris":["http://zotero.org/users/5120259/items/YFPD564N"],"uri":["http://zotero.org/users/5120259/items/YFPD564N"],"itemData":{"id":1668,"type":"article-journal","title":"Expending Role of Microsatellite Instability in Diagnosis and Treatment of Colorectal Cancers","container-title":"Journal of Gastrointestinal Cancer","page":"305-313","volume":"48","issue":"4","source":"PubMed Central","abstract":"Background\nColorectal carcinomas with high-frequency microsatellite instability (MSI-H) account for 15% of all colorectal cancers, including 12% of sporadic cases and 3% of cancers associated with Lynch syndrome (also known as hereditary nonpolyposis colorectal cancer syndrome, HNPCC). Lynch syndrome is an autosomal dominant hereditary cancer syndrome, caused by germline mutations in mismatch repair genes, including MLH1, MSH2, MSH6 and PMS2.\n\nMethods\nPublished articles from peer-reviewed journals were obtained from PubMed, Google Scholar and Clinicaltrials.gov. Based on the recent research data, we provide an update on the MSI testing, along with the evolving role of MSI in diagnosis, prognosis and treatment of colorectal cancers.\n\nResults\nStudies have led to significant advances in the molecular pathogenesis and clinicopathological characteristics of MSI-H colorectal cancers. Emerging evidence suggests that colorectal cancers with MSI-H show different outcome and treatment response from those with microsatellite stable (MSS) tumors. Therefore, MSI testing is essential not only in the genetic context, but it may also have important prognostic and predictive value of response to chemotherapy and immunotherapy.\n\nConclusions\nMany experts and professional authorities have recommended a universal MSI testing in all individuals newly diagnosed with colorectal cancers.","DOI":"10.1007/s12029-017-9991-0","ISSN":"1941-6628","note":"PMID: 28699072\nPMCID: PMC5660134","journalAbbreviation":"J Gastrointest Cancer","author":[{"family":"Chang","given":"Liisa"},{"family":"Chang","given":"Minna"},{"family":"Chang","given":"Hanna M."},{"family":"Chang","given":"Fuju"}],"issued":{"date-parts":[["2017"]]}}},{"id":1701,"uris":["http://zotero.org/users/5120259/items/3VCE23YP"],"uri":["http://zotero.org/users/5120259/items/3VCE23YP"],"itemData":{"id":1701,"type":"article-journal","title":"Adverse prognostic impact of the CpG island methylator phenotype in metastatic colorectal cancer","container-title":"British Journal of Cancer","page":"164-171","volume":"115","issue":"2","source":"www.nature.com","abstract":"Background:The association between the CpG island methylator phenotype (CIMP) and clinical outcomes in metastatic colorectal cancer remains unclear. We investigated the prognostic impact of CIMP in patients with metastatic colorectal cancer treated with systemic chemotherapy.Methods:Eight CIMP-specific promoters (CACNA1G, IGF2, NEUROG1, RUNX3, SOCS1, CDKN2A, CRABP1, and MLH1) were examined. The CIMP status was determined by the number of methylated promoters as high (</w:instrText>
      </w:r>
      <w:r w:rsidR="00524E22">
        <w:rPr>
          <w:rFonts w:asciiTheme="majorHAnsi" w:eastAsia="Times New Roman" w:hAnsiTheme="majorHAnsi" w:cstheme="majorHAnsi" w:hint="eastAsia"/>
          <w:color w:val="000000"/>
        </w:rPr>
        <w:instrText></w:instrText>
      </w:r>
      <w:r w:rsidR="00524E22">
        <w:rPr>
          <w:rFonts w:asciiTheme="majorHAnsi" w:eastAsia="Times New Roman" w:hAnsiTheme="majorHAnsi" w:cstheme="majorHAnsi"/>
          <w:color w:val="000000"/>
        </w:rPr>
        <w:instrText xml:space="preserve">5), low (1–4), and negative (0).Results:A total of 153 patients were included (men/women, 103/50; median age, 61 years; range, 22–80 years). The CIMP status was negative/low/high in 77/ 69/7 patients, respectively. Overall survival (OS) was significantly different among the three CIMP groups, with median values of 35.7, 22.2, and 9.77 months for the negative, low, and high groups, respectively (P&lt;0.001). For patients treated with fluoropyrimidine and oxaliplatin first-line chemotherapy (N=128), OS and progression-free survival (PFS) were significantly different among the three CIMP groups; the median OS was 37.9, 23.8, and 6.77 months for the negative, low, and high groups, respectively (P&lt;0.001), while the median PFS was 9.97, 7.87, and 1.83 months, respectively (P=0.002). Response rates were marginally different among the three CIMP groups (53.4% vs 45.1% vs 16.7%, respectively; P=0.107). For patients treated with fluoropyrimidine and irinotecan second-line chemotherapy (N=86), only OS showed a difference according to the CIMP status, with median values of 20.4, 13.4, and 2.90 months for the negative, low, and high groups, respectively (P&lt;0.001).Conclusions:The CIMP status is a negative prognostic factor for patients with metastatic colorectal cancer treated with chemotherapy.","DOI":"10.1038/bjc.2016.176","ISSN":"1532-1827","language":"en","author":[{"family":"Cha","given":"Yongjun"},{"family":"Kim","given":"Kyung-Ju"},{"family":"Han","given":"Sae-Won"},{"family":"Rhee","given":"Ye Young"},{"family":"Bae","given":"Jeong Mo"},{"family":"Wen","given":"Xianyu"},{"family":"Cho","given":"Nam-Yun"},{"family":"Lee","given":"Dae-Won"},{"family":"Lee","given":"Kyung-Hun"},{"family":"Kim","given":"Tae-Yong"},{"family":"Oh","given":"Do-Youn"},{"family":"Im","given":"Seock-Ah"},{"family":"Bang","given":"Yung-Jue"},{"family":"Jeong","given":"Seung-Yong"},{"family":"Park","given":"Kyu Joo"},{"family":"Kang","given":"Gyeong Hoon"},{"family":"Kim","given":"Tae-You"}],"issued":{"date-parts":[["2016",7]]}}},{"id":1712,"uris":["http://zotero.org/users/5120259/items/MQQ7JYDA"],"uri":["http://zotero.org/users/5120259/items/MQQ7JYDA"],"itemData":{"id":1712,"type":"article-journal","title":"Clinical, Pathological, and Molecular Characteristics of CpG Island Methylator Phenotype in Colorectal Cancer: A Systematic Review and Meta-analysis","container-title":"Translational Oncology","page":"1188-1201","volume":"11","issue":"5","source":"PubMed Central","abstract":"BACKGROUND: CpG island methylator phenotype (CIMP) tumors, comprising 20% of colorectal cancers, are associated with female sex, age, right-sided location, and BRAF mutations. However, other factors potentially associated with CIMP have not been robustly examined. This meta-analysis provides a comprehensive assessment of the clinical, pathologic, and molecular characteristics that define CIMP tumors. METHODS: We conducted a comprehensive search of the literature from January 1999 through April 2018 and identified 122 articles, on which comprehensive data abstraction was performed on the clinical, pathologic, molecular, and mutational characteristics of CIMP subgroups, classified based on the extent of DNA methylation of tumor suppressor genes assessed using a variety of laboratory methods. Associations of CIMP with outcome parameters were estimated using pooled odds ratio or standardized mean differences using random-effects model. RESULTS: We confirmed prior associations including female sex, older age, right-sided tumor location, poor differentiation, and microsatellite instability. In addition to the recognized association with BRAF mutations, CIMP was also associated with PIK3CA mutations and lack of mutations in KRAS and TP53. Evidence of an activated immune response was seen with high rates of tumor-infiltrating lymphocytes (but not peritumoral lymphocytes), Crohn-like infiltrates, and infiltration with Fusobacterium nucleatum bacteria. Additionally, CIMP tumors were associated with advance T-stage and presence of perineural and lymphovascular invasion. CONCLUSION: The meta-analysis highlights key features distinguishing CIMP in colorectal cancer, including molecular characteristics of an active immune response. Improved understanding of this unique molecular subtype of colorectal cancer may provide insights into prevention and treatment.","DOI":"10.1016/j.tranon.2018.07.008","ISSN":"1936-5233","note":"PMID: 30071442\nPMCID: PMC6080640","shortTitle":"Clinical, Pathological, and Molecular Characteristics of CpG Island Methylator Phenotype in Colorectal Cancer","journalAbbreviation":"Transl Oncol","author":[{"family":"Advani","given":"Shailesh M."},{"family":"Advani","given":"Pragati"},{"family":"DeSantis","given":"Stacia M."},{"family":"Brown","given":"Derek"},{"family":"VonVille","given":"Helena M."},{"family":"Lam","given":"Michael"},{"family":"Loree","given":"Jonathan M."},{"family":"Sarshekeh","given":"Amir Mehrvarz"},{"family":"Bressler","given":"Jan"},{"family":"Lopez","given":"David S."},{"family":"Daniel","given":"Carrie R."},{"family":"Swartz","given":"Michael D."},{"family":"Kopetz","given":"Scott"}],"issued":{"date-parts":[["2018",7,30]]}}}],"schema":"https://github.com/citation-style-language/schema/raw/master/csl-citation.json"}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2–6</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Fur</w:t>
      </w:r>
      <w:r w:rsidRPr="00F45FDE">
        <w:rPr>
          <w:rFonts w:asciiTheme="majorHAnsi" w:eastAsia="Times New Roman" w:hAnsiTheme="majorHAnsi" w:cstheme="majorHAnsi"/>
        </w:rPr>
        <w:t>thermore, recent literature has indicated that CIMP status in CRC patients is significantly associated with decreased disease-free survival and overall survival, compared to Non-CIMP CRC patients</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{"citationID":"vJNKKh7X","properties":{"formattedCitation":"\\super 5\\nosupersub{}","plainCitation":"5","noteIndex":0},"citationItems":[{"id":1701,"uris":["http://zotero.org/users/5120259/items/3VCE23YP"],"uri":["http://zotero.org/users/5120259/items/3VCE23YP"],"itemData":{"id":1701,"type":"article-journal","title":"Adverse prognostic impact of the CpG island methylator phenotype in metastatic colorectal cancer","container-title":"British Journal of Cancer","page":"164-171","volume":"115","issue":"2","source":"www.nature.com","abstract":"Background:The association between the CpG island methylator phenotype (CIMP) and clinical outcomes in metastatic colorectal cancer remains unclear. We investigated the prognostic impact of CIMP in patients with metastatic colorectal cancer treated with systemic chemotherapy.Methods:Eight CIMP-specific promoters (CACNA1G, IGF2, NEUROG1, RUNX3, SOCS1, CDKN2A, CRABP1, and MLH1) were examined. The CIMP status was determined by the number of methylated promoters as high (</w:instrText>
      </w:r>
      <w:r w:rsidR="00524E22">
        <w:rPr>
          <w:rFonts w:asciiTheme="majorHAnsi" w:eastAsia="Times New Roman" w:hAnsiTheme="majorHAnsi" w:cstheme="majorHAnsi" w:hint="eastAsia"/>
        </w:rPr>
        <w:instrText></w:instrText>
      </w:r>
      <w:r w:rsidR="00524E22">
        <w:rPr>
          <w:rFonts w:asciiTheme="majorHAnsi" w:eastAsia="Times New Roman" w:hAnsiTheme="majorHAnsi" w:cstheme="majorHAnsi"/>
        </w:rPr>
        <w:instrText xml:space="preserve">5), low (1–4), and negative (0).Results:A total of 153 patients were included (men/women, 103/50; median age, 61 years; range, 22–80 years). The CIMP status was negative/low/high in 77/ 69/7 patients, respectively. Overall survival (OS) was significantly different among the three CIMP groups, with median values of 35.7, 22.2, and 9.77 months for the negative, low, and high groups, respectively (P&lt;0.001). For patients treated with fluoropyrimidine and oxaliplatin first-line chemotherapy (N=128), OS and progression-free survival (PFS) were significantly different among the three CIMP groups; the median OS was 37.9, 23.8, and 6.77 months for the negative, low, and high groups, respectively (P&lt;0.001), while the median PFS was 9.97, 7.87, and 1.83 months, respectively (P=0.002). Response rates were marginally different among the three CIMP groups (53.4% vs 45.1% vs 16.7%, respectively; P=0.107). For patients treated with fluoropyrimidine and irinotecan second-line chemotherapy (N=86), only OS showed a difference according to the CIMP status, with median values of 20.4, 13.4, and 2.90 months for the negative, low, and high groups, respectively (P&lt;0.001).Conclusions:The CIMP status is a negative prognostic factor for patients with metastatic colorectal cancer treated with chemotherapy.","DOI":"10.1038/bjc.2016.176","ISSN":"1532-1827","language":"en","author":[{"family":"Cha","given":"Yongjun"},{"family":"Kim","given":"Kyung-Ju"},{"family":"Han","given":"Sae-Won"},{"family":"Rhee","given":"Ye Young"},{"family":"Bae","given":"Jeong Mo"},{"family":"Wen","given":"Xianyu"},{"family":"Cho","given":"Nam-Yun"},{"family":"Lee","given":"Dae-Won"},{"family":"Lee","given":"Kyung-Hun"},{"family":"Kim","given":"Tae-Yong"},{"family":"Oh","given":"Do-Youn"},{"family":"Im","given":"Seock-Ah"},{"family":"Bang","given":"Yung-Jue"},{"family":"Jeong","given":"Seung-Yong"},{"family":"Park","given":"Kyu Joo"},{"family":"Kang","given":"Gyeong Hoon"},{"family":"Kim","given":"Tae-You"}],"issued":{"date-parts":[["2016",7]]}}}],"schema":"https://github.com/citation-style-language/schema/raw/master/csl-citation.json"}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5</w:t>
      </w:r>
      <w:r w:rsidR="00524E22">
        <w:rPr>
          <w:rFonts w:asciiTheme="majorHAnsi" w:eastAsia="Times New Roman" w:hAnsiTheme="majorHAnsi" w:cstheme="majorHAnsi"/>
        </w:rPr>
        <w:fldChar w:fldCharType="end"/>
      </w:r>
      <w:r w:rsidRPr="00F45FDE">
        <w:rPr>
          <w:rFonts w:asciiTheme="majorHAnsi" w:eastAsia="Times New Roman" w:hAnsiTheme="majorHAnsi" w:cstheme="majorHAnsi"/>
        </w:rPr>
        <w:t xml:space="preserve"> </w:t>
      </w:r>
      <w:r w:rsidRPr="00F45FDE">
        <w:rPr>
          <w:rFonts w:asciiTheme="majorHAnsi" w:eastAsia="Times New Roman" w:hAnsiTheme="majorHAnsi" w:cstheme="majorHAnsi"/>
          <w:color w:val="000000"/>
        </w:rPr>
        <w:t xml:space="preserve">The </w:t>
      </w:r>
      <w:r w:rsidRPr="00F45FDE">
        <w:rPr>
          <w:rFonts w:asciiTheme="majorHAnsi" w:eastAsia="Times New Roman" w:hAnsiTheme="majorHAnsi" w:cstheme="majorHAnsi"/>
        </w:rPr>
        <w:t>underlying mechanisms leading to</w:t>
      </w:r>
      <w:r w:rsidRPr="00F45FDE">
        <w:rPr>
          <w:rFonts w:asciiTheme="majorHAnsi" w:eastAsia="Times New Roman" w:hAnsiTheme="majorHAnsi" w:cstheme="majorHAnsi"/>
          <w:color w:val="000000"/>
        </w:rPr>
        <w:t xml:space="preserve"> these epigenetic modifications in CIMP CRC tumors remains unknown. </w:t>
      </w:r>
    </w:p>
    <w:p w14:paraId="6BDFD56F" w14:textId="77777777" w:rsidR="00DA4C41" w:rsidRPr="00F45FDE" w:rsidRDefault="00DA4C41">
      <w:pPr>
        <w:spacing w:line="480" w:lineRule="auto"/>
        <w:ind w:firstLine="720"/>
        <w:rPr>
          <w:rFonts w:asciiTheme="majorHAnsi" w:eastAsia="Times New Roman" w:hAnsiTheme="majorHAnsi" w:cstheme="majorHAnsi"/>
          <w:color w:val="000000"/>
        </w:rPr>
      </w:pPr>
    </w:p>
    <w:p w14:paraId="6CB1981D" w14:textId="34B18692" w:rsidR="003E7C96" w:rsidRPr="00F45FDE" w:rsidRDefault="00F050D9" w:rsidP="00A85D38">
      <w:pPr>
        <w:spacing w:line="480" w:lineRule="auto"/>
        <w:ind w:firstLine="720"/>
        <w:rPr>
          <w:rFonts w:asciiTheme="majorHAnsi" w:eastAsia="Times New Roman" w:hAnsiTheme="majorHAnsi" w:cstheme="majorHAnsi"/>
          <w:color w:val="000000"/>
        </w:rPr>
      </w:pPr>
      <w:r w:rsidRPr="00F45FDE">
        <w:rPr>
          <w:rFonts w:asciiTheme="majorHAnsi" w:eastAsia="Times New Roman" w:hAnsiTheme="majorHAnsi" w:cstheme="majorHAnsi"/>
          <w:color w:val="000000"/>
        </w:rPr>
        <w:lastRenderedPageBreak/>
        <w:t xml:space="preserve">Over 3.3 million non-redundant microbial genes have been discovered in the intestinal tract through Illumina-based metagenomics sequencing of fecal specimens, representing </w:t>
      </w:r>
      <w:r w:rsidRPr="00F45FDE">
        <w:rPr>
          <w:rFonts w:asciiTheme="majorHAnsi" w:eastAsia="Times New Roman" w:hAnsiTheme="majorHAnsi" w:cstheme="majorHAnsi"/>
        </w:rPr>
        <w:t>a community of bacteria that are</w:t>
      </w:r>
      <w:r w:rsidRPr="00F45FDE">
        <w:rPr>
          <w:rFonts w:asciiTheme="majorHAnsi" w:eastAsia="Times New Roman" w:hAnsiTheme="majorHAnsi" w:cstheme="majorHAnsi"/>
          <w:color w:val="000000"/>
        </w:rPr>
        <w:t xml:space="preserve"> collectively referred to as the gut microbiome</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{"citationID":"NBCQvkoN","properties":{"formattedCitation":"\\super 7\\nosupersub{}","plainCitation":"7","noteIndex":0},"citationItems":[{"id":1031,"uris":["http://zotero.org/users/5120259/items/9M7RGXGP"],"uri":["http://zotero.org/users/5120259/items/9M7RGXGP"],"itemData":{"id":1031,"type":"article-journal","title":"A human gut microbial gene catalogue established by metagenomic sequencing","container-title":"Nature; London","page":"59-65","volume":"464","issue":"7285","source":"ProQuest","abstract":"To understand the impact of gut microbes on human health and well-being it is crucial to assess their genetic potential. Here we describe the Illumina-based metagenomic sequencing, assembly and characterization of 3.3 million non-redundant microbial genes, derived from 576.7 gigabases of sequence, from faecal samples of 124 European individuals. The gene set, ~150 times larger than the human gene complement, contains an overwhelming majority of the prevalent (more frequent) microbial genes of the cohort and probably includes a large proportion of the prevalent human intestinal microbial genes. The genes are largely shared among individuals of the cohort. Over 99% of the genes are bacterial, indicating that the entire cohort harbours between 1,000 and 1,150 prevalent bacterial species and each individual at least 160 such species, which are also largely shared. We define and describe the minimal gut metagenome and the minimal gut bacterial genome in terms of functions present in all individuals and most bacteria, respectively. [PUBLICATION ABSTRACT]","ISSN":"00280836","language":"English","author":[{"family":"Qin","given":"Junjie"},{"family":"Li","given":"Ruiqiang"},{"family":"Raes","given":"Jeroen"},{"family":"Arumugam","given":"Manimozhiyan"},{"family":"Burgdorf","given":"Kristoffer Solvsten"},{"family":"Manichanh","given":"Chaysavanh"},{"family":"Nielsen","given":"Trine"},{"family":"Pons","given":"Nicolas"},{"family":"Levenez","given":"Florence"},{"family":"Yamada","given":"Takuji"},{"family":"Mende","given":"Daniel R."},{"family":"Li","given":"Junhua"},{"family":"Xu","given":"Junming"},{"family":"Li","given":"Shaochuan"},{"family":"Li","given":"Dongfang"},{"family":"Cao","given":"Jianjun"},{"family":"Wang","given":"Bo"},{"family":"Liang","given":"Huiqing"},{"family":"Zheng","given":"Huisong"},{"family":"Xie","given":"Yinlong"},{"family":"Tap","given":"Julien"},{"family":"Lepage","given":"Patricia"},{"family":"Bertalan","given":"Marcelo"},{"family":"Batto","given":"Jean-Michel"},{"family":"Hansen","given":"Torben"},{"family":"Paslier","given":"Denis Le"},{"family":"Linneberg","given":"Allan"},{"family":"Nielsen","given":"H. Bjørn"},{"family":"Pelletier","given":"Eric"},{"family":"Renault","given":"Pierre"},{"family":"Sicheritz-Ponten","given":"Thomas"},{"family":"Turner","given":"Keith"},{"family":"Zhu","given":"Hongmei"},{"family":"Yu","given":"Chang"},{"family":"Li","given":"Shengting"},{"family":"Jian","given":"Min"},{"family":"Zhou","given":"Yan"},{"family":"Li","given":"Yingrui"},{"family":"Zhang","given":"Xiuqing"},{"family":"Li","given":"Songgang"},{"family":"Qin","given":"Nan"},{"family":"Yang","given":"Huanming"},{"family":"Wang","given":"Jian"},{"family":"Brunak","given":"Søren"},{"family":"Doré","given":"Joel"},{"family":"Guarner","given":"Francisco"},{"family":"Kristiansen","given":"Karsten"},{"family":"Pedersen","given":"Oluf"},{"family":"Parkhill","given":"Julian"},{"family":"Weissenbach","given":"Jean"},{"family":"Bork","given":"Peer"},{"family":"Ehrlich","given":"S. Dusko"},{"family":"Wang","given":"Jun"}],"issued":{"date-parts":[["2010",3,4]]}}}],"schema":"https://github.com/citation-style-language/schema/raw/master/csl-citation.json"}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7</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w:t>
      </w:r>
      <w:r w:rsidRPr="00F45FDE">
        <w:rPr>
          <w:rFonts w:asciiTheme="majorHAnsi" w:eastAsia="Times New Roman" w:hAnsiTheme="majorHAnsi" w:cstheme="majorHAnsi"/>
        </w:rPr>
        <w:t xml:space="preserve">Some </w:t>
      </w:r>
      <w:r w:rsidRPr="00F45FDE">
        <w:rPr>
          <w:rFonts w:asciiTheme="majorHAnsi" w:eastAsia="Times New Roman" w:hAnsiTheme="majorHAnsi" w:cstheme="majorHAnsi"/>
          <w:color w:val="000000"/>
        </w:rPr>
        <w:t xml:space="preserve">evidence suggests that </w:t>
      </w:r>
      <w:r w:rsidRPr="00F45FDE">
        <w:rPr>
          <w:rFonts w:asciiTheme="majorHAnsi" w:eastAsia="Times New Roman" w:hAnsiTheme="majorHAnsi" w:cstheme="majorHAnsi"/>
        </w:rPr>
        <w:t>certain</w:t>
      </w:r>
      <w:r w:rsidRPr="00F45FDE">
        <w:rPr>
          <w:rFonts w:asciiTheme="majorHAnsi" w:eastAsia="Times New Roman" w:hAnsiTheme="majorHAnsi" w:cstheme="majorHAnsi"/>
          <w:color w:val="000000"/>
        </w:rPr>
        <w:t xml:space="preserve"> bacteria can impact the epigenome of the human host through DNA methylation and histone acetylation/deacetylation, and these changes may be either harmful or beneficial depending on the genes that undergo epigenetic modification</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{"citationID":"bZo4neds","properties":{"formattedCitation":"\\super 8\\nosupersub{}","plainCitation":"8","noteIndex":0},"citationItems":[{"id":1036,"uris":["http://zotero.org/users/5120259/items/MPS74VIT"],"uri":["http://zotero.org/users/5120259/items/MPS74VIT"],"itemData":{"id":1036,"type":"article-journal","title":"Epigenetics and Bacterial Infections","container-title":"Cold Spring Harbor Perspectives in Medicine","page":"a010272-a010272","volume":"2","issue":"12","source":"Crossref","DOI":"10.1101/cshperspect.a010272","ISSN":"2157-1422","language":"en","author":[{"family":"Bierne","given":"H."},{"family":"Hamon","given":"M."},{"family":"Cossart","given":"P."}],"issued":{"date-parts":[["2012",12,1]]}}}],"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8</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Butyrate, a short-chain fatty acid (SCFA) produced by some bacteria as a byproduct of dietary fiber</w:t>
      </w:r>
      <w:r w:rsidR="00275CCB">
        <w:rPr>
          <w:rFonts w:asciiTheme="majorHAnsi" w:eastAsia="Times New Roman" w:hAnsiTheme="majorHAnsi" w:cstheme="majorHAnsi"/>
          <w:color w:val="000000"/>
        </w:rPr>
        <w:t xml:space="preserve"> fermentation</w:t>
      </w:r>
      <w:r w:rsidR="00D87882">
        <w:rPr>
          <w:rFonts w:asciiTheme="majorHAnsi" w:eastAsia="Times New Roman" w:hAnsiTheme="majorHAnsi" w:cstheme="majorHAnsi"/>
          <w:color w:val="000000"/>
        </w:rPr>
        <w:t>,</w:t>
      </w:r>
      <w:r w:rsidRPr="00F45FDE">
        <w:rPr>
          <w:rFonts w:asciiTheme="majorHAnsi" w:eastAsia="Times New Roman" w:hAnsiTheme="majorHAnsi" w:cstheme="majorHAnsi"/>
          <w:color w:val="000000"/>
        </w:rPr>
        <w:t xml:space="preserve"> plays an important role in maintaining homeostasis of the gut microbiome</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{"citationID":"4n0kNP2Y","properties":{"formattedCitation":"\\super 9\\nosupersub{}","plainCitation":"9","noteIndex":0},"citationItems":[{"id":1038,"uris":["http://zotero.org/users/5120259/items/MWQFN7FA"],"uri":["http://zotero.org/users/5120259/items/MWQFN7FA"],"itemData":{"id":1038,"type":"article-journal","title":"Butyrate: implications for intestinal function","container-title":"Current Opinion in Clinical Nutrition and Metabolic Care","page":"474-479","volume":"15","issue":"5","source":"Crossref","abstract":"From studies published over 30 years, there is no doubt of the important role that butyrate plays in maintaining intestinal homeostasis. However, despite these effects, clinical studies are still required to validate the routine use of butyrate in clinical practice and, specifically, in the treatment of intestinal diseases.","DOI":"10.1097/MCO.0b013e32835665fa","ISSN":"1363-1950","shortTitle":"Butyrate","language":"en","author":[{"family":"Leonel","given":"Alda J."},{"family":"Alvarez-Leite","given":"Jacqueline I."}],"issued":{"date-parts":[["2012",9]]}}}],"schema":"https://github.com/citation-style-language/schema/raw/master/csl-citation.json"}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9</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Butyrate ha</w:t>
      </w:r>
      <w:r w:rsidRPr="00F45FDE">
        <w:rPr>
          <w:rFonts w:asciiTheme="majorHAnsi" w:eastAsia="Times New Roman" w:hAnsiTheme="majorHAnsi" w:cstheme="majorHAnsi"/>
        </w:rPr>
        <w:t>s long been known to have antineoplastic effects, which may be, in part, mediated by its function as a</w:t>
      </w:r>
      <w:r w:rsidRPr="00F45FDE">
        <w:rPr>
          <w:rFonts w:asciiTheme="majorHAnsi" w:eastAsia="Times New Roman" w:hAnsiTheme="majorHAnsi" w:cstheme="majorHAnsi"/>
          <w:color w:val="000000"/>
        </w:rPr>
        <w:t xml:space="preserve"> histone deacetylase inhibitor (HDACi)</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{"citationID":"GETAAy6h","properties":{"formattedCitation":"\\super 10\\nosupersub{}","plainCitation":"10","noteIndex":0},"citationItems":[{"id":1728,"uris":["http://zotero.org/users/5120259/items/RBCMVIAE"],"uri":["http://zotero.org/users/5120259/items/RBCMVIAE"],"itemData":{"id":1728,"type":"article-journal","title":"The microbiology of butyrate formation in the human colon","container-title":"FEMS Microbiology Letters","page":"133-139","volume":"217","issue":"2","source":"academic.oup.com","abstract":"Abstract.  Butyrate arising from microbial fermentation is important for the energy metabolism and normal development of colonic epithelial cells and has a main","DOI":"10.1111/j.1574-6968.2002.tb11467.x","ISSN":"0378-1097","journalAbbreviation":"FEMS Microbiol Lett","language":"en","author":[{"family":"Pryde","given":"Susan E."},{"family":"Duncan","given":"Sylvia H."},{"family":"Hold","given":"Georgina L."},{"family":"Stewart","given":"Colin S."},{"family":"Flint","given":"Harry J."}],"issued":{"date-parts":[["2002",12,1]]}}}],"schema":"https://github.com/citation-style-language/schema/raw/master/csl-citation.json"}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10</w:t>
      </w:r>
      <w:r w:rsidR="00524E22">
        <w:rPr>
          <w:rFonts w:asciiTheme="majorHAnsi" w:eastAsia="Times New Roman" w:hAnsiTheme="majorHAnsi" w:cstheme="majorHAnsi"/>
        </w:rPr>
        <w:fldChar w:fldCharType="end"/>
      </w:r>
      <w:r w:rsidRPr="00F45FDE">
        <w:rPr>
          <w:rFonts w:asciiTheme="majorHAnsi" w:eastAsia="Times New Roman" w:hAnsiTheme="majorHAnsi" w:cstheme="majorHAnsi"/>
        </w:rPr>
        <w:t xml:space="preserve"> HDACs interact </w:t>
      </w:r>
      <w:r w:rsidRPr="00F45FDE">
        <w:rPr>
          <w:rFonts w:asciiTheme="majorHAnsi" w:eastAsia="Times New Roman" w:hAnsiTheme="majorHAnsi" w:cstheme="majorHAnsi"/>
          <w:color w:val="000000"/>
        </w:rPr>
        <w:t>with the</w:t>
      </w:r>
      <w:r w:rsidRPr="00F45FDE">
        <w:rPr>
          <w:rFonts w:asciiTheme="majorHAnsi" w:eastAsia="Times New Roman" w:hAnsiTheme="majorHAnsi" w:cstheme="majorHAnsi"/>
        </w:rPr>
        <w:t xml:space="preserve"> </w:t>
      </w:r>
      <w:r w:rsidRPr="00F45FDE">
        <w:rPr>
          <w:rFonts w:asciiTheme="majorHAnsi" w:eastAsia="Times New Roman" w:hAnsiTheme="majorHAnsi" w:cstheme="majorHAnsi"/>
          <w:color w:val="000000"/>
        </w:rPr>
        <w:t>cellular DNA methylation machinery to a</w:t>
      </w:r>
      <w:r w:rsidRPr="00F45FDE">
        <w:rPr>
          <w:rFonts w:asciiTheme="majorHAnsi" w:eastAsia="Times New Roman" w:hAnsiTheme="majorHAnsi" w:cstheme="majorHAnsi"/>
        </w:rPr>
        <w:t>ffect chromatin modifications and control the transcriptional activation state of genes</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{"citationID":"OpV8i2JD","properties":{"formattedCitation":"\\super 9\\nosupersub{}","plainCitation":"9","noteIndex":0},"citationItems":[{"id":1038,"uris":["http://zotero.org/users/5120259/items/MWQFN7FA"],"uri":["http://zotero.org/users/5120259/items/MWQFN7FA"],"itemData":{"id":1038,"type":"article-journal","title":"Butyrate: implications for intestinal function","container-title":"Current Opinion in Clinical Nutrition and Metabolic Care","page":"474-479","volume":"15","issue":"5","source":"Crossref","abstract":"From studies published over 30 years, there is no doubt of the important role that butyrate plays in maintaining intestinal homeostasis. However, despite these effects, clinical studies are still required to validate the routine use of butyrate in clinical practice and, specifically, in the treatment of intestinal diseases.","DOI":"10.1097/MCO.0b013e32835665fa","ISSN":"1363-1950","shortTitle":"Butyrate","language":"en","author":[{"family":"Leonel","given":"Alda J."},{"family":"Alvarez-Leite","given":"Jacqueline I."}],"issued":{"date-parts":[["2012",9]]}}}],"schema":"https://github.com/citation-style-language/schema/raw/master/csl-citation.json"}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9</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There is some evidence to suggest that butyrate may play a beneficial role in CRC prevention</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{"citationID":"fWVz6yi4","properties":{"formattedCitation":"\\super 9\\nosupersub{}","plainCitation":"9","noteIndex":0},"citationItems":[{"id":1038,"uris":["http://zotero.org/users/5120259/items/MWQFN7FA"],"uri":["http://zotero.org/users/5120259/items/MWQFN7FA"],"itemData":{"id":1038,"type":"article-journal","title":"Butyrate: implications for intestinal function","container-title":"Current Opinion in Clinical Nutrition and Metabolic Care","page":"474-479","volume":"15","issue":"5","source":"Crossref","abstract":"From studies published over 30 years, there is no doubt of the important role that butyrate plays in maintaining intestinal homeostasis. However, despite these effects, clinical studies are still required to validate the routine use of butyrate in clinical practice and, specifically, in the treatment of intestinal diseases.","DOI":"10.1097/MCO.0b013e32835665fa","ISSN":"1363-1950","shortTitle":"Butyrate","language":"en","author":[{"family":"Leonel","given":"Alda J."},{"family":"Alvarez-Leite","given":"Jacqueline I."}],"issued":{"date-parts":[["2012",9]]}}}],"schema":"https://github.com/citation-style-language/schema/raw/master/csl-citation.json"}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9</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Butyrate-producing bacteria (BPB) are abundant in microbiomes of healthy individuals with sufficient dietary fiber intake</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{"citationID":"2yjdTLa4","properties":{"formattedCitation":"\\super 11\\nosupersub{}","plainCitation":"11","noteIndex":0},"citationItems":[{"id":1061,"uris":["http://zotero.org/users/5120259/items/YFB4HKUE"],"uri":["http://zotero.org/users/5120259/items/YFB4HKUE"],"itemData":{"id":1061,"type":"article-journal","title":"Quantification of butyryl CoA:acetate CoA-transferase genes reveals different butyrate production capacity in individuals according to diet and age","container-title":"FEMS Microbiology Letters","page":"130-135","volume":"316","issue":"2","source":"EBSCOhost","abstract":"The gastrointestinal microbiota produces short-chain fatty acids, especially butyrate, which affect colonic health, immune function and epigenetic regulation. To assess the effects of nutrition and aging on the production of butyrate, the butyryl-CoA:acetate CoA-transferase gene and population shifts of Clostridium clusters lV and XlVa, the main butyrate producers, were analysed. Faecal samples of young healthy omnivores (24 ± 2.5 years), vegetarians (26 ± 5 years) and elderly (86 ± 8 years) omnivores were evaluated. Diet and lifestyle were assessed in questionnaire-based interviews. The elderly had significantly fewer copies of the butyryl-CoA:acetate CoA-transferase gene than young omnivores ( P=0.014), while vegetarians showed the highest number of copies ( P=0.048). The thermal denaturation of the butyryl-CoA:acetate CoA-transferase gene variant melting curve related to Roseburia/ Eubacterium rectale spp. was significantly more variable in the vegetarians than in the elderly. The Clostridium cluster XIVa was more abundant in vegetarians ( P=0.049) and in omnivores ( P&lt;0.01) than in the elderly group. Gastrointestinal microbiota of the elderly is characterized by decreased butyrate production capacity, reflecting increased risk of degenerative diseases. These results suggest that the butyryl-CoA:acetate CoA-transferase gene is a valuable marker for gastrointestinal microbiota function.","DOI":"10.1111/j.1574-6968.2010.02197.x","ISSN":"03781097","shortTitle":"Quantification of butyryl CoA","journalAbbreviation":"FEMS Microbiology Letters","author":[{"family":"Hippe","given":"Berit"},{"family":"Zwielehner","given":"Jutta"},{"family":"Liszt","given":"Kathrin"},{"family":"Lassl","given":"Cornelia"},{"family":"Unger","given":"Frank"},{"family":"Haslberger","given":"Alexander G."}],"issued":{"date-parts":[["2011",3,15]]}}}],"schema":"https://github.com/citation-style-language/schema/raw/master/csl-citation.json"}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11</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However, the bacteria in the gut microbiome, including BPB, ha</w:t>
      </w:r>
      <w:r w:rsidRPr="00F45FDE">
        <w:rPr>
          <w:rFonts w:asciiTheme="majorHAnsi" w:eastAsia="Times New Roman" w:hAnsiTheme="majorHAnsi" w:cstheme="majorHAnsi"/>
        </w:rPr>
        <w:t>ve</w:t>
      </w:r>
      <w:r w:rsidRPr="00F45FDE">
        <w:rPr>
          <w:rFonts w:asciiTheme="majorHAnsi" w:eastAsia="Times New Roman" w:hAnsiTheme="majorHAnsi" w:cstheme="majorHAnsi"/>
          <w:color w:val="000000"/>
        </w:rPr>
        <w:t xml:space="preserve"> been found in both human and primate studies to be highly susceptible to changes in diet</w:t>
      </w:r>
      <w:r w:rsidR="00524E22">
        <w:rPr>
          <w:rFonts w:asciiTheme="majorHAnsi" w:eastAsia="Times New Roman" w:hAnsiTheme="majorHAnsi" w:cstheme="majorHAnsi"/>
          <w:color w:val="000000"/>
        </w:rPr>
        <w:t>.</w:t>
      </w:r>
      <w:r w:rsidR="00524E22">
        <w:rPr>
          <w:rFonts w:asciiTheme="majorHAnsi" w:eastAsia="Times New Roman" w:hAnsiTheme="majorHAnsi" w:cstheme="majorHAnsi"/>
          <w:color w:val="000000"/>
        </w:rPr>
        <w:fldChar w:fldCharType="begin"/>
      </w:r>
      <w:r w:rsidR="00524E22">
        <w:rPr>
          <w:rFonts w:asciiTheme="majorHAnsi" w:eastAsia="Times New Roman" w:hAnsiTheme="majorHAnsi" w:cstheme="majorHAnsi"/>
          <w:color w:val="000000"/>
        </w:rPr>
        <w:instrText xml:space="preserve"> ADDIN ZOTERO_ITEM CSL_CITATION {"citationID":"VOepwov8","properties":{"formattedCitation":"\\super 12,13\\nosupersub{}","plainCitation":"12,13","noteIndex":0},"citationItems":[{"id":1678,"uris":["http://zotero.org/users/5120259/items/FFP6USHV"],"uri":["http://zotero.org/users/5120259/items/FFP6USHV"],"itemData":{"id":1678,"type":"article-journal","title":"Gut microbiomes of wild great apes fluctuate seasonally in response to diet","container-title":"Nature Communications","volume":"9","source":"PubMed Central","abstract":"The microbiome is essential for extraction of energy and nutrition from plant-based diets and may have facilitated primate adaptation to new dietary niches in response to rapid environmental shifts. Here we use 16S rRNA sequencing to characterize the microbiota of wild western lowland gorillas and sympatric central chimpanzees and demonstrate compositional divergence between the microbiotas of gorillas, chimpanzees, Old World monkeys, and modern humans. We show that gorilla and chimpanzee microbiomes fluctuate with seasonal rainfall patterns and frugivory. Metagenomic sequencing of gorilla microbiomes demonstrates distinctions in functional metabolic pathways, archaea, and dietary plants among enterotypes, suggesting that dietary seasonality dictates shifts in the microbiome and its capacity for microbial plant fiber digestion versus growth on mucus glycans. These data indicate that great ape microbiomes are malleable in response to dietary shifts, suggesting a role for microbiome plasticity in driving dietary flexibility, which may provide fundamental insights into the mechanisms by which diet has driven the evolution of human gut microbiomes., Microbiota composition fluctuates in response to changes in environmental and lifestyle factors. Here, Hicks et al. show that the faecal microbiota of wild gorillas and chimpanzees is temporally dynamic, with shifts that correlate with seasonal rainfall patterns and periods of high and low frugivory.","URL":"https://www.ncbi.nlm.nih.gov/pmc/articles/PMC5934369/","DOI":"10.1038/s41467-018-04204-w","ISSN":"2041-1723","note":"PMID: 29725011\nPMCID: PMC5934369","journalAbbreviation":"Nat Commun","author":[{"family":"Hicks","given":"Allison L."},{"family":"Lee","given":"Kerry Jo"},{"family":"Couto-Rodriguez","given":"Mara"},{"family":"Patel","given":"Juber"},{"family":"Sinha","given":"Rohini"},{"family":"Guo","given":"Cheng"},{"family":"Olson","given":"Sarah H."},{"family":"Seimon","given":"Anton"},{"family":"Seimon","given":"Tracie A."},{"family":"Ondzie","given":"Alain U."},{"family":"Karesh","given":"William B."},{"family":"Reed","given":"Patricia"},{"family":"Cameron","given":"Kenneth N."},{"family":"Lipkin","given":"W. Ian"},{"family":"Williams","given":"Brent L."}],"issued":{"date-parts":[["2018",5,3]]},"accessed":{"date-parts":[["2019",1,17]]}}},{"id":1065,"uris":["http://zotero.org/users/5120259/items/UQUYK8DP"],"uri":["http://zotero.org/users/5120259/items/UQUYK8DP"],"itemData":{"id":1065,"type":"article-journal","title":"Dominant and diet-responsive groups of bacteria within the human colonic microbiota","container-title":"The ISME Journal; London","page":"220-30","volume":"5","issue":"2","source":"ProQuest","abstract":"The populations of dominant species within the human colonic microbiota can potentially be modified by dietary intake with consequences for health. Here we examined the influence of precisely controlled diets in 14 overweight men. Volunteers were provided successively with a control diet, diets high in resistant starch (RS) or non-starch polysaccharides (NSPs) and a reduced carbohydrate weight loss (WL) diet, over 10 weeks. Analysis of 16S rRNA sequences in stool samples of six volunteers detected 320 phylotypes (defined at &gt;98% identity) of which 26, including 19 cultured species, each accounted for &gt;1% of sequences. Although samples clustered more strongly by individual than by diet, time courses obtained by targeted qPCR revealed that 'blooms' in specific bacterial groups occurred rapidly after a dietary change. These were rapidly reversed by the subsequent diet. Relatives of Ruminococcus bromii (R-ruminococci) increased in most volunteers on the RS diet, accounting for a mean of 17% of total bacteria compared with 3.8% on the NSP diet, whereas the uncultured Oscillibacter group increased on the RS and WL diets. Relatives of Eubacterium rectale increased on RS (to mean 10.1%) but decreased, along with Collinsella aerofaciens, on WL. Inter-individual variation was marked, however, with &gt;60% of RS remaining unfermented in two volunteers on the RS diet, compared to &lt;4% in the other 12 volunteers; these two individuals also showed low numbers of R-ruminococci (&lt;1%). Dietary non-digestible carbohydrate can produce marked changes in the gut microbiota, but these depend on the initial composition of an individual's gut microbiota.","DOI":"http://dx.doi.org.ezproxy.cul.columbia.edu/10.1038/ismej.2010.118","ISSN":"17517362","language":"English","author":[{"family":"Walker","given":"Alan W."},{"family":"Ince","given":"Jennifer"},{"family":"Duncan","given":"Sylvia H."},{"family":"Webster","given":"Lucy M."},{"family":"Holtrop","given":"Grietje"},{"family":"Ze","given":"Xiaolei"},{"family":"Brown","given":"David"},{"family":"Stares","given":"Mark D."},{"family":"Scott","given":"Paul"},{"family":"Bergerat","given":"Aurore"},{"family":"Louis","given":"Petra"},{"family":"Mcintosh","given":"Freda"},{"family":"Johnstone","given":"Alexandra M."},{"family":"Lobley","given":"Gerald E."},{"family":"Parkhill","given":"Julian"},{"family":"Flint","given":"Harry J."}],"issued":{"date-parts":[["2011",2]]}}}],"schema":"https://github.com/citation-style-language/schema/raw/master/csl-citation.json"} </w:instrText>
      </w:r>
      <w:r w:rsidR="00524E22">
        <w:rPr>
          <w:rFonts w:asciiTheme="majorHAnsi" w:eastAsia="Times New Roman" w:hAnsiTheme="majorHAnsi" w:cstheme="majorHAnsi"/>
          <w:color w:val="000000"/>
        </w:rPr>
        <w:fldChar w:fldCharType="separate"/>
      </w:r>
      <w:r w:rsidR="00524E22" w:rsidRPr="00524E22">
        <w:rPr>
          <w:rFonts w:hAnsiTheme="majorHAnsi"/>
          <w:color w:val="000000"/>
          <w:vertAlign w:val="superscript"/>
        </w:rPr>
        <w:t>12,13</w:t>
      </w:r>
      <w:r w:rsidR="00524E22">
        <w:rPr>
          <w:rFonts w:asciiTheme="majorHAnsi" w:eastAsia="Times New Roman" w:hAnsiTheme="majorHAnsi" w:cstheme="majorHAnsi"/>
          <w:color w:val="000000"/>
        </w:rPr>
        <w:fldChar w:fldCharType="end"/>
      </w:r>
      <w:r w:rsidRPr="00F45FDE">
        <w:rPr>
          <w:rFonts w:asciiTheme="majorHAnsi" w:eastAsia="Times New Roman" w:hAnsiTheme="majorHAnsi" w:cstheme="majorHAnsi"/>
          <w:color w:val="000000"/>
        </w:rPr>
        <w:t xml:space="preserve"> This suggests that the health of the gut microbiome, as mediated by lifestyle factors, may influence the epigeno</w:t>
      </w:r>
      <w:r w:rsidR="00275CCB">
        <w:rPr>
          <w:rFonts w:asciiTheme="majorHAnsi" w:eastAsia="Times New Roman" w:hAnsiTheme="majorHAnsi" w:cstheme="majorHAnsi"/>
          <w:color w:val="000000"/>
        </w:rPr>
        <w:t xml:space="preserve">me of the intestinal tract, </w:t>
      </w:r>
      <w:r w:rsidRPr="00F45FDE">
        <w:rPr>
          <w:rFonts w:asciiTheme="majorHAnsi" w:eastAsia="Times New Roman" w:hAnsiTheme="majorHAnsi" w:cstheme="majorHAnsi"/>
          <w:color w:val="000000"/>
        </w:rPr>
        <w:t>may contribute to tumorigenesis along the SNP, and may potentially be associated with CIMP and MSI subtypes of CRC. H</w:t>
      </w:r>
      <w:r w:rsidRPr="00F45FDE">
        <w:rPr>
          <w:rFonts w:asciiTheme="majorHAnsi" w:eastAsia="Times New Roman" w:hAnsiTheme="majorHAnsi" w:cstheme="majorHAnsi"/>
        </w:rPr>
        <w:t>owever, the relationship between intestinal methylation of CIMP-specific markers</w:t>
      </w:r>
      <w:r w:rsidR="00D87882">
        <w:rPr>
          <w:rFonts w:asciiTheme="majorHAnsi" w:eastAsia="Times New Roman" w:hAnsiTheme="majorHAnsi" w:cstheme="majorHAnsi"/>
        </w:rPr>
        <w:t xml:space="preserve"> and BPB</w:t>
      </w:r>
      <w:r w:rsidRPr="00F45FDE">
        <w:rPr>
          <w:rFonts w:asciiTheme="majorHAnsi" w:eastAsia="Times New Roman" w:hAnsiTheme="majorHAnsi" w:cstheme="majorHAnsi"/>
        </w:rPr>
        <w:t xml:space="preserve"> has not been evaluated in CRCs. </w:t>
      </w:r>
    </w:p>
    <w:p w14:paraId="742588F1" w14:textId="19845613" w:rsidR="003E7C96" w:rsidRPr="00F45FDE" w:rsidRDefault="00F050D9">
      <w:pPr>
        <w:spacing w:line="480" w:lineRule="auto"/>
        <w:ind w:firstLine="720"/>
        <w:rPr>
          <w:rFonts w:asciiTheme="majorHAnsi" w:eastAsia="Times New Roman" w:hAnsiTheme="majorHAnsi" w:cstheme="majorHAnsi"/>
          <w:color w:val="000000"/>
        </w:rPr>
      </w:pPr>
      <w:r w:rsidRPr="00F45FDE">
        <w:rPr>
          <w:rFonts w:asciiTheme="majorHAnsi" w:eastAsia="Times New Roman" w:hAnsiTheme="majorHAnsi" w:cstheme="majorHAnsi"/>
          <w:color w:val="000000"/>
        </w:rPr>
        <w:t xml:space="preserve">Our investigation aims to identify CIMP-specific differences in relative abundance of BPB found in </w:t>
      </w:r>
      <w:r w:rsidRPr="00F45FDE">
        <w:rPr>
          <w:rFonts w:asciiTheme="majorHAnsi" w:eastAsia="Times New Roman" w:hAnsiTheme="majorHAnsi" w:cstheme="majorHAnsi"/>
        </w:rPr>
        <w:t xml:space="preserve">tumor and normal-adjacent </w:t>
      </w:r>
      <w:r w:rsidRPr="00F45FDE">
        <w:rPr>
          <w:rFonts w:asciiTheme="majorHAnsi" w:eastAsia="Times New Roman" w:hAnsiTheme="majorHAnsi" w:cstheme="majorHAnsi"/>
          <w:color w:val="000000"/>
        </w:rPr>
        <w:t>tissue</w:t>
      </w:r>
      <w:r w:rsidRPr="00F45FDE">
        <w:rPr>
          <w:rFonts w:asciiTheme="majorHAnsi" w:eastAsia="Times New Roman" w:hAnsiTheme="majorHAnsi" w:cstheme="majorHAnsi"/>
        </w:rPr>
        <w:t xml:space="preserve"> biopsies of CRC patients</w:t>
      </w:r>
      <w:r w:rsidRPr="00F45FDE">
        <w:rPr>
          <w:rFonts w:asciiTheme="majorHAnsi" w:eastAsia="Times New Roman" w:hAnsiTheme="majorHAnsi" w:cstheme="majorHAnsi"/>
          <w:color w:val="000000"/>
        </w:rPr>
        <w:t xml:space="preserve">, as quantified by 16s rRNA gene high-throughput sequencing of </w:t>
      </w:r>
      <w:r w:rsidR="00D87882">
        <w:rPr>
          <w:rFonts w:asciiTheme="majorHAnsi" w:eastAsia="Times New Roman" w:hAnsiTheme="majorHAnsi" w:cstheme="majorHAnsi"/>
          <w:color w:val="000000"/>
        </w:rPr>
        <w:t xml:space="preserve">the </w:t>
      </w:r>
      <w:r w:rsidRPr="00F45FDE">
        <w:rPr>
          <w:rFonts w:asciiTheme="majorHAnsi" w:eastAsia="Times New Roman" w:hAnsiTheme="majorHAnsi" w:cstheme="majorHAnsi"/>
          <w:color w:val="000000"/>
        </w:rPr>
        <w:t>microbiome of tumor and normal adjacent tissue biopsies from CRC patients. We aim to compare patients with CIMP CRC tumors to patients with non-CIMP CRC tumors, as well as</w:t>
      </w:r>
      <w:r w:rsidR="00275CCB">
        <w:rPr>
          <w:rFonts w:asciiTheme="majorHAnsi" w:eastAsia="Times New Roman" w:hAnsiTheme="majorHAnsi" w:cstheme="majorHAnsi"/>
          <w:color w:val="000000"/>
        </w:rPr>
        <w:t xml:space="preserve"> compare</w:t>
      </w:r>
      <w:r w:rsidRPr="00F45FDE">
        <w:rPr>
          <w:rFonts w:asciiTheme="majorHAnsi" w:eastAsia="Times New Roman" w:hAnsiTheme="majorHAnsi" w:cstheme="majorHAnsi"/>
          <w:color w:val="000000"/>
        </w:rPr>
        <w:t xml:space="preserve"> normal adjacent tissues of patients with CIMP CRC to normal adjacent tissues of </w:t>
      </w:r>
      <w:r w:rsidRPr="00F45FDE">
        <w:rPr>
          <w:rFonts w:asciiTheme="majorHAnsi" w:eastAsia="Times New Roman" w:hAnsiTheme="majorHAnsi" w:cstheme="majorHAnsi"/>
          <w:color w:val="000000"/>
        </w:rPr>
        <w:lastRenderedPageBreak/>
        <w:t xml:space="preserve">patients with non-CIMP CRC to elucidate differences in the microbial community between these groups of CRC patients. </w:t>
      </w:r>
    </w:p>
    <w:p w14:paraId="5F0381DB" w14:textId="77777777" w:rsidR="003E7C96" w:rsidRPr="00F45FDE" w:rsidRDefault="00F050D9">
      <w:pPr>
        <w:spacing w:line="480" w:lineRule="auto"/>
        <w:ind w:firstLine="720"/>
        <w:rPr>
          <w:rFonts w:asciiTheme="majorHAnsi" w:eastAsia="Times New Roman" w:hAnsiTheme="majorHAnsi" w:cstheme="majorHAnsi"/>
          <w:color w:val="000000"/>
        </w:rPr>
      </w:pPr>
      <w:r w:rsidRPr="00F45FDE">
        <w:rPr>
          <w:rFonts w:asciiTheme="majorHAnsi" w:eastAsia="Times New Roman" w:hAnsiTheme="majorHAnsi" w:cstheme="majorHAnsi"/>
          <w:color w:val="000000"/>
        </w:rPr>
        <w:t>We theorize that deficiencies of BPB in these tissues will be associated with CIMP-specific methylation patterns of</w:t>
      </w:r>
      <w:r w:rsidRPr="00F45FDE">
        <w:rPr>
          <w:rFonts w:asciiTheme="majorHAnsi" w:eastAsia="Times New Roman" w:hAnsiTheme="majorHAnsi" w:cstheme="majorHAnsi"/>
        </w:rPr>
        <w:t xml:space="preserve"> </w:t>
      </w:r>
      <w:r w:rsidRPr="00F45FDE">
        <w:rPr>
          <w:rFonts w:asciiTheme="majorHAnsi" w:eastAsia="Times New Roman" w:hAnsiTheme="majorHAnsi" w:cstheme="majorHAnsi"/>
          <w:color w:val="000000"/>
        </w:rPr>
        <w:t xml:space="preserve">CpG Islands. We </w:t>
      </w:r>
      <w:r w:rsidRPr="00F45FDE">
        <w:rPr>
          <w:rFonts w:asciiTheme="majorHAnsi" w:eastAsia="Times New Roman" w:hAnsiTheme="majorHAnsi" w:cstheme="majorHAnsi"/>
        </w:rPr>
        <w:t>will investigate whether</w:t>
      </w:r>
      <w:r w:rsidRPr="00F45FDE">
        <w:rPr>
          <w:rFonts w:asciiTheme="majorHAnsi" w:eastAsia="Times New Roman" w:hAnsiTheme="majorHAnsi" w:cstheme="majorHAnsi"/>
          <w:color w:val="000000"/>
        </w:rPr>
        <w:t xml:space="preserve"> BPB </w:t>
      </w:r>
      <w:r w:rsidR="00D87882">
        <w:rPr>
          <w:rFonts w:asciiTheme="majorHAnsi" w:eastAsia="Times New Roman" w:hAnsiTheme="majorHAnsi" w:cstheme="majorHAnsi"/>
          <w:color w:val="000000"/>
        </w:rPr>
        <w:t xml:space="preserve">are </w:t>
      </w:r>
      <w:r w:rsidRPr="00F45FDE">
        <w:rPr>
          <w:rFonts w:asciiTheme="majorHAnsi" w:eastAsia="Times New Roman" w:hAnsiTheme="majorHAnsi" w:cstheme="majorHAnsi"/>
          <w:color w:val="000000"/>
        </w:rPr>
        <w:t>deficient in individuals with CIMP CRC</w:t>
      </w:r>
      <w:r w:rsidR="00D87882">
        <w:rPr>
          <w:rFonts w:asciiTheme="majorHAnsi" w:eastAsia="Times New Roman" w:hAnsiTheme="majorHAnsi" w:cstheme="majorHAnsi"/>
          <w:color w:val="000000"/>
        </w:rPr>
        <w:t xml:space="preserve"> and whether</w:t>
      </w:r>
      <w:r w:rsidRPr="00F45FDE">
        <w:rPr>
          <w:rFonts w:asciiTheme="majorHAnsi" w:eastAsia="Times New Roman" w:hAnsiTheme="majorHAnsi" w:cstheme="majorHAnsi"/>
          <w:color w:val="000000"/>
        </w:rPr>
        <w:t xml:space="preserve"> this deficiency will be apparent in both their tumor and normal adjacent tissues. We </w:t>
      </w:r>
      <w:r w:rsidRPr="00F45FDE">
        <w:rPr>
          <w:rFonts w:asciiTheme="majorHAnsi" w:eastAsia="Times New Roman" w:hAnsiTheme="majorHAnsi" w:cstheme="majorHAnsi"/>
        </w:rPr>
        <w:t>will test</w:t>
      </w:r>
      <w:r w:rsidRPr="00F45FDE">
        <w:rPr>
          <w:rFonts w:asciiTheme="majorHAnsi" w:eastAsia="Times New Roman" w:hAnsiTheme="majorHAnsi" w:cstheme="majorHAnsi"/>
          <w:color w:val="000000"/>
        </w:rPr>
        <w:t xml:space="preserve"> both within-tumor-tissue and within-normal-adjacent-tissue comparisons </w:t>
      </w:r>
      <w:r w:rsidRPr="00F45FDE">
        <w:rPr>
          <w:rFonts w:asciiTheme="majorHAnsi" w:eastAsia="Times New Roman" w:hAnsiTheme="majorHAnsi" w:cstheme="majorHAnsi"/>
        </w:rPr>
        <w:t>to see if</w:t>
      </w:r>
      <w:r w:rsidRPr="00F45FDE">
        <w:rPr>
          <w:rFonts w:asciiTheme="majorHAnsi" w:eastAsia="Times New Roman" w:hAnsiTheme="majorHAnsi" w:cstheme="majorHAnsi"/>
          <w:color w:val="000000"/>
        </w:rPr>
        <w:t xml:space="preserve"> there is a decrease in BPB relative abundance associated with an increase in the number of positive methylation markers and their degree of methylation. </w:t>
      </w:r>
      <w:r w:rsidRPr="00F45FDE">
        <w:rPr>
          <w:rFonts w:asciiTheme="majorHAnsi" w:eastAsia="Times New Roman" w:hAnsiTheme="majorHAnsi" w:cstheme="majorHAnsi"/>
        </w:rPr>
        <w:t>Univariate t</w:t>
      </w:r>
      <w:r w:rsidRPr="00F45FDE">
        <w:rPr>
          <w:rFonts w:asciiTheme="majorHAnsi" w:eastAsia="Times New Roman" w:hAnsiTheme="majorHAnsi" w:cstheme="majorHAnsi"/>
          <w:color w:val="000000"/>
        </w:rPr>
        <w:t xml:space="preserve">ests </w:t>
      </w:r>
      <w:r w:rsidRPr="00F45FDE">
        <w:rPr>
          <w:rFonts w:asciiTheme="majorHAnsi" w:eastAsia="Times New Roman" w:hAnsiTheme="majorHAnsi" w:cstheme="majorHAnsi"/>
        </w:rPr>
        <w:t>for</w:t>
      </w:r>
      <w:r w:rsidRPr="00F45FDE">
        <w:rPr>
          <w:rFonts w:asciiTheme="majorHAnsi" w:eastAsia="Times New Roman" w:hAnsiTheme="majorHAnsi" w:cstheme="majorHAnsi"/>
          <w:color w:val="000000"/>
        </w:rPr>
        <w:t xml:space="preserve"> significance, regression models</w:t>
      </w:r>
      <w:r w:rsidRPr="00F45FDE">
        <w:rPr>
          <w:rFonts w:asciiTheme="majorHAnsi" w:eastAsia="Times New Roman" w:hAnsiTheme="majorHAnsi" w:cstheme="majorHAnsi"/>
        </w:rPr>
        <w:t xml:space="preserve">, </w:t>
      </w:r>
      <w:r w:rsidRPr="00F45FDE">
        <w:rPr>
          <w:rFonts w:asciiTheme="majorHAnsi" w:eastAsia="Times New Roman" w:hAnsiTheme="majorHAnsi" w:cstheme="majorHAnsi"/>
          <w:color w:val="000000"/>
        </w:rPr>
        <w:t>Linear Discrim</w:t>
      </w:r>
      <w:r w:rsidR="00964DBF">
        <w:rPr>
          <w:rFonts w:asciiTheme="majorHAnsi" w:eastAsia="Times New Roman" w:hAnsiTheme="majorHAnsi" w:cstheme="majorHAnsi"/>
          <w:color w:val="000000"/>
        </w:rPr>
        <w:t>inant Analysis Effect Size (LEfS</w:t>
      </w:r>
      <w:r w:rsidRPr="00F45FDE">
        <w:rPr>
          <w:rFonts w:asciiTheme="majorHAnsi" w:eastAsia="Times New Roman" w:hAnsiTheme="majorHAnsi" w:cstheme="majorHAnsi"/>
          <w:color w:val="000000"/>
        </w:rPr>
        <w:t xml:space="preserve">e) and topological data analysis </w:t>
      </w:r>
      <w:r w:rsidR="00D87882">
        <w:rPr>
          <w:rFonts w:asciiTheme="majorHAnsi" w:eastAsia="Times New Roman" w:hAnsiTheme="majorHAnsi" w:cstheme="majorHAnsi"/>
          <w:color w:val="000000"/>
        </w:rPr>
        <w:t xml:space="preserve">will be applied </w:t>
      </w:r>
      <w:r w:rsidRPr="00F45FDE">
        <w:rPr>
          <w:rFonts w:asciiTheme="majorHAnsi" w:eastAsia="Times New Roman" w:hAnsiTheme="majorHAnsi" w:cstheme="majorHAnsi"/>
          <w:color w:val="000000"/>
        </w:rPr>
        <w:t>to assess the relationships among these factors.</w:t>
      </w:r>
    </w:p>
    <w:p w14:paraId="24999596" w14:textId="77777777" w:rsidR="005A681F" w:rsidRPr="005A681F" w:rsidRDefault="005A681F" w:rsidP="00F45FDE">
      <w:pPr>
        <w:spacing w:line="480" w:lineRule="auto"/>
        <w:rPr>
          <w:rFonts w:asciiTheme="majorHAnsi" w:eastAsia="Times New Roman" w:hAnsiTheme="majorHAnsi" w:cstheme="majorHAnsi"/>
          <w:sz w:val="32"/>
          <w:szCs w:val="32"/>
        </w:rPr>
      </w:pPr>
      <w:r w:rsidRPr="005A681F">
        <w:rPr>
          <w:rFonts w:asciiTheme="majorHAnsi" w:eastAsia="Times New Roman" w:hAnsiTheme="majorHAnsi" w:cstheme="majorHAnsi"/>
          <w:b/>
          <w:sz w:val="32"/>
          <w:szCs w:val="32"/>
        </w:rPr>
        <w:t xml:space="preserve">II. </w:t>
      </w:r>
      <w:r w:rsidR="00F050D9" w:rsidRPr="005A681F">
        <w:rPr>
          <w:rFonts w:asciiTheme="majorHAnsi" w:eastAsia="Times New Roman" w:hAnsiTheme="majorHAnsi" w:cstheme="majorHAnsi"/>
          <w:b/>
          <w:sz w:val="32"/>
          <w:szCs w:val="32"/>
        </w:rPr>
        <w:t>M</w:t>
      </w:r>
      <w:r>
        <w:rPr>
          <w:rFonts w:asciiTheme="majorHAnsi" w:eastAsia="Times New Roman" w:hAnsiTheme="majorHAnsi" w:cstheme="majorHAnsi"/>
          <w:b/>
          <w:sz w:val="32"/>
          <w:szCs w:val="32"/>
        </w:rPr>
        <w:t>ETHODS</w:t>
      </w:r>
    </w:p>
    <w:p w14:paraId="330C6BF7" w14:textId="51EB6905" w:rsidR="003E7C96" w:rsidRPr="00DA4C41" w:rsidRDefault="00F050D9" w:rsidP="00DA4C41">
      <w:pPr>
        <w:spacing w:line="480" w:lineRule="auto"/>
        <w:rPr>
          <w:rFonts w:asciiTheme="majorHAnsi" w:eastAsia="Times" w:hAnsiTheme="majorHAnsi" w:cstheme="majorHAnsi"/>
          <w:b/>
        </w:rPr>
      </w:pPr>
      <w:r w:rsidRPr="00F45FDE">
        <w:rPr>
          <w:rFonts w:asciiTheme="majorHAnsi" w:eastAsia="Times" w:hAnsiTheme="majorHAnsi" w:cstheme="majorHAnsi"/>
          <w:b/>
          <w:sz w:val="24"/>
          <w:szCs w:val="24"/>
        </w:rPr>
        <w:t>Dataset</w:t>
      </w:r>
      <w:r w:rsidRPr="00F45FDE">
        <w:rPr>
          <w:rFonts w:asciiTheme="majorHAnsi" w:eastAsia="Times" w:hAnsiTheme="majorHAnsi" w:cstheme="majorHAnsi"/>
          <w:b/>
        </w:rPr>
        <w:t xml:space="preserve">. </w:t>
      </w:r>
      <w:r w:rsidRPr="00F45FDE">
        <w:rPr>
          <w:rFonts w:asciiTheme="majorHAnsi" w:eastAsia="Times" w:hAnsiTheme="majorHAnsi" w:cstheme="majorHAnsi"/>
        </w:rPr>
        <w:t xml:space="preserve">Data for this thesis were derived from research conducted by Dr. Brent Williams and </w:t>
      </w:r>
      <w:r w:rsidR="004443E1">
        <w:rPr>
          <w:rFonts w:asciiTheme="majorHAnsi" w:eastAsia="Times" w:hAnsiTheme="majorHAnsi" w:cstheme="majorHAnsi"/>
        </w:rPr>
        <w:t>M</w:t>
      </w:r>
      <w:r w:rsidRPr="00F45FDE">
        <w:rPr>
          <w:rFonts w:asciiTheme="majorHAnsi" w:eastAsia="Times" w:hAnsiTheme="majorHAnsi" w:cstheme="majorHAnsi"/>
        </w:rPr>
        <w:t xml:space="preserve">ara Couto-Rodriguez and funded by the National Institute of Health’s National Cancer Institute Award R01 CCA205028, entitled “The role of butyrate-producing bacteria in CIMP colorectal cancer tumorigenesis”. </w:t>
      </w:r>
    </w:p>
    <w:p w14:paraId="1EC60522" w14:textId="77777777" w:rsidR="00DA4C41" w:rsidRDefault="00F050D9" w:rsidP="00DA4C41">
      <w:pPr>
        <w:spacing w:line="480" w:lineRule="auto"/>
        <w:rPr>
          <w:rFonts w:asciiTheme="majorHAnsi" w:eastAsia="Times" w:hAnsiTheme="majorHAnsi" w:cstheme="majorHAnsi"/>
          <w:b/>
          <w:noProof/>
          <w:sz w:val="24"/>
          <w:szCs w:val="24"/>
          <w:vertAlign w:val="superscript"/>
        </w:rPr>
      </w:pPr>
      <w:r w:rsidRPr="00F45FDE">
        <w:rPr>
          <w:rFonts w:asciiTheme="majorHAnsi" w:eastAsia="Times" w:hAnsiTheme="majorHAnsi" w:cstheme="majorHAnsi"/>
          <w:b/>
          <w:sz w:val="24"/>
          <w:szCs w:val="24"/>
        </w:rPr>
        <w:t xml:space="preserve">Study Sample. </w:t>
      </w:r>
      <w:r w:rsidRPr="00F45FDE">
        <w:rPr>
          <w:rFonts w:asciiTheme="majorHAnsi" w:eastAsia="Times" w:hAnsiTheme="majorHAnsi" w:cstheme="majorHAnsi"/>
        </w:rPr>
        <w:t>Tissue specimens were obtained from the Weill Cornell Colorectal Cancer Biobank. 184 tissue samples were collected (one sample of the tumor tissue, and one sample of the normal adjacent tissue each from 92 unique CRC patients). Samples were restricted to non-familial colon cancer probands. Tissues samples from atypical bowel prep and patients who had recently used antibiotics were excluded, since both of these criteria may result in variability or disruption in the gut microbiome</w:t>
      </w:r>
      <w:r w:rsidR="00F45FDE" w:rsidRPr="00F45FDE">
        <w:rPr>
          <w:rFonts w:asciiTheme="majorHAnsi" w:eastAsia="Times" w:hAnsiTheme="majorHAnsi" w:cstheme="majorHAnsi"/>
        </w:rPr>
        <w:t xml:space="preserve"> </w:t>
      </w:r>
      <w:r w:rsidR="00F45FDE" w:rsidRPr="00DC599A">
        <w:rPr>
          <w:rFonts w:asciiTheme="majorHAnsi" w:eastAsia="Times" w:hAnsiTheme="majorHAnsi" w:cstheme="majorHAnsi"/>
          <w:b/>
        </w:rPr>
        <w:t>(Figure 1)</w:t>
      </w:r>
      <w:r w:rsidRPr="00DC599A">
        <w:rPr>
          <w:rFonts w:asciiTheme="majorHAnsi" w:eastAsia="Times" w:hAnsiTheme="majorHAnsi" w:cstheme="majorHAnsi"/>
          <w:b/>
        </w:rPr>
        <w:t>.</w:t>
      </w:r>
      <w:r w:rsidRPr="00F45FDE">
        <w:rPr>
          <w:rFonts w:asciiTheme="majorHAnsi" w:eastAsia="Times" w:hAnsiTheme="majorHAnsi" w:cstheme="majorHAnsi"/>
        </w:rPr>
        <w:t xml:space="preserve"> De-identified clinical information recorded by the biobank included gender, age at biopsy, Tumor/Lymph Node/Metastasis (TNM) cancer stage, tumor grade, microsatellite status, </w:t>
      </w:r>
      <w:r w:rsidRPr="005E750D">
        <w:rPr>
          <w:rFonts w:asciiTheme="majorHAnsi" w:eastAsia="Times" w:hAnsiTheme="majorHAnsi" w:cstheme="majorHAnsi"/>
          <w:i/>
        </w:rPr>
        <w:t>MLH1</w:t>
      </w:r>
      <w:r w:rsidRPr="00F45FDE">
        <w:rPr>
          <w:rFonts w:asciiTheme="majorHAnsi" w:eastAsia="Times" w:hAnsiTheme="majorHAnsi" w:cstheme="majorHAnsi"/>
        </w:rPr>
        <w:t xml:space="preserve"> status, and other clinical variables.</w:t>
      </w:r>
      <w:r w:rsidR="00DA4C41" w:rsidRPr="00DA4C41">
        <w:rPr>
          <w:rFonts w:asciiTheme="majorHAnsi" w:eastAsia="Times" w:hAnsiTheme="majorHAnsi" w:cstheme="majorHAnsi"/>
          <w:b/>
          <w:noProof/>
          <w:sz w:val="24"/>
          <w:szCs w:val="24"/>
          <w:vertAlign w:val="superscript"/>
        </w:rPr>
        <w:t xml:space="preserve"> </w:t>
      </w:r>
    </w:p>
    <w:p w14:paraId="7E96BFB7" w14:textId="2DBFB687" w:rsidR="00696825" w:rsidRPr="00DA4C41" w:rsidRDefault="00DA4C41" w:rsidP="00DA4C41">
      <w:pPr>
        <w:spacing w:line="480" w:lineRule="auto"/>
        <w:rPr>
          <w:rFonts w:asciiTheme="majorHAnsi" w:eastAsia="Times" w:hAnsiTheme="majorHAnsi" w:cstheme="majorHAnsi"/>
          <w:b/>
          <w:sz w:val="24"/>
          <w:szCs w:val="24"/>
        </w:rPr>
      </w:pPr>
      <w:r>
        <w:rPr>
          <w:rFonts w:asciiTheme="majorHAnsi" w:eastAsia="Times" w:hAnsiTheme="majorHAnsi" w:cstheme="majorHAnsi"/>
          <w:b/>
          <w:noProof/>
          <w:sz w:val="24"/>
          <w:szCs w:val="24"/>
          <w:vertAlign w:val="superscript"/>
        </w:rPr>
        <w:lastRenderedPageBreak/>
        <w:drawing>
          <wp:inline distT="0" distB="0" distL="0" distR="0" wp14:anchorId="30491BA5" wp14:editId="7FB666AC">
            <wp:extent cx="5943152" cy="258371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1_consort.pdf"/>
                    <pic:cNvPicPr/>
                  </pic:nvPicPr>
                  <pic:blipFill rotWithShape="1">
                    <a:blip r:embed="rId9">
                      <a:extLst>
                        <a:ext uri="{28A0092B-C50C-407E-A947-70E740481C1C}">
                          <a14:useLocalDpi xmlns:a14="http://schemas.microsoft.com/office/drawing/2010/main" val="0"/>
                        </a:ext>
                      </a:extLst>
                    </a:blip>
                    <a:srcRect t="17809" b="4904"/>
                    <a:stretch/>
                  </pic:blipFill>
                  <pic:spPr bwMode="auto">
                    <a:xfrm>
                      <a:off x="0" y="0"/>
                      <a:ext cx="5943600" cy="2583907"/>
                    </a:xfrm>
                    <a:prstGeom prst="rect">
                      <a:avLst/>
                    </a:prstGeom>
                    <a:ln>
                      <a:noFill/>
                    </a:ln>
                    <a:extLst>
                      <a:ext uri="{53640926-AAD7-44D8-BBD7-CCE9431645EC}">
                        <a14:shadowObscured xmlns:a14="http://schemas.microsoft.com/office/drawing/2010/main"/>
                      </a:ext>
                    </a:extLst>
                  </pic:spPr>
                </pic:pic>
              </a:graphicData>
            </a:graphic>
          </wp:inline>
        </w:drawing>
      </w:r>
    </w:p>
    <w:p w14:paraId="7845B947" w14:textId="33626D21" w:rsidR="006A34DF" w:rsidRDefault="006A34DF" w:rsidP="006A34DF">
      <w:pPr>
        <w:pStyle w:val="Caption"/>
        <w:keepNext/>
      </w:pPr>
    </w:p>
    <w:p w14:paraId="614C230B" w14:textId="55B5F5C1" w:rsidR="00D32551" w:rsidRDefault="006A34DF" w:rsidP="00DA4C41">
      <w:pPr>
        <w:pStyle w:val="Caption"/>
        <w:rPr>
          <w:color w:val="000000" w:themeColor="text1"/>
        </w:rPr>
      </w:pPr>
      <w:r w:rsidRPr="006A34DF">
        <w:rPr>
          <w:b/>
          <w:color w:val="000000" w:themeColor="text1"/>
        </w:rPr>
        <w:t xml:space="preserve">Figure </w:t>
      </w:r>
      <w:r w:rsidRPr="006A34DF">
        <w:rPr>
          <w:b/>
          <w:color w:val="000000" w:themeColor="text1"/>
        </w:rPr>
        <w:fldChar w:fldCharType="begin"/>
      </w:r>
      <w:r w:rsidRPr="006A34DF">
        <w:rPr>
          <w:b/>
          <w:color w:val="000000" w:themeColor="text1"/>
        </w:rPr>
        <w:instrText xml:space="preserve"> SEQ Figure \* ARABIC </w:instrText>
      </w:r>
      <w:r w:rsidRPr="006A34DF">
        <w:rPr>
          <w:b/>
          <w:color w:val="000000" w:themeColor="text1"/>
        </w:rPr>
        <w:fldChar w:fldCharType="separate"/>
      </w:r>
      <w:r w:rsidR="007C4FCA">
        <w:rPr>
          <w:b/>
          <w:noProof/>
          <w:color w:val="000000" w:themeColor="text1"/>
        </w:rPr>
        <w:t>1</w:t>
      </w:r>
      <w:r w:rsidRPr="006A34DF">
        <w:rPr>
          <w:b/>
          <w:color w:val="000000" w:themeColor="text1"/>
        </w:rPr>
        <w:fldChar w:fldCharType="end"/>
      </w:r>
      <w:r w:rsidRPr="006A34DF">
        <w:rPr>
          <w:b/>
          <w:color w:val="000000" w:themeColor="text1"/>
        </w:rPr>
        <w:t>: Study Sampling Scheme</w:t>
      </w:r>
      <w:r w:rsidR="00D10A87">
        <w:rPr>
          <w:b/>
          <w:color w:val="000000" w:themeColor="text1"/>
        </w:rPr>
        <w:t>.</w:t>
      </w:r>
      <w:r w:rsidR="00D10A87">
        <w:rPr>
          <w:color w:val="000000" w:themeColor="text1"/>
        </w:rPr>
        <w:t xml:space="preserve"> This figure also shows the distinction between the binary CIMP designation of CIMP/Non-CIMP and the categorical CIMP designation of CIMP-H, CIMP-L, and Non-CIMP°.</w:t>
      </w:r>
    </w:p>
    <w:p w14:paraId="3A11D915" w14:textId="77777777" w:rsidR="00DA4C41" w:rsidRPr="00DA4C41" w:rsidRDefault="00DA4C41" w:rsidP="00DA4C41"/>
    <w:p w14:paraId="40E93543" w14:textId="77777777" w:rsidR="003E7C96" w:rsidRPr="00F45FDE" w:rsidRDefault="00F050D9">
      <w:pPr>
        <w:spacing w:line="480" w:lineRule="auto"/>
        <w:rPr>
          <w:rFonts w:asciiTheme="majorHAnsi" w:eastAsia="Times" w:hAnsiTheme="majorHAnsi" w:cstheme="majorHAnsi"/>
          <w:b/>
          <w:sz w:val="24"/>
          <w:szCs w:val="24"/>
          <w:vertAlign w:val="superscript"/>
        </w:rPr>
      </w:pPr>
      <w:r w:rsidRPr="00F45FDE">
        <w:rPr>
          <w:rFonts w:asciiTheme="majorHAnsi" w:eastAsia="Times" w:hAnsiTheme="majorHAnsi" w:cstheme="majorHAnsi"/>
          <w:b/>
          <w:sz w:val="24"/>
          <w:szCs w:val="24"/>
        </w:rPr>
        <w:t xml:space="preserve">DNA Extraction. </w:t>
      </w:r>
      <w:r w:rsidRPr="00F45FDE">
        <w:rPr>
          <w:rFonts w:asciiTheme="majorHAnsi" w:eastAsia="Times" w:hAnsiTheme="majorHAnsi" w:cstheme="majorHAnsi"/>
        </w:rPr>
        <w:t>AllPrep DNA/RNA Mini Kit (QIAGEN) was used to extract and purify DNA and RNA from each tissue sample.</w:t>
      </w:r>
    </w:p>
    <w:p w14:paraId="4DAD2421" w14:textId="77777777" w:rsidR="003E7C96" w:rsidRPr="00F45FDE" w:rsidRDefault="00F050D9">
      <w:pPr>
        <w:spacing w:line="480" w:lineRule="auto"/>
        <w:rPr>
          <w:rFonts w:asciiTheme="majorHAnsi" w:eastAsia="Times New Roman" w:hAnsiTheme="majorHAnsi" w:cstheme="majorHAnsi"/>
          <w:vertAlign w:val="superscript"/>
        </w:rPr>
      </w:pPr>
      <w:r w:rsidRPr="00F45FDE">
        <w:rPr>
          <w:rFonts w:asciiTheme="majorHAnsi" w:eastAsia="Times" w:hAnsiTheme="majorHAnsi" w:cstheme="majorHAnsi"/>
          <w:b/>
          <w:sz w:val="24"/>
          <w:szCs w:val="24"/>
        </w:rPr>
        <w:t>Methylation Analysis.</w:t>
      </w:r>
      <w:r w:rsidRPr="00F45FDE">
        <w:rPr>
          <w:rFonts w:asciiTheme="majorHAnsi" w:eastAsia="Times" w:hAnsiTheme="majorHAnsi" w:cstheme="majorHAnsi"/>
        </w:rPr>
        <w:t xml:space="preserve"> </w:t>
      </w:r>
      <w:r w:rsidRPr="00F45FDE">
        <w:rPr>
          <w:rFonts w:asciiTheme="majorHAnsi" w:eastAsia="Times New Roman" w:hAnsiTheme="majorHAnsi" w:cstheme="majorHAnsi"/>
        </w:rPr>
        <w:t>MethyLight real-time qPCR was performed on DNA obtained from both tumor and normal adjacent tissue samples once the biospecimens arrived at the Center for Infection and Immunity at Columbia University (CII).</w:t>
      </w:r>
      <w:r w:rsidRPr="00F45FDE">
        <w:rPr>
          <w:rFonts w:asciiTheme="majorHAnsi" w:eastAsia="Times" w:hAnsiTheme="majorHAnsi" w:cstheme="majorHAnsi"/>
        </w:rPr>
        <w:t xml:space="preserve"> DNA from each sample was prepared for analysis with </w:t>
      </w:r>
      <w:r w:rsidR="0058307F">
        <w:rPr>
          <w:rFonts w:asciiTheme="majorHAnsi" w:eastAsia="Times" w:hAnsiTheme="majorHAnsi" w:cstheme="majorHAnsi"/>
        </w:rPr>
        <w:t xml:space="preserve">the </w:t>
      </w:r>
      <w:r w:rsidRPr="00F45FDE">
        <w:rPr>
          <w:rFonts w:asciiTheme="majorHAnsi" w:eastAsia="Times" w:hAnsiTheme="majorHAnsi" w:cstheme="majorHAnsi"/>
        </w:rPr>
        <w:t>EZ DNA Methylation Kit (Zymo Research). MethyLight Assays with the</w:t>
      </w:r>
      <w:r w:rsidR="00964DBF">
        <w:rPr>
          <w:rFonts w:asciiTheme="majorHAnsi" w:eastAsia="Times" w:hAnsiTheme="majorHAnsi" w:cstheme="majorHAnsi"/>
        </w:rPr>
        <w:t xml:space="preserve"> EpiTech MethyLight PCR Kit (QIAGEN</w:t>
      </w:r>
      <w:r w:rsidRPr="00F45FDE">
        <w:rPr>
          <w:rFonts w:asciiTheme="majorHAnsi" w:eastAsia="Times" w:hAnsiTheme="majorHAnsi" w:cstheme="majorHAnsi"/>
        </w:rPr>
        <w:t>) were used to determine the methylation status of each of eight CIMP-associated CpG islands (</w:t>
      </w:r>
      <w:r w:rsidRPr="005E750D">
        <w:rPr>
          <w:rFonts w:asciiTheme="majorHAnsi" w:eastAsia="Times New Roman" w:hAnsiTheme="majorHAnsi" w:cstheme="majorHAnsi"/>
          <w:i/>
        </w:rPr>
        <w:t>CAGNA1G, CDKN2A, CRABP1, IGF2, MLH1, NEUROG1, RUNX3,</w:t>
      </w:r>
      <w:r w:rsidRPr="00F45FDE">
        <w:rPr>
          <w:rFonts w:asciiTheme="majorHAnsi" w:eastAsia="Times New Roman" w:hAnsiTheme="majorHAnsi" w:cstheme="majorHAnsi"/>
        </w:rPr>
        <w:t xml:space="preserve"> and </w:t>
      </w:r>
      <w:r w:rsidRPr="005E750D">
        <w:rPr>
          <w:rFonts w:asciiTheme="majorHAnsi" w:eastAsia="Times New Roman" w:hAnsiTheme="majorHAnsi" w:cstheme="majorHAnsi"/>
          <w:i/>
        </w:rPr>
        <w:t>SOSC1</w:t>
      </w:r>
      <w:r w:rsidRPr="00F45FDE">
        <w:rPr>
          <w:rFonts w:asciiTheme="majorHAnsi" w:eastAsia="Times New Roman" w:hAnsiTheme="majorHAnsi" w:cstheme="majorHAnsi"/>
        </w:rPr>
        <w:t>)</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{"citationID":"zyjpCKJx","properties":{"formattedCitation":"\\super 5,14\\nosupersub{}","plainCitation":"5,14","noteIndex":0},"citationItems":[{"id":1701,"uris":["http://zotero.org/users/5120259/items/3VCE23YP"],"uri":["http://zotero.org/users/5120259/items/3VCE23YP"],"itemData":{"id":1701,"type":"article-journal","title":"Adverse prognostic impact of the CpG island methylator phenotype in metastatic colorectal cancer","container-title":"British Journal of Cancer","page":"164-171","volume":"115","issue":"2","source":"www.nature.com","abstract":"Background:The association between the CpG island methylator phenotype (CIMP) and clinical outcomes in metastatic colorectal cancer remains unclear. We investigated the prognostic impact of CIMP in patients with metastatic colorectal cancer treated with systemic chemotherapy.Methods:Eight CIMP-specific promoters (CACNA1G, IGF2, NEUROG1, RUNX3, SOCS1, CDKN2A, CRABP1, and MLH1) were examined. The CIMP status was determined by the number of methylated promoters as high (</w:instrText>
      </w:r>
      <w:r w:rsidR="00524E22">
        <w:rPr>
          <w:rFonts w:asciiTheme="majorHAnsi" w:eastAsia="Times New Roman" w:hAnsiTheme="majorHAnsi" w:cstheme="majorHAnsi" w:hint="eastAsia"/>
        </w:rPr>
        <w:instrText></w:instrText>
      </w:r>
      <w:r w:rsidR="00524E22">
        <w:rPr>
          <w:rFonts w:asciiTheme="majorHAnsi" w:eastAsia="Times New Roman" w:hAnsiTheme="majorHAnsi" w:cstheme="majorHAnsi"/>
        </w:rPr>
        <w:instrText xml:space="preserve">5), low (1–4), and negative (0).Results:A total of 153 patients were included (men/women, 103/50; median age, 61 years; range, 22–80 years). The CIMP status was negative/low/high in 77/ 69/7 patients, respectively. Overall survival (OS) was significantly different among the three CIMP groups, with median values of 35.7, 22.2, and 9.77 months for the negative, low, and high groups, respectively (P&lt;0.001). For patients treated with fluoropyrimidine and oxaliplatin first-line chemotherapy (N=128), OS and progression-free survival (PFS) were significantly different among the three CIMP groups; the median OS was 37.9, 23.8, and 6.77 months for the negative, low, and high groups, respectively (P&lt;0.001), while the median PFS was 9.97, 7.87, and 1.83 months, respectively (P=0.002). Response rates were marginally different among the three CIMP groups (53.4% vs 45.1% vs 16.7%, respectively; P=0.107). For patients treated with fluoropyrimidine and irinotecan second-line chemotherapy (N=86), only OS showed a difference according to the CIMP status, with median values of 20.4, 13.4, and 2.90 months for the negative, low, and high groups, respectively (P&lt;0.001).Conclusions:The CIMP status is a negative prognostic factor for patients with metastatic colorectal cancer treated with chemotherapy.","DOI":"10.1038/bjc.2016.176","ISSN":"1532-1827","language":"en","author":[{"family":"Cha","given":"Yongjun"},{"family":"Kim","given":"Kyung-Ju"},{"family":"Han","given":"Sae-Won"},{"family":"Rhee","given":"Ye Young"},{"family":"Bae","given":"Jeong Mo"},{"family":"Wen","given":"Xianyu"},{"family":"Cho","given":"Nam-Yun"},{"family":"Lee","given":"Dae-Won"},{"family":"Lee","given":"Kyung-Hun"},{"family":"Kim","given":"Tae-Yong"},{"family":"Oh","given":"Do-Youn"},{"family":"Im","given":"Seock-Ah"},{"family":"Bang","given":"Yung-Jue"},{"family":"Jeong","given":"Seung-Yong"},{"family":"Park","given":"Kyu Joo"},{"family":"Kang","given":"Gyeong Hoon"},{"family":"Kim","given":"Tae-You"}],"issued":{"date-parts":[["2016",7]]}}},{"id":1660,"uris":["http://zotero.org/users/5120259/items/NQ7LTNTK"],"uri":["http://zotero.org/users/5120259/items/NQ7LTNTK"],"itemData":{"id":1660,"type":"article-journal","title":"CpG island methylator phenotype underlies sporadic microsatellite instability and is tightly associated with BRAF mutation in colorectal cancer","container-title":"Nature Genetics","page":"787-793","volume":"38","issue":"7","source":"Crossref","DOI":"10.1038/ng1834","ISSN":"1061-4036, 1546-1718","language":"en","author":[{"family":"Weisenberger","given":"Daniel J"},{"family":"Siegmund","given":"Kimberly D"},{"family":"Campan","given":"Mihaela"},{"family":"Young","given":"Joanne"},{"family":"Long","given":"Tiffany I"},{"family":"Faasse","given":"Mark A"},{"family":"Kang","given":"Gyeong Hoon"},{"family":"Widschwendter","given":"Martin"},{"family":"Weener","given":"Deborah"},{"family":"Buchanan","given":"Daniel"},{"family":"Koh","given":"Hoey"},{"family":"Simms","given":"Lisa"},{"family":"Barker","given":"Melissa"},{"family":"Leggett","given":"Barbara"},{"family":"Levine","given":"Joan"},{"family":"Kim","given":"Myungjin"},{"family":"French","given":"Amy J"},{"family":"Thibodeau","given":"Stephen N"},{"family":"Jass","given":"Jeremy"},{"family":"Haile","given":"Robert"},{"family":"Laird","given":"Peter W"}],"issued":{"date-parts":[["2006",7]]}}}],"schema":"https://github.com/citation-style-language/schema/raw/master/csl-citation.json"}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5,14</w:t>
      </w:r>
      <w:r w:rsidR="00524E22">
        <w:rPr>
          <w:rFonts w:asciiTheme="majorHAnsi" w:eastAsia="Times New Roman" w:hAnsiTheme="majorHAnsi" w:cstheme="majorHAnsi"/>
        </w:rPr>
        <w:fldChar w:fldCharType="end"/>
      </w:r>
      <w:r w:rsidRPr="00F45FDE">
        <w:rPr>
          <w:rFonts w:asciiTheme="majorHAnsi" w:eastAsia="Times New Roman" w:hAnsiTheme="majorHAnsi" w:cstheme="majorHAnsi"/>
        </w:rPr>
        <w:t xml:space="preserve"> Markers with &gt; 4% PMR (percent of methylation reference) were considered positive for methylation, as previously described</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{"citationID":"6ge474zR","properties":{"formattedCitation":"\\super 5\\nosupersub{}","plainCitation":"5","noteIndex":0},"citationItems":[{"id":1701,"uris":["http://zotero.org/users/5120259/items/3VCE23YP"],"uri":["http://zotero.org/users/5120259/items/3VCE23YP"],"itemData":{"id":1701,"type":"article-journal","title":"Adverse prognostic impact of the CpG island methylator phenotype in metastatic colorectal cancer","container-title":"British Journal of Cancer","page":"164-171","volume":"115","issue":"2","source":"www.nature.com","abstract":"Background:The association between the CpG island methylator phenotype (CIMP) and clinical outcomes in metastatic colorectal cancer remains unclear. We investigated the prognostic impact of CIMP in patients with metastatic colorectal cancer treated with systemic chemotherapy.Methods:Eight CIMP-specific promoters (CACNA1G, IGF2, NEUROG1, RUNX3, SOCS1, CDKN2A, CRABP1, and MLH1) were examined. The CIMP status was determined by the number of methylated promoters as high (</w:instrText>
      </w:r>
      <w:r w:rsidR="00524E22">
        <w:rPr>
          <w:rFonts w:asciiTheme="majorHAnsi" w:eastAsia="Times New Roman" w:hAnsiTheme="majorHAnsi" w:cstheme="majorHAnsi" w:hint="eastAsia"/>
        </w:rPr>
        <w:instrText></w:instrText>
      </w:r>
      <w:r w:rsidR="00524E22">
        <w:rPr>
          <w:rFonts w:asciiTheme="majorHAnsi" w:eastAsia="Times New Roman" w:hAnsiTheme="majorHAnsi" w:cstheme="majorHAnsi"/>
        </w:rPr>
        <w:instrText xml:space="preserve">5), low (1–4), and negative (0).Results:A total of 153 patients were included (men/women, 103/50; median age, 61 years; range, 22–80 years). The CIMP status was negative/low/high in 77/ 69/7 patients, respectively. Overall survival (OS) was significantly different among the three CIMP groups, with median values of 35.7, 22.2, and 9.77 months for the negative, low, and high groups, respectively (P&lt;0.001). For patients treated with fluoropyrimidine and oxaliplatin first-line chemotherapy (N=128), OS and progression-free survival (PFS) were significantly different among the three CIMP groups; the median OS was 37.9, 23.8, and 6.77 months for the negative, low, and high groups, respectively (P&lt;0.001), while the median PFS was 9.97, 7.87, and 1.83 months, respectively (P=0.002). Response rates were marginally different among the three CIMP groups (53.4% vs 45.1% vs 16.7%, respectively; P=0.107). For patients treated with fluoropyrimidine and irinotecan second-line chemotherapy (N=86), only OS showed a difference according to the CIMP status, with median values of 20.4, 13.4, and 2.90 months for the negative, low, and high groups, respectively (P&lt;0.001).Conclusions:The CIMP status is a negative prognostic factor for patients with metastatic colorectal cancer treated with chemotherapy.","DOI":"10.1038/bjc.2016.176","ISSN":"1532-1827","language":"en","author":[{"family":"Cha","given":"Yongjun"},{"family":"Kim","given":"Kyung-Ju"},{"family":"Han","given":"Sae-Won"},{"family":"Rhee","given":"Ye Young"},{"family":"Bae","given":"Jeong Mo"},{"family":"Wen","given":"Xianyu"},{"family":"Cho","given":"Nam-Yun"},{"family":"Lee","given":"Dae-Won"},{"family":"Lee","given":"Kyung-Hun"},{"family":"Kim","given":"Tae-Yong"},{"family":"Oh","given":"Do-Youn"},{"family":"Im","given":"Seock-Ah"},{"family":"Bang","given":"Yung-Jue"},{"family":"Jeong","given":"Seung-Yong"},{"family":"Park","given":"Kyu Joo"},{"family":"Kang","given":"Gyeong Hoon"},{"family":"Kim","given":"Tae-You"}],"issued":{"date-parts":[["2016",7]]}}}],"schema":"https://github.com/citation-style-language/schema/raw/master/csl-citation.json"}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5</w:t>
      </w:r>
      <w:r w:rsidR="00524E22">
        <w:rPr>
          <w:rFonts w:asciiTheme="majorHAnsi" w:eastAsia="Times New Roman" w:hAnsiTheme="majorHAnsi" w:cstheme="majorHAnsi"/>
        </w:rPr>
        <w:fldChar w:fldCharType="end"/>
      </w:r>
    </w:p>
    <w:p w14:paraId="064FE932" w14:textId="09536D1B" w:rsidR="003E7C96" w:rsidRPr="00F45FDE" w:rsidRDefault="00F050D9">
      <w:pPr>
        <w:spacing w:line="480" w:lineRule="auto"/>
        <w:rPr>
          <w:rFonts w:asciiTheme="majorHAnsi" w:eastAsia="Times New Roman" w:hAnsiTheme="majorHAnsi" w:cstheme="majorHAnsi"/>
          <w:color w:val="000000"/>
        </w:rPr>
      </w:pPr>
      <w:r w:rsidRPr="00F45FDE">
        <w:rPr>
          <w:rFonts w:asciiTheme="majorHAnsi" w:eastAsia="Times" w:hAnsiTheme="majorHAnsi" w:cstheme="majorHAnsi"/>
          <w:b/>
          <w:sz w:val="24"/>
          <w:szCs w:val="24"/>
        </w:rPr>
        <w:t>CIMP-Status.</w:t>
      </w:r>
      <w:r w:rsidRPr="00F45FDE">
        <w:rPr>
          <w:rFonts w:asciiTheme="majorHAnsi" w:eastAsia="Times" w:hAnsiTheme="majorHAnsi" w:cstheme="majorHAnsi"/>
        </w:rPr>
        <w:t xml:space="preserve"> </w:t>
      </w:r>
      <w:r w:rsidRPr="00F45FDE">
        <w:rPr>
          <w:rFonts w:asciiTheme="majorHAnsi" w:eastAsia="Times New Roman" w:hAnsiTheme="majorHAnsi" w:cstheme="majorHAnsi"/>
          <w:color w:val="000000"/>
        </w:rPr>
        <w:t>In the literature, there are two main classification systems used to categorize patients into subgroups based on the number of CIMP markers that are methylated in their tumor sample</w:t>
      </w:r>
      <w:r w:rsidRPr="00F45FDE">
        <w:rPr>
          <w:rFonts w:asciiTheme="majorHAnsi" w:eastAsia="Times New Roman" w:hAnsiTheme="majorHAnsi" w:cstheme="majorHAnsi"/>
        </w:rPr>
        <w:t xml:space="preserve">. Some </w:t>
      </w:r>
      <w:r w:rsidRPr="00F45FDE">
        <w:rPr>
          <w:rFonts w:asciiTheme="majorHAnsi" w:eastAsia="Times New Roman" w:hAnsiTheme="majorHAnsi" w:cstheme="majorHAnsi"/>
        </w:rPr>
        <w:lastRenderedPageBreak/>
        <w:t>studies classify p</w:t>
      </w:r>
      <w:r w:rsidRPr="00F45FDE">
        <w:rPr>
          <w:rFonts w:asciiTheme="majorHAnsi" w:eastAsia="Times New Roman" w:hAnsiTheme="majorHAnsi" w:cstheme="majorHAnsi"/>
          <w:color w:val="000000"/>
        </w:rPr>
        <w:t>atients with five or more markers methylated a</w:t>
      </w:r>
      <w:r w:rsidRPr="00F45FDE">
        <w:rPr>
          <w:rFonts w:asciiTheme="majorHAnsi" w:eastAsia="Times New Roman" w:hAnsiTheme="majorHAnsi" w:cstheme="majorHAnsi"/>
        </w:rPr>
        <w:t>s</w:t>
      </w:r>
      <w:r w:rsidRPr="00F45FDE">
        <w:rPr>
          <w:rFonts w:asciiTheme="majorHAnsi" w:eastAsia="Times New Roman" w:hAnsiTheme="majorHAnsi" w:cstheme="majorHAnsi"/>
          <w:color w:val="000000"/>
        </w:rPr>
        <w:t xml:space="preserve"> CIMP-High (CIMP-H), patients with one to four markers methylated a</w:t>
      </w:r>
      <w:r w:rsidRPr="00F45FDE">
        <w:rPr>
          <w:rFonts w:asciiTheme="majorHAnsi" w:eastAsia="Times New Roman" w:hAnsiTheme="majorHAnsi" w:cstheme="majorHAnsi"/>
        </w:rPr>
        <w:t>s</w:t>
      </w:r>
      <w:r w:rsidRPr="00F45FDE">
        <w:rPr>
          <w:rFonts w:asciiTheme="majorHAnsi" w:eastAsia="Times New Roman" w:hAnsiTheme="majorHAnsi" w:cstheme="majorHAnsi"/>
          <w:color w:val="000000"/>
        </w:rPr>
        <w:t xml:space="preserve"> CIMP-Low (CIMP-L), and patients with zero markers methylated a</w:t>
      </w:r>
      <w:r w:rsidRPr="00F45FDE">
        <w:rPr>
          <w:rFonts w:asciiTheme="majorHAnsi" w:eastAsia="Times New Roman" w:hAnsiTheme="majorHAnsi" w:cstheme="majorHAnsi"/>
        </w:rPr>
        <w:t xml:space="preserve">s </w:t>
      </w:r>
      <w:r w:rsidRPr="00F45FDE">
        <w:rPr>
          <w:rFonts w:asciiTheme="majorHAnsi" w:eastAsia="Times New Roman" w:hAnsiTheme="majorHAnsi" w:cstheme="majorHAnsi"/>
          <w:color w:val="000000"/>
        </w:rPr>
        <w:t>Non-CIMP (</w:t>
      </w:r>
      <w:r w:rsidRPr="00F45FDE">
        <w:rPr>
          <w:rFonts w:asciiTheme="majorHAnsi" w:eastAsia="Times New Roman" w:hAnsiTheme="majorHAnsi" w:cstheme="majorHAnsi"/>
        </w:rPr>
        <w:t>Non-CIMP°</w:t>
      </w:r>
      <w:r w:rsidRPr="00F45FDE">
        <w:rPr>
          <w:rFonts w:asciiTheme="majorHAnsi" w:eastAsia="Times New Roman" w:hAnsiTheme="majorHAnsi" w:cstheme="majorHAnsi"/>
          <w:color w:val="000000"/>
        </w:rPr>
        <w:t>)</w:t>
      </w:r>
      <w:r w:rsidRPr="00F45FDE">
        <w:rPr>
          <w:rFonts w:asciiTheme="majorHAnsi" w:eastAsia="Times New Roman" w:hAnsiTheme="majorHAnsi" w:cstheme="majorHAnsi"/>
        </w:rPr>
        <w:t xml:space="preserve">. Other studies dichotomize </w:t>
      </w:r>
      <w:r w:rsidRPr="00F45FDE">
        <w:rPr>
          <w:rFonts w:asciiTheme="majorHAnsi" w:eastAsia="Times New Roman" w:hAnsiTheme="majorHAnsi" w:cstheme="majorHAnsi"/>
          <w:color w:val="000000"/>
        </w:rPr>
        <w:t xml:space="preserve">patients by assigning those patients with five or more markers methylated </w:t>
      </w:r>
      <w:r w:rsidRPr="00F45FDE">
        <w:rPr>
          <w:rFonts w:asciiTheme="majorHAnsi" w:eastAsia="Times New Roman" w:hAnsiTheme="majorHAnsi" w:cstheme="majorHAnsi"/>
        </w:rPr>
        <w:t>as CIMP</w:t>
      </w:r>
      <w:r w:rsidRPr="00F45FDE">
        <w:rPr>
          <w:rFonts w:asciiTheme="majorHAnsi" w:eastAsia="Times New Roman" w:hAnsiTheme="majorHAnsi" w:cstheme="majorHAnsi"/>
          <w:color w:val="000000"/>
        </w:rPr>
        <w:t xml:space="preserve">, and patients with four or fewer markers methylated </w:t>
      </w:r>
      <w:r w:rsidR="0058307F">
        <w:rPr>
          <w:rFonts w:asciiTheme="majorHAnsi" w:eastAsia="Times New Roman" w:hAnsiTheme="majorHAnsi" w:cstheme="majorHAnsi"/>
          <w:color w:val="000000"/>
        </w:rPr>
        <w:t>as</w:t>
      </w:r>
      <w:r w:rsidRPr="00F45FDE">
        <w:rPr>
          <w:rFonts w:asciiTheme="majorHAnsi" w:eastAsia="Times New Roman" w:hAnsiTheme="majorHAnsi" w:cstheme="majorHAnsi"/>
        </w:rPr>
        <w:t xml:space="preserve"> Non-CIMP</w:t>
      </w:r>
      <w:r w:rsidR="00275CCB">
        <w:rPr>
          <w:rFonts w:asciiTheme="majorHAnsi" w:eastAsia="Times New Roman" w:hAnsiTheme="majorHAnsi" w:cstheme="majorHAnsi"/>
        </w:rPr>
        <w:t>.</w:t>
      </w:r>
      <w:r w:rsidRPr="00F45FDE">
        <w:rPr>
          <w:rFonts w:asciiTheme="majorHAnsi" w:eastAsia="Times New Roman" w:hAnsiTheme="majorHAnsi" w:cstheme="majorHAnsi"/>
        </w:rPr>
        <w:t xml:space="preserve"> </w:t>
      </w:r>
      <w:r w:rsidRPr="00F45FDE">
        <w:rPr>
          <w:rFonts w:asciiTheme="majorHAnsi" w:eastAsia="Times New Roman" w:hAnsiTheme="majorHAnsi" w:cstheme="majorHAnsi"/>
          <w:color w:val="000000"/>
        </w:rPr>
        <w:t xml:space="preserve">While all </w:t>
      </w:r>
      <w:r w:rsidRPr="00F45FDE">
        <w:rPr>
          <w:rFonts w:asciiTheme="majorHAnsi" w:eastAsia="Times New Roman" w:hAnsiTheme="majorHAnsi" w:cstheme="majorHAnsi"/>
        </w:rPr>
        <w:t>CIMP</w:t>
      </w:r>
      <w:r w:rsidRPr="00F45FDE">
        <w:rPr>
          <w:rFonts w:asciiTheme="majorHAnsi" w:eastAsia="Times New Roman" w:hAnsiTheme="majorHAnsi" w:cstheme="majorHAnsi"/>
          <w:color w:val="000000"/>
        </w:rPr>
        <w:t xml:space="preserve"> patients from the</w:t>
      </w:r>
      <w:r w:rsidRPr="00F45FDE">
        <w:rPr>
          <w:rFonts w:asciiTheme="majorHAnsi" w:eastAsia="Times New Roman" w:hAnsiTheme="majorHAnsi" w:cstheme="majorHAnsi"/>
        </w:rPr>
        <w:t xml:space="preserve"> dichotomous</w:t>
      </w:r>
      <w:r w:rsidRPr="00F45FDE">
        <w:rPr>
          <w:rFonts w:asciiTheme="majorHAnsi" w:eastAsia="Times New Roman" w:hAnsiTheme="majorHAnsi" w:cstheme="majorHAnsi"/>
          <w:color w:val="000000"/>
        </w:rPr>
        <w:t xml:space="preserve"> </w:t>
      </w:r>
      <w:r w:rsidRPr="00F45FDE">
        <w:rPr>
          <w:rFonts w:asciiTheme="majorHAnsi" w:eastAsia="Times New Roman" w:hAnsiTheme="majorHAnsi" w:cstheme="majorHAnsi"/>
        </w:rPr>
        <w:t>designation</w:t>
      </w:r>
      <w:r w:rsidRPr="00F45FDE">
        <w:rPr>
          <w:rFonts w:asciiTheme="majorHAnsi" w:eastAsia="Times New Roman" w:hAnsiTheme="majorHAnsi" w:cstheme="majorHAnsi"/>
          <w:color w:val="000000"/>
        </w:rPr>
        <w:t xml:space="preserve"> </w:t>
      </w:r>
      <w:r w:rsidRPr="00F45FDE">
        <w:rPr>
          <w:rFonts w:asciiTheme="majorHAnsi" w:eastAsia="Times New Roman" w:hAnsiTheme="majorHAnsi" w:cstheme="majorHAnsi"/>
        </w:rPr>
        <w:t xml:space="preserve">are </w:t>
      </w:r>
      <w:r w:rsidRPr="00F45FDE">
        <w:rPr>
          <w:rFonts w:asciiTheme="majorHAnsi" w:eastAsia="Times New Roman" w:hAnsiTheme="majorHAnsi" w:cstheme="majorHAnsi"/>
          <w:color w:val="000000"/>
        </w:rPr>
        <w:t>also CIMP-H in the CIMP-H/CIMP-L/Non-CIMP°</w:t>
      </w:r>
      <w:r w:rsidRPr="00F45FDE">
        <w:rPr>
          <w:rFonts w:asciiTheme="majorHAnsi" w:eastAsia="Times New Roman" w:hAnsiTheme="majorHAnsi" w:cstheme="majorHAnsi"/>
        </w:rPr>
        <w:t xml:space="preserve"> designation, Non-CIMP patients from the CIMP/Non-CIMP system are further categorized into CIMP-L and Non-CIMP° in the CIMP-H/CIMP-L/Non-CIMP° </w:t>
      </w:r>
      <w:r w:rsidR="0058307F">
        <w:rPr>
          <w:rFonts w:asciiTheme="majorHAnsi" w:eastAsia="Times New Roman" w:hAnsiTheme="majorHAnsi" w:cstheme="majorHAnsi"/>
        </w:rPr>
        <w:t>classification scheme</w:t>
      </w:r>
      <w:r w:rsidRPr="00F45FDE">
        <w:rPr>
          <w:rFonts w:asciiTheme="majorHAnsi" w:eastAsia="Times New Roman" w:hAnsiTheme="majorHAnsi" w:cstheme="majorHAnsi"/>
        </w:rPr>
        <w:t>, depending on whether there are any markers methylated or no markers methylated in the sample. In this paper, we will distinguish between these two categorization systems us</w:t>
      </w:r>
      <w:r w:rsidR="0058307F">
        <w:rPr>
          <w:rFonts w:asciiTheme="majorHAnsi" w:eastAsia="Times New Roman" w:hAnsiTheme="majorHAnsi" w:cstheme="majorHAnsi"/>
        </w:rPr>
        <w:t>ing</w:t>
      </w:r>
      <w:r w:rsidRPr="00F45FDE">
        <w:rPr>
          <w:rFonts w:asciiTheme="majorHAnsi" w:eastAsia="Times New Roman" w:hAnsiTheme="majorHAnsi" w:cstheme="majorHAnsi"/>
        </w:rPr>
        <w:t xml:space="preserve"> the naming convention of  “Non-CIMP°” to indicate the group within the CIMP-H/CIMP-L/Non-CIMP° classification that has zero CIMP markers methylated, and “Non-CIMP” without the su</w:t>
      </w:r>
      <w:r w:rsidR="0058307F">
        <w:rPr>
          <w:rFonts w:asciiTheme="majorHAnsi" w:eastAsia="Times New Roman" w:hAnsiTheme="majorHAnsi" w:cstheme="majorHAnsi"/>
        </w:rPr>
        <w:t>per</w:t>
      </w:r>
      <w:r w:rsidRPr="00F45FDE">
        <w:rPr>
          <w:rFonts w:asciiTheme="majorHAnsi" w:eastAsia="Times New Roman" w:hAnsiTheme="majorHAnsi" w:cstheme="majorHAnsi"/>
        </w:rPr>
        <w:t>script to refer to the group within the dichotomous CIMP/Non-CIMP category that includes patients with anywhere from zero to four markers methylated.</w:t>
      </w:r>
    </w:p>
    <w:p w14:paraId="42B1E986" w14:textId="77777777" w:rsidR="003E7C96" w:rsidRPr="00F45FDE" w:rsidRDefault="008A3A2A">
      <w:pPr>
        <w:spacing w:line="480" w:lineRule="auto"/>
        <w:rPr>
          <w:rFonts w:asciiTheme="majorHAnsi" w:eastAsia="Times" w:hAnsiTheme="majorHAnsi" w:cstheme="majorHAnsi"/>
          <w:vertAlign w:val="superscript"/>
        </w:rPr>
      </w:pPr>
      <w:r>
        <w:rPr>
          <w:rFonts w:asciiTheme="majorHAnsi" w:eastAsia="Times" w:hAnsiTheme="majorHAnsi" w:cstheme="majorHAnsi"/>
          <w:b/>
          <w:i/>
          <w:sz w:val="24"/>
          <w:szCs w:val="24"/>
        </w:rPr>
        <w:t>KRas</w:t>
      </w:r>
      <w:r w:rsidR="00F050D9" w:rsidRPr="005E750D">
        <w:rPr>
          <w:rFonts w:asciiTheme="majorHAnsi" w:eastAsia="Times" w:hAnsiTheme="majorHAnsi" w:cstheme="majorHAnsi"/>
          <w:b/>
          <w:i/>
          <w:sz w:val="24"/>
          <w:szCs w:val="24"/>
        </w:rPr>
        <w:t>/BRAF</w:t>
      </w:r>
      <w:r w:rsidR="00F050D9" w:rsidRPr="00F45FDE">
        <w:rPr>
          <w:rFonts w:asciiTheme="majorHAnsi" w:eastAsia="Times" w:hAnsiTheme="majorHAnsi" w:cstheme="majorHAnsi"/>
          <w:b/>
          <w:sz w:val="24"/>
          <w:szCs w:val="24"/>
        </w:rPr>
        <w:t xml:space="preserve"> Mutation Analyses. </w:t>
      </w:r>
      <w:r w:rsidR="00F050D9" w:rsidRPr="00F45FDE">
        <w:rPr>
          <w:rFonts w:asciiTheme="majorHAnsi" w:eastAsia="Times" w:hAnsiTheme="majorHAnsi" w:cstheme="majorHAnsi"/>
        </w:rPr>
        <w:t xml:space="preserve">PCR with Sanger Sequencing was performed on all tumor tissues. </w:t>
      </w:r>
      <w:r w:rsidR="00F050D9" w:rsidRPr="00F45FDE">
        <w:rPr>
          <w:rFonts w:asciiTheme="majorHAnsi" w:eastAsia="Times" w:hAnsiTheme="majorHAnsi" w:cstheme="majorHAnsi"/>
          <w:i/>
        </w:rPr>
        <w:t xml:space="preserve">BRAF V600E </w:t>
      </w:r>
      <w:r w:rsidR="00F050D9" w:rsidRPr="00F45FDE">
        <w:rPr>
          <w:rFonts w:asciiTheme="majorHAnsi" w:eastAsia="Times" w:hAnsiTheme="majorHAnsi" w:cstheme="majorHAnsi"/>
        </w:rPr>
        <w:t>primers</w:t>
      </w:r>
      <w:r w:rsidR="0058307F">
        <w:rPr>
          <w:rFonts w:asciiTheme="majorHAnsi" w:eastAsia="Times" w:hAnsiTheme="majorHAnsi" w:cstheme="majorHAnsi"/>
        </w:rPr>
        <w:t xml:space="preserve"> were used </w:t>
      </w:r>
      <w:r w:rsidR="00F050D9" w:rsidRPr="00F45FDE">
        <w:rPr>
          <w:rFonts w:asciiTheme="majorHAnsi" w:eastAsia="Times" w:hAnsiTheme="majorHAnsi" w:cstheme="majorHAnsi"/>
        </w:rPr>
        <w:t xml:space="preserve">to obtain </w:t>
      </w:r>
      <w:r w:rsidR="00F050D9" w:rsidRPr="00F45FDE">
        <w:rPr>
          <w:rFonts w:asciiTheme="majorHAnsi" w:eastAsia="Times" w:hAnsiTheme="majorHAnsi" w:cstheme="majorHAnsi"/>
          <w:i/>
        </w:rPr>
        <w:t>BRAF</w:t>
      </w:r>
      <w:r w:rsidR="00F050D9" w:rsidRPr="00F45FDE">
        <w:rPr>
          <w:rFonts w:asciiTheme="majorHAnsi" w:eastAsia="Times" w:hAnsiTheme="majorHAnsi" w:cstheme="majorHAnsi"/>
        </w:rPr>
        <w:t xml:space="preserve"> mutation status, and </w:t>
      </w:r>
      <w:r w:rsidR="005E750D">
        <w:rPr>
          <w:rFonts w:asciiTheme="majorHAnsi" w:eastAsia="Times" w:hAnsiTheme="majorHAnsi" w:cstheme="majorHAnsi"/>
          <w:i/>
        </w:rPr>
        <w:t>KRa</w:t>
      </w:r>
      <w:r w:rsidR="00F050D9" w:rsidRPr="00F45FDE">
        <w:rPr>
          <w:rFonts w:asciiTheme="majorHAnsi" w:eastAsia="Times" w:hAnsiTheme="majorHAnsi" w:cstheme="majorHAnsi"/>
          <w:i/>
        </w:rPr>
        <w:t xml:space="preserve">sG12-13 </w:t>
      </w:r>
      <w:r w:rsidR="00F050D9" w:rsidRPr="00F45FDE">
        <w:rPr>
          <w:rFonts w:asciiTheme="majorHAnsi" w:eastAsia="Times" w:hAnsiTheme="majorHAnsi" w:cstheme="majorHAnsi"/>
        </w:rPr>
        <w:t>and</w:t>
      </w:r>
      <w:r w:rsidR="00F050D9" w:rsidRPr="00F45FDE">
        <w:rPr>
          <w:rFonts w:asciiTheme="majorHAnsi" w:eastAsia="Times" w:hAnsiTheme="majorHAnsi" w:cstheme="majorHAnsi"/>
          <w:i/>
        </w:rPr>
        <w:t xml:space="preserve"> KRasQ61</w:t>
      </w:r>
      <w:r w:rsidR="00F050D9" w:rsidRPr="00F45FDE">
        <w:rPr>
          <w:rFonts w:asciiTheme="majorHAnsi" w:eastAsia="Times" w:hAnsiTheme="majorHAnsi" w:cstheme="majorHAnsi"/>
        </w:rPr>
        <w:t xml:space="preserve"> primers were used to obtain</w:t>
      </w:r>
      <w:r w:rsidR="00F050D9" w:rsidRPr="00F45FDE">
        <w:rPr>
          <w:rFonts w:asciiTheme="majorHAnsi" w:eastAsia="Times" w:hAnsiTheme="majorHAnsi" w:cstheme="majorHAnsi"/>
          <w:i/>
        </w:rPr>
        <w:t xml:space="preserve"> KRas</w:t>
      </w:r>
      <w:r w:rsidR="00F050D9" w:rsidRPr="00F45FDE">
        <w:rPr>
          <w:rFonts w:asciiTheme="majorHAnsi" w:eastAsia="Times" w:hAnsiTheme="majorHAnsi" w:cstheme="majorHAnsi"/>
        </w:rPr>
        <w:t xml:space="preserve"> mutation status</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{"citationID":"4QKJPVoy","properties":{"formattedCitation":"\\super 15\\uc0\\u8211{}17\\nosupersub{}","plainCitation":"15–17","noteIndex":0},"citationItems":[{"id":1751,"uris":["http://zotero.org/users/5120259/items/ZEZPYG3A"],"uri":["http://zotero.org/users/5120259/items/ZEZPYG3A"],"itemData":{"id":1751,"type":"article-journal","title":"KRas and BRaf Mutational Status Analysis From Formalin-Fixed, Paraffin-Embedded Tissues Using Multiplex Polymerase Chain Reaction–Based Assay","container-title":"Arch Pathol Lab Med","page":"5","volume":"134","source":"Zotero","language":"en","author":[{"family":"Jakubauskas","given":"Arturas"},{"family":"Griskevicius","given":"Laimonas"}],"issued":{"date-parts":[["2010"]]}}},{"id":1754,"uris":["http://zotero.org/users/5120259/items/4YDC6ALR"],"uri":["http://zotero.org/users/5120259/items/4YDC6ALR"],"itemData":{"id":1754,"type":"article-journal","title":"Mutations in &lt;i&gt;BRAF&lt;/i&gt; and &lt;i&gt;KRAS&lt;/i&gt; Differentially Distinguish Serrated versus Non-Serrated Hyperplastic Aberrant Crypt Foci in Humans","container-title":"Cancer Research","page":"3551-3554","volume":"67","issue":"8","source":"Crossref","DOI":"10.1158/0008-5472.CAN-07-0343","ISSN":"0008-5472, 1538-7445","language":"en","author":[{"family":"Rosenberg","given":"Daniel W."},{"family":"Yang","given":"Shi"},{"family":"Pleau","given":"Devon C."},{"family":"Greenspan","given":"Emily J."},{"family":"Stevens","given":"Richard G."},{"family":"Rajan","given":"Thiruchandurai V."},{"family":"Heinen","given":"Christopher D."},{"family":"Levine","given":"Joel"},{"family":"Zhou","given":"Yijian"},{"family":"O'Brien","given":"Michael J."}],"issued":{"date-parts":[["2007",4,15]]}}},{"id":1755,"uris":["http://zotero.org/users/5120259/items/F4N43C49"],"uri":["http://zotero.org/users/5120259/items/F4N43C49"],"itemData":{"id":1755,"type":"article-journal","title":"Mutational analysis of the RAS/RAF/MEK/ERK signaling pathway in 260 Han Chinese patients with cervical carcinoma","container-title":"Oncology Letters","page":"2427-2431","volume":"14","issue":"2","source":"Crossref","DOI":"10.3892/ol.2017.6435","ISSN":"1792-1074, 1792-1082","language":"en","author":[{"family":"Zou","given":"Yang"},{"family":"Liu","given":"Fa-Ying"},{"family":"Wu","given":"Juan"},{"family":"Wan","given":"Lei"},{"family":"Fang","given":"Shu-Fen"},{"family":"Zhang","given":"Zi-Yu"},{"family":"Luo","given":"Yong"},{"family":"Chen","given":"Mei-Hong"},{"family":"Huang","given":"Mei-Zhen"},{"family":"He","given":"Ming"},{"family":"Huang","given":"Ou-Ping"}],"issued":{"date-parts":[["2017",8]]}}}],"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15–17</w:t>
      </w:r>
      <w:r w:rsidR="00524E22">
        <w:rPr>
          <w:rFonts w:asciiTheme="majorHAnsi" w:eastAsia="Times" w:hAnsiTheme="majorHAnsi" w:cstheme="majorHAnsi"/>
        </w:rPr>
        <w:fldChar w:fldCharType="end"/>
      </w:r>
    </w:p>
    <w:p w14:paraId="3E5882A9" w14:textId="27A0AFCA" w:rsidR="003E7C96" w:rsidRPr="00F45FDE" w:rsidRDefault="00F050D9">
      <w:pPr>
        <w:spacing w:line="480" w:lineRule="auto"/>
        <w:rPr>
          <w:rFonts w:asciiTheme="majorHAnsi" w:eastAsia="Times" w:hAnsiTheme="majorHAnsi" w:cstheme="majorHAnsi"/>
        </w:rPr>
      </w:pPr>
      <w:r w:rsidRPr="00F45FDE">
        <w:rPr>
          <w:rFonts w:asciiTheme="majorHAnsi" w:eastAsia="Times" w:hAnsiTheme="majorHAnsi" w:cstheme="majorHAnsi"/>
          <w:b/>
          <w:sz w:val="24"/>
          <w:szCs w:val="24"/>
        </w:rPr>
        <w:t>Relative Abundance of Butyrate Producing Bacteria.</w:t>
      </w:r>
      <w:r w:rsidRPr="00F45FDE">
        <w:rPr>
          <w:rFonts w:asciiTheme="majorHAnsi" w:eastAsia="Times" w:hAnsiTheme="majorHAnsi" w:cstheme="majorHAnsi"/>
          <w:b/>
        </w:rPr>
        <w:t xml:space="preserve"> </w:t>
      </w:r>
      <w:r w:rsidR="00555567" w:rsidRPr="001655F5">
        <w:rPr>
          <w:rFonts w:asciiTheme="majorHAnsi" w:eastAsia="Times" w:hAnsiTheme="majorHAnsi" w:cstheme="majorHAnsi"/>
        </w:rPr>
        <w:t>The microbiome of tissue samples was evaluated</w:t>
      </w:r>
      <w:r w:rsidR="00555567">
        <w:rPr>
          <w:rFonts w:asciiTheme="majorHAnsi" w:eastAsia="Times" w:hAnsiTheme="majorHAnsi" w:cstheme="majorHAnsi"/>
        </w:rPr>
        <w:t xml:space="preserve"> by amplification of the bacterial v4 region of the 16S rRNA gene from tissue DNA and sequencing on an Illumina</w:t>
      </w:r>
      <w:r w:rsidR="00555567">
        <w:rPr>
          <w:rFonts w:asciiTheme="majorHAnsi" w:eastAsia="Times" w:hAnsiTheme="majorHAnsi" w:cstheme="majorHAnsi"/>
          <w:b/>
        </w:rPr>
        <w:t xml:space="preserve"> </w:t>
      </w:r>
      <w:r w:rsidRPr="00F45FDE">
        <w:rPr>
          <w:rFonts w:asciiTheme="majorHAnsi" w:eastAsia="Times" w:hAnsiTheme="majorHAnsi" w:cstheme="majorHAnsi"/>
        </w:rPr>
        <w:t>MiSeq. Resolved sequence variants</w:t>
      </w:r>
      <w:r w:rsidR="00275CCB">
        <w:rPr>
          <w:rFonts w:asciiTheme="majorHAnsi" w:eastAsia="Times" w:hAnsiTheme="majorHAnsi" w:cstheme="majorHAnsi"/>
        </w:rPr>
        <w:t xml:space="preserve"> (RSVs)</w:t>
      </w:r>
      <w:r w:rsidRPr="00F45FDE">
        <w:rPr>
          <w:rFonts w:asciiTheme="majorHAnsi" w:eastAsia="Times" w:hAnsiTheme="majorHAnsi" w:cstheme="majorHAnsi"/>
        </w:rPr>
        <w:t xml:space="preserve"> and taxonomic analyses were carried out using Quantitative Insights into Microbial Ecology, version 2 (QIIME2)</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{"citationID":"OWFQhR6l","properties":{"formattedCitation":"\\super 18\\nosupersub{}","plainCitation":"18","noteIndex":0},"citationItems":[{"id":1756,"uris":["http://zotero.org/users/5120259/items/MNQCR9JN"],"uri":["http://zotero.org/users/5120259/items/MNQCR9JN"],"itemData":{"id":1756,"type":"article-journal","title":"QIIME allows analysis of high-throughput community sequencing data","container-title":"Nature methods","page":"335-336","volume":"7","issue":"5","source":"PubMed Central","DOI":"10.1038/nmeth.f.303","ISSN":"1548-7091","note":"PMID: 20383131\nPMCID: PMC3156573","journalAbbreviation":"Nat Methods","author":[{"family":"Caporaso","given":"J Gregory"},{"family":"Kuczynski","given":"Justin"},{"family":"Stombaugh","given":"Jesse"},{"family":"Bittinger","given":"Kyle"},{"family":"Bushman","given":"Frederic D"},{"family":"Costello","given":"Elizabeth K"},{"family":"Fierer","given":"Noah"},{"family":"Peña","given":"Antonio Gonzalez"},{"family":"Goodrich","given":"Julia K"},{"family":"Gordon","given":"Jeffrey I"},{"family":"Huttley","given":"Gavin A"},{"family":"Kelley","given":"Scott T"},{"family":"Knights","given":"Dan"},{"family":"Koenig","given":"Jeremy E"},{"family":"Ley","given":"Ruth E"},{"family":"Lozupone","given":"Catherine A"},{"family":"McDonald","given":"Daniel"},{"family":"Muegge","given":"Brian D"},{"family":"Pirrung","given":"Meg"},{"family":"Reeder","given":"Jens"},{"family":"Sevinsky","given":"Joel R"},{"family":"Turnbaugh","given":"Peter J"},{"family":"Walters","given":"William A"},{"family":"Widmann","given":"Jeremy"},{"family":"Yatsunenko","given":"Tanya"},{"family":"Zaneveld","given":"Jesse"},{"family":"Knight","given":"Rob"}],"issued":{"date-parts":[["2010",5]]}}}],"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18</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Relative abundance for each bacterial taxa was calculated from raw abundance data. Our analysis included several bacterial genera known to be butyrate-</w:t>
      </w:r>
      <w:r w:rsidRPr="00D17E76">
        <w:rPr>
          <w:rFonts w:asciiTheme="majorHAnsi" w:eastAsia="Times" w:hAnsiTheme="majorHAnsi" w:cstheme="majorHAnsi"/>
        </w:rPr>
        <w:t xml:space="preserve">producers. We included </w:t>
      </w:r>
      <w:r w:rsidR="009E558B" w:rsidRPr="00D17E76">
        <w:rPr>
          <w:rFonts w:asciiTheme="majorHAnsi" w:eastAsia="Times" w:hAnsiTheme="majorHAnsi" w:cstheme="majorHAnsi"/>
        </w:rPr>
        <w:t xml:space="preserve">nine </w:t>
      </w:r>
      <w:r w:rsidRPr="00D17E76">
        <w:rPr>
          <w:rFonts w:asciiTheme="majorHAnsi" w:eastAsia="Times" w:hAnsiTheme="majorHAnsi" w:cstheme="majorHAnsi"/>
        </w:rPr>
        <w:t xml:space="preserve">well known butyrate producing taxa in the human intestine, including one genera from the </w:t>
      </w:r>
      <w:r w:rsidRPr="00D17E76">
        <w:rPr>
          <w:rFonts w:asciiTheme="majorHAnsi" w:eastAsia="Times" w:hAnsiTheme="majorHAnsi" w:cstheme="majorHAnsi"/>
          <w:i/>
        </w:rPr>
        <w:t xml:space="preserve">Bacteroidia </w:t>
      </w:r>
      <w:r w:rsidRPr="00D17E76">
        <w:rPr>
          <w:rFonts w:asciiTheme="majorHAnsi" w:eastAsia="Times" w:hAnsiTheme="majorHAnsi" w:cstheme="majorHAnsi"/>
        </w:rPr>
        <w:t xml:space="preserve">class in the </w:t>
      </w:r>
      <w:r w:rsidRPr="00D17E76">
        <w:rPr>
          <w:rFonts w:asciiTheme="majorHAnsi" w:eastAsia="Times" w:hAnsiTheme="majorHAnsi" w:cstheme="majorHAnsi"/>
          <w:i/>
        </w:rPr>
        <w:t xml:space="preserve">Bacteroidetes </w:t>
      </w:r>
      <w:r w:rsidRPr="00D17E76">
        <w:rPr>
          <w:rFonts w:asciiTheme="majorHAnsi" w:eastAsia="Times" w:hAnsiTheme="majorHAnsi" w:cstheme="majorHAnsi"/>
        </w:rPr>
        <w:t>phylum (</w:t>
      </w:r>
      <w:r w:rsidRPr="00D17E76">
        <w:rPr>
          <w:rFonts w:asciiTheme="majorHAnsi" w:eastAsia="Times" w:hAnsiTheme="majorHAnsi" w:cstheme="majorHAnsi"/>
          <w:i/>
        </w:rPr>
        <w:t>Butyricimonas</w:t>
      </w:r>
      <w:r w:rsidRPr="00D17E76">
        <w:rPr>
          <w:rFonts w:asciiTheme="majorHAnsi" w:eastAsia="Times" w:hAnsiTheme="majorHAnsi" w:cstheme="majorHAnsi"/>
        </w:rPr>
        <w:t xml:space="preserve">), and </w:t>
      </w:r>
      <w:r w:rsidR="00275CCB">
        <w:rPr>
          <w:rFonts w:asciiTheme="majorHAnsi" w:eastAsia="Times" w:hAnsiTheme="majorHAnsi" w:cstheme="majorHAnsi"/>
        </w:rPr>
        <w:t xml:space="preserve">several </w:t>
      </w:r>
      <w:r w:rsidRPr="00D17E76">
        <w:rPr>
          <w:rFonts w:asciiTheme="majorHAnsi" w:eastAsia="Times" w:hAnsiTheme="majorHAnsi" w:cstheme="majorHAnsi"/>
        </w:rPr>
        <w:t>genera from the</w:t>
      </w:r>
      <w:r w:rsidRPr="00D17E76">
        <w:rPr>
          <w:rFonts w:asciiTheme="majorHAnsi" w:eastAsia="Times" w:hAnsiTheme="majorHAnsi" w:cstheme="majorHAnsi"/>
          <w:i/>
        </w:rPr>
        <w:t xml:space="preserve"> Clostridia</w:t>
      </w:r>
      <w:r w:rsidRPr="00D17E76">
        <w:rPr>
          <w:rFonts w:asciiTheme="majorHAnsi" w:eastAsia="Times" w:hAnsiTheme="majorHAnsi" w:cstheme="majorHAnsi"/>
        </w:rPr>
        <w:t xml:space="preserve"> class in the </w:t>
      </w:r>
      <w:r w:rsidRPr="00D17E76">
        <w:rPr>
          <w:rFonts w:asciiTheme="majorHAnsi" w:eastAsia="Times" w:hAnsiTheme="majorHAnsi" w:cstheme="majorHAnsi"/>
          <w:i/>
        </w:rPr>
        <w:t xml:space="preserve">Firmicutes </w:t>
      </w:r>
      <w:r w:rsidRPr="00D17E76">
        <w:rPr>
          <w:rFonts w:asciiTheme="majorHAnsi" w:eastAsia="Times" w:hAnsiTheme="majorHAnsi" w:cstheme="majorHAnsi"/>
        </w:rPr>
        <w:t>phylum (</w:t>
      </w:r>
      <w:r w:rsidR="00964DBF" w:rsidRPr="00D17E76">
        <w:rPr>
          <w:rFonts w:asciiTheme="majorHAnsi" w:eastAsia="Times" w:hAnsiTheme="majorHAnsi" w:cstheme="majorHAnsi"/>
          <w:i/>
        </w:rPr>
        <w:t xml:space="preserve">Faecalibacterium, </w:t>
      </w:r>
      <w:r w:rsidR="00964DBF" w:rsidRPr="00D17E76">
        <w:rPr>
          <w:rFonts w:asciiTheme="majorHAnsi" w:eastAsia="Times" w:hAnsiTheme="majorHAnsi" w:cstheme="majorHAnsi"/>
          <w:i/>
        </w:rPr>
        <w:lastRenderedPageBreak/>
        <w:t>Roseburia, Coprococcus</w:t>
      </w:r>
      <w:r w:rsidRPr="00D17E76">
        <w:rPr>
          <w:rFonts w:asciiTheme="majorHAnsi" w:eastAsia="Times" w:hAnsiTheme="majorHAnsi" w:cstheme="majorHAnsi"/>
          <w:i/>
        </w:rPr>
        <w:t xml:space="preserve">, Eubacterium, Blautia, Butyrivibrio, Anaerostipes, </w:t>
      </w:r>
      <w:r w:rsidRPr="00D17E76">
        <w:rPr>
          <w:rFonts w:asciiTheme="majorHAnsi" w:eastAsia="Times" w:hAnsiTheme="majorHAnsi" w:cstheme="majorHAnsi"/>
        </w:rPr>
        <w:t xml:space="preserve">and </w:t>
      </w:r>
      <w:r w:rsidRPr="00D17E76">
        <w:rPr>
          <w:rFonts w:asciiTheme="majorHAnsi" w:eastAsia="Times" w:hAnsiTheme="majorHAnsi" w:cstheme="majorHAnsi"/>
          <w:i/>
        </w:rPr>
        <w:t>Pseudobutyrivibri</w:t>
      </w:r>
      <w:r w:rsidR="00524E22" w:rsidRPr="00D17E76">
        <w:rPr>
          <w:rFonts w:asciiTheme="majorHAnsi" w:eastAsia="Times" w:hAnsiTheme="majorHAnsi" w:cstheme="majorHAnsi"/>
          <w:i/>
        </w:rPr>
        <w:t>o</w:t>
      </w:r>
      <w:r w:rsidR="009E558B" w:rsidRPr="00D17E76">
        <w:rPr>
          <w:rFonts w:asciiTheme="majorHAnsi" w:eastAsia="Times" w:hAnsiTheme="majorHAnsi" w:cstheme="majorHAnsi"/>
        </w:rPr>
        <w:t>)</w:t>
      </w:r>
      <w:r w:rsidR="00524E22" w:rsidRPr="00D17E76">
        <w:rPr>
          <w:rFonts w:asciiTheme="majorHAnsi" w:eastAsia="Times" w:hAnsiTheme="majorHAnsi" w:cstheme="majorHAnsi"/>
          <w:i/>
        </w:rPr>
        <w:t>.</w:t>
      </w:r>
      <w:r w:rsidR="00524E22" w:rsidRPr="00D17E76">
        <w:rPr>
          <w:rFonts w:asciiTheme="majorHAnsi" w:eastAsia="Times" w:hAnsiTheme="majorHAnsi" w:cstheme="majorHAnsi"/>
        </w:rPr>
        <w:fldChar w:fldCharType="begin"/>
      </w:r>
      <w:r w:rsidR="00524E22" w:rsidRPr="00D17E76">
        <w:rPr>
          <w:rFonts w:asciiTheme="majorHAnsi" w:eastAsia="Times" w:hAnsiTheme="majorHAnsi" w:cstheme="majorHAnsi"/>
        </w:rPr>
        <w:instrText xml:space="preserve"> ADDIN ZOTERO_ITEM CSL_CITATION {"citationID":"IRf91pqz","properties":{"formattedCitation":"\\super 10\\nosupersub{}","plainCitation":"10","noteIndex":0},"citationItems":[{"id":1728,"uris":["http://zotero.org/users/5120259/items/RBCMVIAE"],"uri":["http://zotero.org/users/5120259/items/RBCMVIAE"],"itemData":{"id":1728,"type":"article-journal","title":"The microbiology of butyrate formation in the human colon","container-title":"FEMS Microbiology Letters","page":"133-139","volume":"217","issue":"2","source":"academic.oup.com","abstract":"Abstract.  Butyrate arising from microbial fermentation is important for the energy metabolism and normal development of colonic epithelial cells and has a main","DOI":"10.1111/j.1574-6968.2002.tb11467.x","ISSN":"0378-1097","journalAbbreviation":"FEMS Microbiol Lett","language":"en","author":[{"family":"Pryde","given":"Susan E."},{"family":"Duncan","given":"Sylvia H."},{"family":"Hold","given":"Georgina L."},{"family":"Stewart","given":"Colin S."},{"family":"Flint","given":"Harry J."}],"issued":{"date-parts":[["2002",12,1]]}}}],"schema":"https://github.com/citation-style-language/schema/raw/master/csl-citation.json"} </w:instrText>
      </w:r>
      <w:r w:rsidR="00524E22" w:rsidRPr="00D17E76">
        <w:rPr>
          <w:rFonts w:asciiTheme="majorHAnsi" w:eastAsia="Times" w:hAnsiTheme="majorHAnsi" w:cstheme="majorHAnsi"/>
        </w:rPr>
        <w:fldChar w:fldCharType="separate"/>
      </w:r>
      <w:r w:rsidR="00524E22" w:rsidRPr="00D17E76">
        <w:rPr>
          <w:rFonts w:hAnsiTheme="majorHAnsi"/>
          <w:vertAlign w:val="superscript"/>
        </w:rPr>
        <w:t>10</w:t>
      </w:r>
      <w:r w:rsidR="00524E22" w:rsidRPr="00D17E76">
        <w:rPr>
          <w:rFonts w:asciiTheme="majorHAnsi" w:eastAsia="Times" w:hAnsiTheme="majorHAnsi" w:cstheme="majorHAnsi"/>
        </w:rPr>
        <w:fldChar w:fldCharType="end"/>
      </w:r>
      <w:r w:rsidR="00524E22" w:rsidRPr="00D17E76">
        <w:rPr>
          <w:rFonts w:asciiTheme="majorHAnsi" w:eastAsia="Times" w:hAnsiTheme="majorHAnsi" w:cstheme="majorHAnsi"/>
        </w:rPr>
        <w:t xml:space="preserve"> </w:t>
      </w:r>
      <w:r w:rsidRPr="00D17E76">
        <w:rPr>
          <w:rFonts w:asciiTheme="majorHAnsi" w:eastAsia="Times" w:hAnsiTheme="majorHAnsi" w:cstheme="majorHAnsi"/>
        </w:rPr>
        <w:t>Aggregated</w:t>
      </w:r>
      <w:r w:rsidRPr="00F45FDE">
        <w:rPr>
          <w:rFonts w:asciiTheme="majorHAnsi" w:eastAsia="Times" w:hAnsiTheme="majorHAnsi" w:cstheme="majorHAnsi"/>
        </w:rPr>
        <w:t xml:space="preserve"> relative abundance of BPB was calculated by summing the relative abundances for each of these bacteria</w:t>
      </w:r>
      <w:r w:rsidR="00555567">
        <w:rPr>
          <w:rFonts w:asciiTheme="majorHAnsi" w:eastAsia="Times" w:hAnsiTheme="majorHAnsi" w:cstheme="majorHAnsi"/>
        </w:rPr>
        <w:t xml:space="preserve"> for each sample</w:t>
      </w:r>
      <w:r w:rsidRPr="00F45FDE">
        <w:rPr>
          <w:rFonts w:asciiTheme="majorHAnsi" w:eastAsia="Times" w:hAnsiTheme="majorHAnsi" w:cstheme="majorHAnsi"/>
        </w:rPr>
        <w:t xml:space="preserve">. </w:t>
      </w:r>
    </w:p>
    <w:p w14:paraId="64996416" w14:textId="5A84AF73" w:rsidR="003E7C96" w:rsidRPr="005B7AF2" w:rsidRDefault="00F050D9">
      <w:pPr>
        <w:widowControl w:val="0"/>
        <w:spacing w:line="480" w:lineRule="auto"/>
        <w:rPr>
          <w:rFonts w:asciiTheme="majorHAnsi" w:eastAsia="Times" w:hAnsiTheme="majorHAnsi" w:cstheme="majorHAnsi"/>
        </w:rPr>
      </w:pPr>
      <w:r w:rsidRPr="00F45FDE">
        <w:rPr>
          <w:rFonts w:asciiTheme="majorHAnsi" w:eastAsia="Times" w:hAnsiTheme="majorHAnsi" w:cstheme="majorHAnsi"/>
          <w:b/>
          <w:sz w:val="24"/>
          <w:szCs w:val="24"/>
        </w:rPr>
        <w:t xml:space="preserve">Confounder Selection. </w:t>
      </w:r>
      <w:r w:rsidRPr="00F45FDE">
        <w:rPr>
          <w:rFonts w:asciiTheme="majorHAnsi" w:eastAsia="Times" w:hAnsiTheme="majorHAnsi" w:cstheme="majorHAnsi"/>
        </w:rPr>
        <w:t xml:space="preserve">A recent systematic review and meta-analysis reported associations of CIMP-H CRC with female sex, older age, microsatellite instability (MSI), </w:t>
      </w:r>
      <w:r w:rsidRPr="00F45FDE">
        <w:rPr>
          <w:rFonts w:asciiTheme="majorHAnsi" w:eastAsia="Times" w:hAnsiTheme="majorHAnsi" w:cstheme="majorHAnsi"/>
          <w:i/>
        </w:rPr>
        <w:t>BRAF</w:t>
      </w:r>
      <w:r w:rsidRPr="00F45FDE">
        <w:rPr>
          <w:rFonts w:asciiTheme="majorHAnsi" w:eastAsia="Times" w:hAnsiTheme="majorHAnsi" w:cstheme="majorHAnsi"/>
        </w:rPr>
        <w:t xml:space="preserve"> mutations, poor cellular differentiation, right-sided (proximal) tumor location, T3/T4 tumor staging, tumor-infiltrating lymphocytes (TIL), and high levels of </w:t>
      </w:r>
      <w:r w:rsidRPr="00F45FDE">
        <w:rPr>
          <w:rFonts w:asciiTheme="majorHAnsi" w:eastAsia="Times" w:hAnsiTheme="majorHAnsi" w:cstheme="majorHAnsi"/>
          <w:i/>
        </w:rPr>
        <w:t>Fusobacterium nucleatu</w:t>
      </w:r>
      <w:r w:rsidRPr="00D17E76">
        <w:rPr>
          <w:rFonts w:asciiTheme="majorHAnsi" w:eastAsia="Times" w:hAnsiTheme="majorHAnsi" w:cstheme="majorHAnsi"/>
          <w:i/>
        </w:rPr>
        <w:t>m</w:t>
      </w:r>
      <w:r w:rsidR="00524E22" w:rsidRPr="00D17E76">
        <w:rPr>
          <w:rFonts w:asciiTheme="majorHAnsi" w:eastAsia="Times" w:hAnsiTheme="majorHAnsi" w:cstheme="majorHAnsi"/>
          <w:i/>
        </w:rPr>
        <w:t>.</w:t>
      </w:r>
      <w:r w:rsidR="00524E22" w:rsidRPr="00D17E76">
        <w:rPr>
          <w:rFonts w:asciiTheme="majorHAnsi" w:eastAsia="Times" w:hAnsiTheme="majorHAnsi" w:cstheme="majorHAnsi"/>
          <w:i/>
        </w:rPr>
        <w:fldChar w:fldCharType="begin"/>
      </w:r>
      <w:r w:rsidR="00524E22" w:rsidRPr="00D17E76">
        <w:rPr>
          <w:rFonts w:asciiTheme="majorHAnsi" w:eastAsia="Times" w:hAnsiTheme="majorHAnsi" w:cstheme="majorHAnsi"/>
          <w:i/>
        </w:rPr>
        <w:instrText xml:space="preserve"> ADDIN ZOTERO_ITEM CSL_CITATION {"citationID":"w3RtydFz","properties":{"formattedCitation":"\\super 6\\nosupersub{}","plainCitation":"6","noteIndex":0},"citationItems":[{"id":1712,"uris":["http://zotero.org/users/5120259/items/MQQ7JYDA"],"uri":["http://zotero.org/users/5120259/items/MQQ7JYDA"],"itemData":{"id":1712,"type":"article-journal","title":"Clinical, Pathological, and Molecular Characteristics of CpG Island Methylator Phenotype in Colorectal Cancer: A Systematic Review and Meta-analysis","container-title":"Translational Oncology","page":"1188-1201","volume":"11","issue":"5","source":"PubMed Central","abstract":"BACKGROUND: CpG island methylator phenotype (CIMP) tumors, comprising 20% of colorectal cancers, are associated with female sex, age, right-sided location, and BRAF mutations. However, other factors potentially associated with CIMP have not been robustly examined. This meta-analysis provides a comprehensive assessment of the clinical, pathologic, and molecular characteristics that define CIMP tumors. METHODS: We conducted a comprehensive search of the literature from January 1999 through April 2018 and identified 122 articles, on which comprehensive data abstraction was performed on the clinical, pathologic, molecular, and mutational characteristics of CIMP subgroups, classified based on the extent of DNA methylation of tumor suppressor genes assessed using a variety of laboratory methods. Associations of CIMP with outcome parameters were estimated using pooled odds ratio or standardized mean differences using random-effects model. RESULTS: We confirmed prior associations including female sex, older age, right-sided tumor location, poor differentiation, and microsatellite instability. In addition to the recognized association with BRAF mutations, CIMP was also associated with PIK3CA mutations and lack of mutations in KRAS and TP53. Evidence of an activated immune response was seen with high rates of tumor-infiltrating lymphocytes (but not peritumoral lymphocytes), Crohn-like infiltrates, and infiltration with Fusobacterium nucleatum bacteria. Additionally, CIMP tumors were associated with advance T-stage and presence of perineural and lymphovascular invasion. CONCLUSION: The meta-analysis highlights key features distinguishing CIMP in colorectal cancer, including molecular characteristics of an active immune response. Improved understanding of this unique molecular subtype of colorectal cancer may provide insights into prevention and treatment.","DOI":"10.1016/j.tranon.2018.07.008","ISSN":"1936-5233","note":"PMID: 30071442\nPMCID: PMC6080640","shortTitle":"Clinical, Pathological, and Molecular Characteristics of CpG Island Methylator Phenotype in Colorectal Cancer","journalAbbreviation":"Transl Oncol","author":[{"family":"Advani","given":"Shailesh M."},{"family":"Advani","given":"Pragati"},{"family":"DeSantis","given":"Stacia M."},{"family":"Brown","given":"Derek"},{"family":"VonVille","given":"Helena M."},{"family":"Lam","given":"Michael"},{"family":"Loree","given":"Jonathan M."},{"family":"Sarshekeh","given":"Amir Mehrvarz"},{"family":"Bressler","given":"Jan"},{"family":"Lopez","given":"David S."},{"family":"Daniel","given":"Carrie R."},{"family":"Swartz","given":"Michael D."},{"family":"Kopetz","given":"Scott"}],"issued":{"date-parts":[["2018",7,30]]}}}],"schema":"https://github.com/citation-style-language/schema/raw/master/csl-citation.json"} </w:instrText>
      </w:r>
      <w:r w:rsidR="00524E22" w:rsidRPr="00D17E76">
        <w:rPr>
          <w:rFonts w:asciiTheme="majorHAnsi" w:eastAsia="Times" w:hAnsiTheme="majorHAnsi" w:cstheme="majorHAnsi"/>
          <w:i/>
        </w:rPr>
        <w:fldChar w:fldCharType="separate"/>
      </w:r>
      <w:r w:rsidR="00524E22" w:rsidRPr="00D17E76">
        <w:rPr>
          <w:rFonts w:hAnsiTheme="majorHAnsi"/>
          <w:vertAlign w:val="superscript"/>
        </w:rPr>
        <w:t>6</w:t>
      </w:r>
      <w:r w:rsidR="00524E22" w:rsidRPr="00D17E76">
        <w:rPr>
          <w:rFonts w:asciiTheme="majorHAnsi" w:eastAsia="Times" w:hAnsiTheme="majorHAnsi" w:cstheme="majorHAnsi"/>
          <w:i/>
        </w:rPr>
        <w:fldChar w:fldCharType="end"/>
      </w:r>
      <w:r w:rsidRPr="00D17E76">
        <w:rPr>
          <w:rFonts w:asciiTheme="majorHAnsi" w:eastAsia="Times" w:hAnsiTheme="majorHAnsi" w:cstheme="majorHAnsi"/>
          <w:i/>
        </w:rPr>
        <w:t xml:space="preserve"> </w:t>
      </w:r>
      <w:r w:rsidRPr="00D17E76">
        <w:rPr>
          <w:rFonts w:asciiTheme="majorHAnsi" w:eastAsia="Times" w:hAnsiTheme="majorHAnsi" w:cstheme="majorHAnsi"/>
        </w:rPr>
        <w:t xml:space="preserve">As MSI, </w:t>
      </w:r>
      <w:r w:rsidRPr="00D17E76">
        <w:rPr>
          <w:rFonts w:asciiTheme="majorHAnsi" w:eastAsia="Times" w:hAnsiTheme="majorHAnsi" w:cstheme="majorHAnsi"/>
          <w:i/>
        </w:rPr>
        <w:t xml:space="preserve">BRAF </w:t>
      </w:r>
      <w:r w:rsidRPr="00D17E76">
        <w:rPr>
          <w:rFonts w:asciiTheme="majorHAnsi" w:eastAsia="Times" w:hAnsiTheme="majorHAnsi" w:cstheme="majorHAnsi"/>
        </w:rPr>
        <w:t xml:space="preserve">mutations, and poor cellular differentiation are </w:t>
      </w:r>
      <w:r w:rsidR="00500C46" w:rsidRPr="00D17E76">
        <w:rPr>
          <w:rFonts w:asciiTheme="majorHAnsi" w:eastAsia="Times" w:hAnsiTheme="majorHAnsi" w:cstheme="majorHAnsi"/>
        </w:rPr>
        <w:t xml:space="preserve">initiating events </w:t>
      </w:r>
      <w:r w:rsidR="00BF0F9D" w:rsidRPr="00D17E76">
        <w:rPr>
          <w:rFonts w:asciiTheme="majorHAnsi" w:eastAsia="Times" w:hAnsiTheme="majorHAnsi" w:cstheme="majorHAnsi"/>
        </w:rPr>
        <w:t xml:space="preserve">or </w:t>
      </w:r>
      <w:r w:rsidR="00500C46" w:rsidRPr="00D17E76">
        <w:rPr>
          <w:rFonts w:asciiTheme="majorHAnsi" w:eastAsia="Times" w:hAnsiTheme="majorHAnsi" w:cstheme="majorHAnsi"/>
        </w:rPr>
        <w:t xml:space="preserve">may be on </w:t>
      </w:r>
      <w:r w:rsidRPr="00D17E76">
        <w:rPr>
          <w:rFonts w:asciiTheme="majorHAnsi" w:eastAsia="Times" w:hAnsiTheme="majorHAnsi" w:cstheme="majorHAnsi"/>
        </w:rPr>
        <w:t>the causal pathway b</w:t>
      </w:r>
      <w:r w:rsidR="00500C46" w:rsidRPr="00D17E76">
        <w:rPr>
          <w:rFonts w:asciiTheme="majorHAnsi" w:eastAsia="Times" w:hAnsiTheme="majorHAnsi" w:cstheme="majorHAnsi"/>
        </w:rPr>
        <w:t xml:space="preserve">etween the tissue microenvironment </w:t>
      </w:r>
      <w:r w:rsidRPr="00D17E76">
        <w:rPr>
          <w:rFonts w:asciiTheme="majorHAnsi" w:eastAsia="Times" w:hAnsiTheme="majorHAnsi" w:cstheme="majorHAnsi"/>
        </w:rPr>
        <w:t>and CIMP CRC,</w:t>
      </w:r>
      <w:r w:rsidRPr="00F45FDE">
        <w:rPr>
          <w:rFonts w:asciiTheme="majorHAnsi" w:eastAsia="Times" w:hAnsiTheme="majorHAnsi" w:cstheme="majorHAnsi"/>
        </w:rPr>
        <w:t xml:space="preserve"> these variables were not considered as potential confounding variables, and were not controlled for in our analyses. </w:t>
      </w:r>
    </w:p>
    <w:p w14:paraId="6BA17FE6" w14:textId="77777777" w:rsidR="003E7C96" w:rsidRPr="00F45FDE" w:rsidRDefault="00F050D9">
      <w:pPr>
        <w:widowControl w:val="0"/>
        <w:spacing w:line="480" w:lineRule="auto"/>
        <w:ind w:firstLine="720"/>
        <w:rPr>
          <w:rFonts w:asciiTheme="majorHAnsi" w:eastAsia="Times" w:hAnsiTheme="majorHAnsi" w:cstheme="majorHAnsi"/>
        </w:rPr>
      </w:pPr>
      <w:r w:rsidRPr="00F45FDE">
        <w:rPr>
          <w:rFonts w:asciiTheme="majorHAnsi" w:eastAsia="Times" w:hAnsiTheme="majorHAnsi" w:cstheme="majorHAnsi"/>
        </w:rPr>
        <w:t>The physiology of the colorectum results in variation of the micro-environment from the cecum, located proximal to the small intestine and on the right side of the body, to the left-sided, distal colon and rectum. These variations can affect the growth and composition of the microbiome as location within the colon changes.</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{"citationID":"llWpKge0","properties":{"formattedCitation":"\\super 19\\nosupersub{}","plainCitation":"19","noteIndex":0},"citationItems":[{"id":1731,"uris":["http://zotero.org/users/5120259/items/EMXJN9BR"],"uri":["http://zotero.org/users/5120259/items/EMXJN9BR"],"itemData":{"id":1731,"type":"article-journal","title":"Effect of water flow and chemical environment on microbiota growth and composition in the human colon","container-title":"Proceedings of the National Academy of Sciences","page":"201619598","source":"www.pnas.org","abstract":"The human gut harbors a dynamic microbial community whose composition bears great importance for the health of the host. Here, we investigate how colonic physiology impacts bacterial growth, which ultimately dictates microbiota composition. Combining measurements of bacterial physiology with analysis of published data on human physiology into a quantitative, comprehensive modeling framework, we show how water flow in the colon, in concert with other physiological factors, determine the abundances of the major bacterial phyla. Mechanistically, our model shows that local pH values in the lumen, which differentially affect the growth of different bacteria, drive changes in microbiota composition. It identifies key factors influencing the delicate regulation of colonic pH, including epithelial water absorption, nutrient inflow, and luminal buffering capacity, and generates testable predictions on their effects. Our findings show that a predictive and mechanistic understanding of microbial ecology in the gut is possible. Such predictive understanding is needed for the rational design of intervention strategies to actively control the microbiota.","DOI":"10.1073/pnas.1619598114","ISSN":"0027-8424, 1091-6490","note":"PMID: 28588144","journalAbbreviation":"PNAS","language":"en","author":[{"family":"Cremer","given":"Jonas"},{"family":"Arnoldini","given":"Markus"},{"family":"Hwa","given":"Terence"}],"issued":{"date-parts":[["2017",6,6]]}}}],"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19</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For example, one study found that CRC with high proportions of </w:t>
      </w:r>
      <w:r w:rsidRPr="00F45FDE">
        <w:rPr>
          <w:rFonts w:asciiTheme="majorHAnsi" w:eastAsia="Times" w:hAnsiTheme="majorHAnsi" w:cstheme="majorHAnsi"/>
          <w:i/>
        </w:rPr>
        <w:t>Fusobacterium</w:t>
      </w:r>
      <w:r w:rsidRPr="00F45FDE">
        <w:rPr>
          <w:rFonts w:asciiTheme="majorHAnsi" w:eastAsia="Times" w:hAnsiTheme="majorHAnsi" w:cstheme="majorHAnsi"/>
        </w:rPr>
        <w:t xml:space="preserve"> </w:t>
      </w:r>
      <w:r w:rsidRPr="00F45FDE">
        <w:rPr>
          <w:rFonts w:asciiTheme="majorHAnsi" w:eastAsia="Times" w:hAnsiTheme="majorHAnsi" w:cstheme="majorHAnsi"/>
          <w:i/>
        </w:rPr>
        <w:t xml:space="preserve">nucleatum </w:t>
      </w:r>
      <w:r w:rsidRPr="00F45FDE">
        <w:rPr>
          <w:rFonts w:asciiTheme="majorHAnsi" w:eastAsia="Times" w:hAnsiTheme="majorHAnsi" w:cstheme="majorHAnsi"/>
        </w:rPr>
        <w:t xml:space="preserve">increased linearly along the length of the gastrointestinal tract, with the cecum having the highest proportion and the rectum having the lowest proportion of </w:t>
      </w:r>
      <w:r w:rsidRPr="00F45FDE">
        <w:rPr>
          <w:rFonts w:asciiTheme="majorHAnsi" w:eastAsia="Times" w:hAnsiTheme="majorHAnsi" w:cstheme="majorHAnsi"/>
          <w:i/>
        </w:rPr>
        <w:t>Fusobacterium nucleatum</w:t>
      </w:r>
      <w:r w:rsidRPr="00F45FDE">
        <w:rPr>
          <w:rFonts w:asciiTheme="majorHAnsi" w:eastAsia="Times" w:hAnsiTheme="majorHAnsi" w:cstheme="majorHAnsi"/>
        </w:rPr>
        <w:t>-high CRC</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{"citationID":"nFGkszuL","properties":{"formattedCitation":"\\super 20\\nosupersub{}","plainCitation":"20","noteIndex":0},"citationItems":[{"id":1715,"uris":["http://zotero.org/users/5120259/items/N5FQMSL6"],"uri":["http://zotero.org/users/5120259/items/N5FQMSL6"],"itemData":{"id":1715,"type":"article-journal","title":"Fusobacterium nucleatum in Colorectal Carcinoma Tissue According to Tumor Location","container-title":"Clinical and Translational Gastroenterology","page":"e200","volume":"7","issue":"11","source":"PubMed","abstract":"OBJECTIVES: Evidence suggests a possible role of Fusobacterium nucleatum in colorectal carcinogenesis, especially in right-sided proximal colorectum. Considering a change in bowel contents and microbiome from proximal to distal colorectal segments, we hypothesized that the proportion of colorectal carcinoma enriched with F. nucleatum might gradually increase along the bowel subsites from rectum to cecum.\nMETHODS: A retrospective, cross-sectional analysis was conducted on 1,102 colon and rectal carcinomas in molecular pathological epidemiology databases of the Nurses' Health Study and the Health Professionals Follow-up Study. We measured the amount of F. nucleatum DNA in colorectal tumor tissue using a quantitative PCR assay and equally dichotomized F. nucleatum-positive cases (high vs. low). We used multivariable logistic regression analysis to examine the relationship of a bowel subsite variable (rectum, rectosigmoid junction, sigmoid colon, descending colon, splenic flexure, transverse colon, hepatic flexure, ascending colon, and cecum) with the amount of F. nucleatum.\nRESULTS: The proportion of F. nucleatum-high colorectal cancers gradually increased from rectal cancers (2.5%; 4/157) to cecal cancers (11%; 19/178), with a statistically significant linear trend along all subsites (P&lt;0.0001) and little evidence of non-linearity. The proportion of F. nucleatum-low cancers was higher in rectal, ascending colon, and cecal cancers than in cancers of middle segments.\nCONCLUSIONS: The proportion of F. nucleatum-high colorectal cancers gradually increases from rectum to cecum. Our data support the colorectal continuum model that reflects pathogenic influences of the gut microbiota on neoplastic and immune cells and challenges the prevailing two-colon (proximal vs. distal) dichotomy paradigm.","DOI":"10.1038/ctg.2016.53","ISSN":"2155-384X","note":"PMID: 27811909\nPMCID: PMC5543402","journalAbbreviation":"Clin Transl Gastroenterol","language":"eng","author":[{"family":"Mima","given":"Kosuke"},{"family":"Cao","given":"Yin"},{"family":"Chan","given":"Andrew T."},{"family":"Qian","given":"Zhi Rong"},{"family":"Nowak","given":"Jonathan A."},{"family":"Masugi","given":"Yohei"},{"family":"Shi","given":"Yan"},{"family":"Song","given":"Mingyang"},{"family":"Silva","given":"Annacarolina","non-dropping-particle":"da"},{"family":"Gu","given":"Mancang"},{"family":"Li","given":"Wanwan"},{"family":"Hamada","given":"Tsuyoshi"},{"family":"Kosumi","given":"Keisuke"},{"family":"Hanyuda","given":"Akiko"},{"family":"Liu","given":"Li"},{"family":"Kostic","given":"Aleksandar D."},{"family":"Giannakis","given":"Marios"},{"family":"Bullman","given":"Susan"},{"family":"Brennan","given":"Caitlin A."},{"family":"Milner","given":"Danny A."},{"family":"Baba","given":"Hideo"},{"family":"Garraway","given":"Levi A."},{"family":"Meyerhardt","given":"Jeffrey A."},{"family":"Garrett","given":"Wendy S."},{"family":"Huttenhower","given":"Curtis"},{"family":"Meyerson","given":"Matthew"},{"family":"Giovannucci","given":"Edward L."},{"family":"Fuchs","given":"Charles S."},{"family":"Nishihara","given":"Reiko"},{"family":"Ogino","given":"Shuji"}],"issued":{"date-parts":[["2016",11,3]]}}}],"schema":"https://github.com/citation-style-language/schema/raw/master/csl-citation.json"}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20</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This provides evidence to suggest that the relative abundance of other genera within the microbiome, including BPB may also vary by location within GI tract. Butyrate-producing bacteria have</w:t>
      </w:r>
      <w:r w:rsidR="009E003F">
        <w:rPr>
          <w:rFonts w:asciiTheme="majorHAnsi" w:eastAsia="Times" w:hAnsiTheme="majorHAnsi" w:cstheme="majorHAnsi"/>
        </w:rPr>
        <w:t xml:space="preserve"> been</w:t>
      </w:r>
      <w:r w:rsidRPr="00F45FDE">
        <w:rPr>
          <w:rFonts w:asciiTheme="majorHAnsi" w:eastAsia="Times" w:hAnsiTheme="majorHAnsi" w:cstheme="majorHAnsi"/>
        </w:rPr>
        <w:t xml:space="preserve"> shown to make up higher concentrations of the microbiome of the proximal colon, where there is an increased concentration of fermentable dietary fibers and decreased pH. As intestinal pH increases and the availability of fermentable fibers decreases towards the distal colon and rectum, the abundance of BPB </w:t>
      </w:r>
      <w:r w:rsidR="00D14554" w:rsidRPr="00F45FDE">
        <w:rPr>
          <w:rFonts w:asciiTheme="majorHAnsi" w:eastAsia="Times" w:hAnsiTheme="majorHAnsi" w:cstheme="majorHAnsi"/>
        </w:rPr>
        <w:t>d</w:t>
      </w:r>
      <w:r w:rsidR="00D14554">
        <w:rPr>
          <w:rFonts w:asciiTheme="majorHAnsi" w:eastAsia="Times" w:hAnsiTheme="majorHAnsi" w:cstheme="majorHAnsi"/>
        </w:rPr>
        <w:t>ecreases</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{"citationID":"o1GOavdN","properties":{"formattedCitation":"\\super 21,22\\nosupersub{}","plainCitation":"21,22","noteIndex":0},"citationItems":[{"id":1759,"uris":["http://zotero.org/users/5120259/items/3VBF7EQ8"],"uri":["http://zotero.org/users/5120259/items/3VBF7EQ8"],"itemData":{"id":1759,"type":"article-journal","title":"The role of short-chain fatty acids in the interplay between diet, gut microbiota, and host energy metabolism","container-title":"Journal of Lipid Research","page":"2325-2340","volume":"54","issue":"9","source":"PubMed Central","abstract":"Short-chain fatty acids (SCFAs), the end products of fermentation of dietary fibers by the anaerobic intestinal microbiota, have been shown to exert multiple beneficial effects on mammalian energy metabolism. The mechanisms underlying these effects are the subject of intensive research and encompass the complex interplay between diet, gut microbiota, and host energy metabolism. This review summarizes the role of SCFAs in host energy metabolism, starting from the production by the gut microbiota to the uptake by the host and ending with the effects on host metabolism. There are interesting leads on the underlying molecular mechanisms, but there are also many apparently contradictory results. A coherent understanding of the multilevel network in which SCFAs exert their effects is hampered by the lack of quantitative data on actual fluxes of SCFAs and metabolic processes regulated by SCFAs. In this review we address questions that, when answered, will bring us a great step forward in elucidating the role of SCFAs in mammalian energy metabolism.","DOI":"10.1194/jlr.R036012","ISSN":"0022-2275","note":"PMID: 23821742\nPMCID: PMC3735932","journalAbbreviation":"J Lipid Res","author":[{"family":"Besten","given":"Gijs","non-dropping-particle":"den"},{"family":"Eunen","given":"Karen","non-dropping-particle":"van"},{"family":"Groen","given":"Albert K."},{"family":"Venema","given":"Koen"},{"family":"Reijngoud","given":"Dirk-Jan"},{"family":"Bakker","given":"Barbara M."}],"issued":{"date-parts":[["2013",9]]}}},{"id":1762,"uris":["http://zotero.org/users/5120259/items/IZ4GKFNZ"],"uri":["http://zotero.org/users/5120259/items/IZ4GKFNZ"],"itemData":{"id":1762,"type":"article-journal","title":"pH and Peptide Supply Can Radically Alter Bacterial Populations and Short-Chain Fatty Acid Ratios within Microbial Communities from the Human Colon","container-title":"Appl. Environ. Microbiol.","page":"3692-3700","volume":"71","issue":"7","source":"aem.asm.org","abstract":"The effects of changes in the gut environment upon the human colonic microbiota are poorly understood. The response of human fecal microbial communities from two donors to alterations in pH (5.5 or 6.5) and peptides (0.6 or 0.1%) was studied here in anaerobic continuous cultures supplied with a mixed carbohydrate source. Final butyrate concentrations were markedly higher at pH 5.5 (0.6% peptide mean, 24.9 mM; 0.1% peptide mean, 13.8 mM) than at pH 6.5 (0.6% peptide mean, 5.3 mM; 0.1% peptide mean, 7.6 mM). At pH 5.5 and 0.6% peptide input, a high butyrate production coincided with decreasing acetate concentrations. The highest propionate concentrations (mean, 20.6 mM) occurred at pH 6.5 and 0.6% peptide input. In parallel, major bacterial groups were monitored by using fluorescence in situ hybridization with a panel of specific 16S rRNA probes. Bacteroides levels increased from ca. 20 to 75% of total eubacteria after a shift from pH 5.5 to 6.5, at 0.6% peptide, coinciding with high propionate formation. Conversely, populations of the butyrate-producing Roseburia group were highest (11 to 19%) at pH 5.5 but fell at pH 6.5, a finding that correlates with butyrate formation. When tested in batch culture, three Bacteroides species grew well at pH 6.7 but poorly at pH 5.5, which is consistent with the behavior observed for the mixed community. Two Roseburia isolates grew equally well at pH 6.7 and 5.5. These findings suggest that a lowering of pH resulting from substrate fermentation in the colon may boost butyrate production and populations of butyrate-producing bacteria, while at the same time curtailing the growth of Bacteroides spp.","DOI":"10.1128/AEM.71.7.3692-3700.2005","ISSN":"0099-2240, 1098-5336","note":"PMID: 16000778","journalAbbreviation":"Appl. Environ. Microbiol.","language":"en","author":[{"family":"Walker","given":"Alan W."},{"family":"Duncan","given":"Sylvia H."},{"family":"Leitch","given":"E. Carol McWilliam"},{"family":"Child","given":"Matthew W."},{"family":"Flint","given":"Harry J."}],"issued":{"date-parts":[["2005",7,1]]}}}],"schema":"https://github.com/citation-style-language/schema/raw/master/csl-citation.json"}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21,22</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Thus, we hypothesized tumor location may confound the relationship between CIMP CRC and BPB, and adjusted for this variable in our statistical analyses. </w:t>
      </w:r>
    </w:p>
    <w:p w14:paraId="2DB48794" w14:textId="77777777" w:rsidR="003E7C96" w:rsidRPr="00F45FDE" w:rsidRDefault="00F050D9">
      <w:pPr>
        <w:widowControl w:val="0"/>
        <w:spacing w:line="480" w:lineRule="auto"/>
        <w:ind w:firstLine="720"/>
        <w:rPr>
          <w:rFonts w:asciiTheme="majorHAnsi" w:eastAsia="Times" w:hAnsiTheme="majorHAnsi" w:cstheme="majorHAnsi"/>
        </w:rPr>
      </w:pPr>
      <w:r w:rsidRPr="00F45FDE">
        <w:rPr>
          <w:rFonts w:asciiTheme="majorHAnsi" w:eastAsia="Times" w:hAnsiTheme="majorHAnsi" w:cstheme="majorHAnsi"/>
        </w:rPr>
        <w:lastRenderedPageBreak/>
        <w:t>The microbial community is also known to change as one ages. In elderly subjects, the gut microbiome is less diverse than the microbiome of younger subjects</w:t>
      </w:r>
      <w:r w:rsidR="00D14554">
        <w:rPr>
          <w:rFonts w:asciiTheme="majorHAnsi" w:eastAsia="Times" w:hAnsiTheme="majorHAnsi" w:cstheme="majorHAnsi"/>
        </w:rPr>
        <w:t xml:space="preserve"> and is associated with</w:t>
      </w:r>
      <w:r w:rsidR="00D14554" w:rsidRPr="00F45FDE">
        <w:rPr>
          <w:rFonts w:asciiTheme="majorHAnsi" w:eastAsia="Times" w:hAnsiTheme="majorHAnsi" w:cstheme="majorHAnsi"/>
        </w:rPr>
        <w:t xml:space="preserve"> </w:t>
      </w:r>
      <w:r w:rsidRPr="00F45FDE">
        <w:rPr>
          <w:rFonts w:asciiTheme="majorHAnsi" w:eastAsia="Times" w:hAnsiTheme="majorHAnsi" w:cstheme="majorHAnsi"/>
        </w:rPr>
        <w:t xml:space="preserve">a decrease of beneficial microorganisms including </w:t>
      </w:r>
      <w:r w:rsidRPr="00F45FDE">
        <w:rPr>
          <w:rFonts w:asciiTheme="majorHAnsi" w:eastAsia="Times" w:hAnsiTheme="majorHAnsi" w:cstheme="majorHAnsi"/>
          <w:i/>
        </w:rPr>
        <w:t xml:space="preserve">Faecalibacterium prausnitzii </w:t>
      </w:r>
      <w:r w:rsidRPr="00F45FDE">
        <w:rPr>
          <w:rFonts w:asciiTheme="majorHAnsi" w:eastAsia="Times" w:hAnsiTheme="majorHAnsi" w:cstheme="majorHAnsi"/>
        </w:rPr>
        <w:t xml:space="preserve">and </w:t>
      </w:r>
      <w:r w:rsidRPr="00F45FDE">
        <w:rPr>
          <w:rFonts w:asciiTheme="majorHAnsi" w:eastAsia="Times" w:hAnsiTheme="majorHAnsi" w:cstheme="majorHAnsi"/>
          <w:i/>
        </w:rPr>
        <w:t xml:space="preserve">Clostridium </w:t>
      </w:r>
      <w:r w:rsidRPr="00F45FDE">
        <w:rPr>
          <w:rFonts w:asciiTheme="majorHAnsi" w:eastAsia="Times" w:hAnsiTheme="majorHAnsi" w:cstheme="majorHAnsi"/>
        </w:rPr>
        <w:t xml:space="preserve">cluster XIVa, which contains members of the </w:t>
      </w:r>
      <w:r w:rsidRPr="00F45FDE">
        <w:rPr>
          <w:rFonts w:asciiTheme="majorHAnsi" w:eastAsia="Times" w:hAnsiTheme="majorHAnsi" w:cstheme="majorHAnsi"/>
          <w:i/>
        </w:rPr>
        <w:t xml:space="preserve">Anaerostipes, Eubacterium, Butyrivibrio, Coprococcus, </w:t>
      </w:r>
      <w:r w:rsidRPr="00F45FDE">
        <w:rPr>
          <w:rFonts w:asciiTheme="majorHAnsi" w:eastAsia="Times" w:hAnsiTheme="majorHAnsi" w:cstheme="majorHAnsi"/>
        </w:rPr>
        <w:t xml:space="preserve">and </w:t>
      </w:r>
      <w:r w:rsidRPr="00F45FDE">
        <w:rPr>
          <w:rFonts w:asciiTheme="majorHAnsi" w:eastAsia="Times" w:hAnsiTheme="majorHAnsi" w:cstheme="majorHAnsi"/>
          <w:i/>
        </w:rPr>
        <w:t>Roseburia</w:t>
      </w:r>
      <w:r w:rsidRPr="00F45FDE">
        <w:rPr>
          <w:rFonts w:asciiTheme="majorHAnsi" w:eastAsia="Times" w:hAnsiTheme="majorHAnsi" w:cstheme="majorHAnsi"/>
        </w:rPr>
        <w:t xml:space="preserve"> genera, and a decrease in available SCFA</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{"citationID":"ipfjg4lg","properties":{"formattedCitation":"\\super 10,23\\nosupersub{}","plainCitation":"10,23","noteIndex":0},"citationItems":[{"id":1728,"uris":["http://zotero.org/users/5120259/items/RBCMVIAE"],"uri":["http://zotero.org/users/5120259/items/RBCMVIAE"],"itemData":{"id":1728,"type":"article-journal","title":"The microbiology of butyrate formation in the human colon","container-title":"FEMS Microbiology Letters","page":"133-139","volume":"217","issue":"2","source":"academic.oup.com","abstract":"Abstract.  Butyrate arising from microbial fermentation is important for the energy metabolism and normal development of colonic epithelial cells and has a main","DOI":"10.1111/j.1574-6968.2002.tb11467.x","ISSN":"0378-1097","journalAbbreviation":"FEMS Microbiol Lett","language":"en","author":[{"family":"Pryde","given":"Susan E."},{"family":"Duncan","given":"Sylvia H."},{"family":"Hold","given":"Georgina L."},{"family":"Stewart","given":"Colin S."},{"family":"Flint","given":"Harry J."}],"issued":{"date-parts":[["2002",12,1]]}}},{"id":1706,"uris":["http://zotero.org/users/5120259/items/GM936W2D"],"uri":["http://zotero.org/users/5120259/items/GM936W2D"],"itemData":{"id":1706,"type":"article-journal","title":"Nutrition and the gut microbiome in the elderly","container-title":"Gut Microbes","page":"82-97","volume":"8","issue":"2","source":"PubMed Central","abstract":"The gut microbiota is the assembly of microorganisms living in our intestine and their genomes are known as the microbiome. The correct composition and functionality of this microbiome is essential for maintaining a “healthy status.” Aging is related to changes in the gut microbiota which are frequently associated with physiological modifications of the gastrointestinal tract, as well as, to changes in dietary patterns, together with a concomitant decline in cognitive and immune function, all together contributing to frailty. Therefore, nutritional strategies directed at restoring the microbiota in the elderly have to be addressed from a global perspective, considering not only the microbiota but also other extra-intestinal targets of action. The present review aims at summarizing the current knowledge on intestinal microbiota alterations and other functions impaired in the elderly and to analyze tools for implementing nutritional strategies, through the use of probiotics, prebiotics or specific nutrients in order to counterbalance such alterations.","DOI":"10.1080/19490976.2016.1256525","ISSN":"1949-0976","note":"PMID: 27808595\nPMCID: PMC5390822","journalAbbreviation":"Gut Microbes","author":[{"family":"Salazar","given":"Nuria"},{"family":"Valdés-Varela","given":"Lorena"},{"family":"González","given":"Sonia"},{"family":"Gueimonde","given":"Miguel"},{"family":"Reyes-Gavilán","given":"Clara G.","non-dropping-particle":"de los"}],"issued":{"date-parts":[["2016",11,3]]}}}],"schema":"https://github.com/citation-style-language/schema/raw/master/csl-citation.json"}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10,23</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We adjusted for age in our statistical models to account for the relationship between older age and CIMP, as well as older age and decreased BPB to avoid underestimating the relationship between BPB and CIMP. </w:t>
      </w:r>
    </w:p>
    <w:p w14:paraId="01C1F756" w14:textId="77777777" w:rsidR="003E7C96" w:rsidRPr="00F45FDE" w:rsidRDefault="00F050D9">
      <w:pPr>
        <w:widowControl w:val="0"/>
        <w:spacing w:line="480" w:lineRule="auto"/>
        <w:ind w:firstLine="720"/>
        <w:rPr>
          <w:rFonts w:asciiTheme="majorHAnsi" w:eastAsia="Times" w:hAnsiTheme="majorHAnsi" w:cstheme="majorHAnsi"/>
        </w:rPr>
      </w:pPr>
      <w:r w:rsidRPr="00F45FDE">
        <w:rPr>
          <w:rFonts w:asciiTheme="majorHAnsi" w:eastAsia="Times" w:hAnsiTheme="majorHAnsi" w:cstheme="majorHAnsi"/>
        </w:rPr>
        <w:t>The microbiome may also vary by sex in certain conditions, and CIMP has been reported to be more common in females</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{"citationID":"wFiubt6j","properties":{"formattedCitation":"\\super 6\\nosupersub{}","plainCitation":"6","noteIndex":0},"citationItems":[{"id":1712,"uris":["http://zotero.org/users/5120259/items/MQQ7JYDA"],"uri":["http://zotero.org/users/5120259/items/MQQ7JYDA"],"itemData":{"id":1712,"type":"article-journal","title":"Clinical, Pathological, and Molecular Characteristics of CpG Island Methylator Phenotype in Colorectal Cancer: A Systematic Review and Meta-analysis","container-title":"Translational Oncology","page":"1188-1201","volume":"11","issue":"5","source":"PubMed Central","abstract":"BACKGROUND: CpG island methylator phenotype (CIMP) tumors, comprising 20% of colorectal cancers, are associated with female sex, age, right-sided location, and BRAF mutations. However, other factors potentially associated with CIMP have not been robustly examined. This meta-analysis provides a comprehensive assessment of the clinical, pathologic, and molecular characteristics that define CIMP tumors. METHODS: We conducted a comprehensive search of the literature from January 1999 through April 2018 and identified 122 articles, on which comprehensive data abstraction was performed on the clinical, pathologic, molecular, and mutational characteristics of CIMP subgroups, classified based on the extent of DNA methylation of tumor suppressor genes assessed using a variety of laboratory methods. Associations of CIMP with outcome parameters were estimated using pooled odds ratio or standardized mean differences using random-effects model. RESULTS: We confirmed prior associations including female sex, older age, right-sided tumor location, poor differentiation, and microsatellite instability. In addition to the recognized association with BRAF mutations, CIMP was also associated with PIK3CA mutations and lack of mutations in KRAS and TP53. Evidence of an activated immune response was seen with high rates of tumor-infiltrating lymphocytes (but not peritumoral lymphocytes), Crohn-like infiltrates, and infiltration with Fusobacterium nucleatum bacteria. Additionally, CIMP tumors were associated with advance T-stage and presence of perineural and lymphovascular invasion. CONCLUSION: The meta-analysis highlights key features distinguishing CIMP in colorectal cancer, including molecular characteristics of an active immune response. Improved understanding of this unique molecular subtype of colorectal cancer may provide insights into prevention and treatment.","DOI":"10.1016/j.tranon.2018.07.008","ISSN":"1936-5233","note":"PMID: 30071442\nPMCID: PMC6080640","shortTitle":"Clinical, Pathological, and Molecular Characteristics of CpG Island Methylator Phenotype in Colorectal Cancer","journalAbbreviation":"Transl Oncol","author":[{"family":"Advani","given":"Shailesh M."},{"family":"Advani","given":"Pragati"},{"family":"DeSantis","given":"Stacia M."},{"family":"Brown","given":"Derek"},{"family":"VonVille","given":"Helena M."},{"family":"Lam","given":"Michael"},{"family":"Loree","given":"Jonathan M."},{"family":"Sarshekeh","given":"Amir Mehrvarz"},{"family":"Bressler","given":"Jan"},{"family":"Lopez","given":"David S."},{"family":"Daniel","given":"Carrie R."},{"family":"Swartz","given":"Michael D."},{"family":"Kopetz","given":"Scott"}],"issued":{"date-parts":[["2018",7,30]]}}}],"schema":"https://github.com/citation-style-language/schema/raw/master/csl-citation.json"}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6</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One study found sex-specific differences in </w:t>
      </w:r>
      <w:r w:rsidRPr="00F45FDE">
        <w:rPr>
          <w:rFonts w:asciiTheme="majorHAnsi" w:eastAsia="Times" w:hAnsiTheme="majorHAnsi" w:cstheme="majorHAnsi"/>
          <w:i/>
        </w:rPr>
        <w:t xml:space="preserve">Firmicutes/Bacteroidetes </w:t>
      </w:r>
      <w:r w:rsidRPr="00F45FDE">
        <w:rPr>
          <w:rFonts w:asciiTheme="majorHAnsi" w:eastAsia="Times" w:hAnsiTheme="majorHAnsi" w:cstheme="majorHAnsi"/>
        </w:rPr>
        <w:t xml:space="preserve">ratio at the phyla level in addition to genus and species level differences, including a higher abundance of </w:t>
      </w:r>
      <w:r w:rsidRPr="00F45FDE">
        <w:rPr>
          <w:rFonts w:asciiTheme="majorHAnsi" w:eastAsia="Times" w:hAnsiTheme="majorHAnsi" w:cstheme="majorHAnsi"/>
          <w:i/>
        </w:rPr>
        <w:t>Coprococcus catu</w:t>
      </w:r>
      <w:r w:rsidRPr="00F45FDE">
        <w:rPr>
          <w:rFonts w:asciiTheme="majorHAnsi" w:eastAsia="Times" w:hAnsiTheme="majorHAnsi" w:cstheme="majorHAnsi"/>
        </w:rPr>
        <w:t>s in males compared to females</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{"citationID":"whcQISYo","properties":{"formattedCitation":"\\super 24\\nosupersub{}","plainCitation":"24","noteIndex":0},"citationItems":[{"id":1738,"uris":["http://zotero.org/users/5120259/items/H5LN6J9N"],"uri":["http://zotero.org/users/5120259/items/H5LN6J9N"],"itemData":{"id":1738,"type":"article-journal","title":"Intestinal Microbiota Is Influenced by Gender and Body Mass Index","container-title":"PLoS ONE","volume":"11","issue":"5","source":"PubMed Central","abstract":"Intestinal microbiota changes are associated with the development of obesity. However, studies in humans have generated conflicting results due to high inter-individual heterogeneity in terms of diet, age, and hormonal factors, and the largely unexplored influence of gender. In this work, we aimed to identify differential gut microbiota signatures associated with obesity, as a function of gender and changes in body mass index (BMI). Differences in the bacterial community structure were analyzed by 16S sequencing in 39 men and 36 post-menopausal women, who had similar dietary background, matched by age and stratified according to the BMI. We observed that the abundance of the Bacteroides genus was lower in men than in women (P&lt;0.001, Q = 0.002) when BMI was &gt; 33. In fact, the abundance of this genus decreased in men with an increase in BMI (P&lt;0.001, Q&lt;0.001). However, in women, it remained unchanged within the different ranges of BMI. We observed a higher presence of Veillonella (84.6% vs. 47.2%; X2 test P = 0.001, Q = 0.019) and Methanobrevibacter genera (84.6% vs. 47.2%; X2 test P = 0.002, Q = 0.026) in fecal samples in men compared to women. We also observed that the abundance of Bilophila was lower in men compared to women regardless of BMI (P = 0.002, Q = 0.041). Additionally, after correcting for age and sex, 66 bacterial taxa at the genus level were found to be associated with BMI and plasma lipids. Microbiota explained at P = 0.001, 31.17% variation in BMI, 29.04% in triglycerides, 33.70% in high-density lipoproteins, 46.86% in low-density lipoproteins, and 28.55% in total cholesterol. Our results suggest that gut microbiota may differ between men and women, and that these differences may be influenced by the grade of obesity. The divergence in gut microbiota observed between men and women might have a dominant role in the definition of gender differences in the prevalence of metabolic and intestinal inflammatory diseases.","URL":"https://www.ncbi.nlm.nih.gov/pmc/articles/PMC4881937/","DOI":"10.1371/journal.pone.0154090","ISSN":"1932-6203","note":"PMID: 27228093\nPMCID: PMC4881937","journalAbbreviation":"PLoS One","author":[{"family":"Haro","given":"Carmen"},{"family":"Rangel-Zúñiga","given":"Oriol A."},{"family":"Alcalá-Díaz","given":"Juan F."},{"family":"Gómez-Delgado","given":"Francisco"},{"family":"Pérez-Martínez","given":"Pablo"},{"family":"Delgado-Lista","given":"Javier"},{"family":"Quintana-Navarro","given":"Gracia M."},{"family":"Landa","given":"Blanca B."},{"family":"Navas-Cortés","given":"Juan A."},{"family":"Tena-Sempere","given":"Manuel"},{"family":"Clemente","given":"José C."},{"family":"López-Miranda","given":"José"},{"family":"Pérez-Jiménez","given":"Francisco"},{"family":"Camargo","given":"Antonio"}],"issued":{"date-parts":[["2016",5,26]]},"accessed":{"date-parts":[["2019",2,26]]}}}],"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24</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Thus, patient sex was also selected as an important confounder to control for in our adjusted analyses. </w:t>
      </w:r>
    </w:p>
    <w:p w14:paraId="093A450F" w14:textId="77777777" w:rsidR="003E7C96" w:rsidRPr="00D17E76" w:rsidRDefault="00964DBF">
      <w:pPr>
        <w:widowControl w:val="0"/>
        <w:spacing w:line="480" w:lineRule="auto"/>
        <w:rPr>
          <w:rFonts w:asciiTheme="majorHAnsi" w:eastAsia="Times" w:hAnsiTheme="majorHAnsi" w:cstheme="majorHAnsi"/>
          <w:b/>
          <w:sz w:val="24"/>
          <w:szCs w:val="24"/>
        </w:rPr>
      </w:pPr>
      <w:r w:rsidRPr="00D17E76">
        <w:rPr>
          <w:rFonts w:asciiTheme="majorHAnsi" w:eastAsia="Times" w:hAnsiTheme="majorHAnsi" w:cstheme="majorHAnsi"/>
          <w:b/>
          <w:sz w:val="24"/>
          <w:szCs w:val="24"/>
        </w:rPr>
        <w:t xml:space="preserve">PAM </w:t>
      </w:r>
      <w:r w:rsidR="00F050D9" w:rsidRPr="00D17E76">
        <w:rPr>
          <w:rFonts w:asciiTheme="majorHAnsi" w:eastAsia="Times" w:hAnsiTheme="majorHAnsi" w:cstheme="majorHAnsi"/>
          <w:b/>
          <w:sz w:val="24"/>
          <w:szCs w:val="24"/>
        </w:rPr>
        <w:t xml:space="preserve">Cluster Analyses based on the Microbiota. </w:t>
      </w:r>
      <w:r w:rsidR="00F050D9" w:rsidRPr="00D17E76">
        <w:rPr>
          <w:rFonts w:asciiTheme="majorHAnsi" w:eastAsia="Times" w:hAnsiTheme="majorHAnsi" w:cstheme="majorHAnsi"/>
        </w:rPr>
        <w:t xml:space="preserve">The optimal number of clusters and membership of each sample into a cluster was determined with the </w:t>
      </w:r>
      <w:r w:rsidR="00F050D9" w:rsidRPr="00D17E76">
        <w:rPr>
          <w:rFonts w:asciiTheme="majorHAnsi" w:eastAsia="Times" w:hAnsiTheme="majorHAnsi" w:cstheme="majorHAnsi"/>
          <w:i/>
        </w:rPr>
        <w:t>Partitioning Around Medoids (PAM)</w:t>
      </w:r>
      <w:r w:rsidR="00F050D9" w:rsidRPr="00D17E76">
        <w:rPr>
          <w:rFonts w:asciiTheme="majorHAnsi" w:eastAsia="Times" w:hAnsiTheme="majorHAnsi" w:cstheme="majorHAnsi"/>
        </w:rPr>
        <w:t xml:space="preserve"> clustering algorithm, based on bacterial genus-level relative abundances </w:t>
      </w:r>
      <w:r w:rsidR="00500C46" w:rsidRPr="00D17E76">
        <w:rPr>
          <w:rFonts w:asciiTheme="majorHAnsi" w:eastAsia="Times" w:hAnsiTheme="majorHAnsi" w:cstheme="majorHAnsi"/>
        </w:rPr>
        <w:t xml:space="preserve">with </w:t>
      </w:r>
      <w:r w:rsidR="00F050D9" w:rsidRPr="00D17E76">
        <w:rPr>
          <w:rFonts w:asciiTheme="majorHAnsi" w:eastAsia="Times" w:hAnsiTheme="majorHAnsi" w:cstheme="majorHAnsi"/>
        </w:rPr>
        <w:t>the Bray-Curtis Dissimilarity Metric</w:t>
      </w:r>
      <w:r w:rsidR="002307E6" w:rsidRPr="00D17E76">
        <w:rPr>
          <w:rFonts w:asciiTheme="majorHAnsi" w:eastAsia="Times" w:hAnsiTheme="majorHAnsi" w:cstheme="majorHAnsi"/>
        </w:rPr>
        <w:t xml:space="preserve">; </w:t>
      </w:r>
      <w:r w:rsidR="00500C46" w:rsidRPr="00D17E76">
        <w:rPr>
          <w:rFonts w:asciiTheme="majorHAnsi" w:eastAsia="Times" w:hAnsiTheme="majorHAnsi" w:cstheme="majorHAnsi"/>
        </w:rPr>
        <w:t xml:space="preserve">the Silhouette Score </w:t>
      </w:r>
      <w:r w:rsidR="002307E6" w:rsidRPr="00D17E76">
        <w:rPr>
          <w:rFonts w:asciiTheme="majorHAnsi" w:eastAsia="Times" w:hAnsiTheme="majorHAnsi" w:cstheme="majorHAnsi"/>
        </w:rPr>
        <w:t xml:space="preserve">was used </w:t>
      </w:r>
      <w:r w:rsidR="00500C46" w:rsidRPr="00D17E76">
        <w:rPr>
          <w:rFonts w:asciiTheme="majorHAnsi" w:eastAsia="Times" w:hAnsiTheme="majorHAnsi" w:cstheme="majorHAnsi"/>
        </w:rPr>
        <w:t>to determine the optimal number of clusters</w:t>
      </w:r>
      <w:r w:rsidR="00524E22" w:rsidRPr="00D17E76">
        <w:rPr>
          <w:rFonts w:asciiTheme="majorHAnsi" w:eastAsia="Times" w:hAnsiTheme="majorHAnsi" w:cstheme="majorHAnsi"/>
        </w:rPr>
        <w:t>.</w:t>
      </w:r>
      <w:r w:rsidR="00524E22" w:rsidRPr="00D17E76">
        <w:rPr>
          <w:rFonts w:asciiTheme="majorHAnsi" w:eastAsia="Times" w:hAnsiTheme="majorHAnsi" w:cstheme="majorHAnsi"/>
        </w:rPr>
        <w:fldChar w:fldCharType="begin"/>
      </w:r>
      <w:r w:rsidR="00524E22" w:rsidRPr="00D17E76">
        <w:rPr>
          <w:rFonts w:asciiTheme="majorHAnsi" w:eastAsia="Times" w:hAnsiTheme="majorHAnsi" w:cstheme="majorHAnsi"/>
        </w:rPr>
        <w:instrText xml:space="preserve"> ADDIN ZOTERO_ITEM CSL_CITATION {"citationID":"0ZJsiGoR","properties":{"formattedCitation":"\\super 25\\nosupersub{}","plainCitation":"25","noteIndex":0},"citationItems":[{"id":1769,"uris":["http://zotero.org/users/5120259/items/5Y7IWWGP"],"uri":["http://zotero.org/users/5120259/items/5Y7IWWGP"],"itemData":{"id":1769,"type":"article-journal","title":"Enterotypes of the human gut microbiome","container-title":"Nature","page":"174-180","volume":"473","issue":"7346","source":"Crossref","DOI":"10.1038/nature09944","ISSN":"0028-0836, 1476-4687","language":"en","author":[{"family":"Arumugam","given":"Manimozhiyan"},{"family":"Raes","given":"Jeroen"},{"family":"Pelletier","given":"Eric"},{"family":"Le Paslier","given":"Denis"},{"family":"Yamada","given":"Takuji"},{"family":"Mende","given":"Daniel R."},{"family":"Fernandes","given":"Gabriel R."},{"family":"Tap","given":"Julien"},{"family":"Bruls","given":"Thomas"},{"family":"Batto","given":"Jean-Michel"},{"family":"Bertalan","given":"Marcelo"},{"family":"Borruel","given":"Natalia"},{"family":"Casellas","given":"Francesc"},{"family":"Fernandez","given":"Leyden"},{"family":"Gautier","given":"Laurent"},{"family":"Hansen","given":"Torben"},{"family":"Hattori","given":"Masahira"},{"family":"Hayashi","given":"Tetsuya"},{"family":"Kleerebezem","given":"Michiel"},{"family":"Kurokawa","given":"Ken"},{"family":"Leclerc","given":"Marion"},{"family":"Levenez","given":"Florence"},{"family":"Manichanh","given":"Chaysavanh"},{"family":"Nielsen","given":"H. Bjørn"},{"family":"Nielsen","given":"Trine"},{"family":"Pons","given":"Nicolas"},{"family":"Poulain","given":"Julie"},{"family":"Qin","given":"Junjie"},{"family":"Sicheritz-Ponten","given":"Thomas"},{"family":"Tims","given":"Sebastian"},{"family":"Torrents","given":"David"},{"family":"Ugarte","given":"Edgardo"},{"family":"Zoetendal","given":"Erwin G."},{"family":"Wang","given":"Jun"},{"family":"Guarner","given":"Francisco"},{"family":"Pedersen","given":"Oluf"},{"family":"Vos","given":"Willem M.","non-dropping-particle":"de"},{"family":"Brunak","given":"Søren"},{"family":"Doré","given":"Joel"},{"family":"Antolín","given":"María"},{"family":"Artiguenave","given":"François"},{"family":"Blottiere","given":"Hervé M."},{"family":"Almeida","given":"Mathieu"},{"family":"Brechot","given":"Christian"},{"family":"Cara","given":"Carlos"},{"family":"Chervaux","given":"Christian"},{"family":"Cultrone","given":"Antonella"},{"family":"Delorme","given":"Christine"},{"family":"Denariaz","given":"Gérard"},{"family":"Dervyn","given":"Rozenn"},{"family":"Foerstner","given":"Konrad U."},{"family":"Friss","given":"Carsten"},{"family":"Guchte","given":"Maarten","non-dropping-particle":"van de"},{"family":"Guedon","given":"Eric"},{"family":"Haimet","given":"Florence"},{"family":"Huber","given":"Wolfgang"},{"family":"Hylckama-Vlieg","given":"Johan","non-dropping-particle":"van"},{"family":"Jamet","given":"Alexandre"},{"family":"Juste","given":"Catherine"},{"family":"Kaci","given":"Ghalia"},{"family":"Knol","given":"Jan"},{"family":"Lakhdari","given":"Omar"},{"family":"Layec","given":"Severine"},{"family":"Le Roux","given":"Karine"},{"family":"Maguin","given":"Emmanuelle"},{"family":"Mérieux","given":"Alexandre"},{"family":"Melo Minardi","given":"Raquel"},{"family":"M'rini","given":"Christine"},{"family":"Muller","given":"Jean"},{"family":"Oozeer","given":"Raish"},{"family":"Parkhill","given":"Julian"},{"family":"Renault","given":"Pierre"},{"family":"Rescigno","given":"Maria"},{"family":"Sanchez","given":"Nicolas"},{"family":"Sunagawa","given":"Shinichi"},{"family":"Torrejon","given":"Antonio"},{"family":"Turner","given":"Keith"},{"family":"Vandemeulebrouck","given":"Gaetana"},{"family":"Varela","given":"Encarna"},{"family":"Winogradsky","given":"Yohanan"},{"family":"Zeller","given":"Georg"},{"family":"Weissenbach","given":"Jean"},{"family":"Ehrlich","given":"S. Dusko"},{"family":"Bork","given":"Peer"}],"issued":{"date-parts":[["2011",5,12]]}}}],"schema":"https://github.com/citation-style-language/schema/raw/master/csl-citation.json"} </w:instrText>
      </w:r>
      <w:r w:rsidR="00524E22" w:rsidRPr="00D17E76">
        <w:rPr>
          <w:rFonts w:asciiTheme="majorHAnsi" w:eastAsia="Times" w:hAnsiTheme="majorHAnsi" w:cstheme="majorHAnsi"/>
        </w:rPr>
        <w:fldChar w:fldCharType="separate"/>
      </w:r>
      <w:r w:rsidR="00524E22" w:rsidRPr="00D17E76">
        <w:rPr>
          <w:rFonts w:hAnsiTheme="majorHAnsi"/>
          <w:vertAlign w:val="superscript"/>
        </w:rPr>
        <w:t>25</w:t>
      </w:r>
      <w:r w:rsidR="00524E22" w:rsidRPr="00D17E76">
        <w:rPr>
          <w:rFonts w:asciiTheme="majorHAnsi" w:eastAsia="Times" w:hAnsiTheme="majorHAnsi" w:cstheme="majorHAnsi"/>
        </w:rPr>
        <w:fldChar w:fldCharType="end"/>
      </w:r>
    </w:p>
    <w:p w14:paraId="1B780760" w14:textId="03BA4ABB" w:rsidR="003E7C96" w:rsidRPr="005A681F" w:rsidRDefault="00F050D9">
      <w:pPr>
        <w:widowControl w:val="0"/>
        <w:spacing w:line="480" w:lineRule="auto"/>
        <w:rPr>
          <w:rFonts w:asciiTheme="majorHAnsi" w:eastAsia="Times" w:hAnsiTheme="majorHAnsi" w:cstheme="majorHAnsi"/>
          <w:b/>
          <w:sz w:val="24"/>
          <w:szCs w:val="24"/>
        </w:rPr>
      </w:pPr>
      <w:r w:rsidRPr="00D17E76">
        <w:rPr>
          <w:rFonts w:asciiTheme="majorHAnsi" w:eastAsia="Times" w:hAnsiTheme="majorHAnsi" w:cstheme="majorHAnsi"/>
          <w:b/>
          <w:sz w:val="24"/>
          <w:szCs w:val="24"/>
        </w:rPr>
        <w:t>S</w:t>
      </w:r>
      <w:r w:rsidR="005A681F" w:rsidRPr="00D17E76">
        <w:rPr>
          <w:rFonts w:asciiTheme="majorHAnsi" w:eastAsia="Times" w:hAnsiTheme="majorHAnsi" w:cstheme="majorHAnsi"/>
          <w:b/>
          <w:sz w:val="24"/>
          <w:szCs w:val="24"/>
        </w:rPr>
        <w:t xml:space="preserve">tatistical Analyses of </w:t>
      </w:r>
      <w:r w:rsidRPr="00D17E76">
        <w:rPr>
          <w:rFonts w:asciiTheme="majorHAnsi" w:eastAsia="Times" w:hAnsiTheme="majorHAnsi" w:cstheme="majorHAnsi"/>
          <w:b/>
          <w:sz w:val="24"/>
          <w:szCs w:val="24"/>
        </w:rPr>
        <w:t>Demographic and Clinical Variables.</w:t>
      </w:r>
      <w:r w:rsidRPr="00D17E76">
        <w:rPr>
          <w:rFonts w:asciiTheme="majorHAnsi" w:eastAsia="Times" w:hAnsiTheme="majorHAnsi" w:cstheme="majorHAnsi"/>
          <w:i/>
        </w:rPr>
        <w:t xml:space="preserve"> </w:t>
      </w:r>
      <w:r w:rsidRPr="00D17E76">
        <w:rPr>
          <w:rFonts w:asciiTheme="majorHAnsi" w:eastAsia="Times" w:hAnsiTheme="majorHAnsi" w:cstheme="majorHAnsi"/>
        </w:rPr>
        <w:t xml:space="preserve">Demographic variables were analyzed to compare CIMP-H to CIMP-L patients, CIMP-H to Non-CIMP° patients, and CIMP-L to Non-CIMP° patients. Two-sided parametric hypothesis tests at </w:t>
      </w:r>
      <m:oMath>
        <m:r>
          <w:rPr>
            <w:rFonts w:ascii="Cambria Math" w:eastAsia="Times" w:hAnsi="Cambria Math" w:cstheme="majorHAnsi"/>
          </w:rPr>
          <m:t>α</m:t>
        </m:r>
      </m:oMath>
      <w:r w:rsidRPr="00D17E76">
        <w:rPr>
          <w:rFonts w:asciiTheme="majorHAnsi" w:eastAsia="Times" w:hAnsiTheme="majorHAnsi" w:cstheme="majorHAnsi"/>
        </w:rPr>
        <w:t>= 0.05 were conducted for all variables</w:t>
      </w:r>
      <w:r w:rsidRPr="00F45FDE">
        <w:rPr>
          <w:rFonts w:asciiTheme="majorHAnsi" w:eastAsia="Times" w:hAnsiTheme="majorHAnsi" w:cstheme="majorHAnsi"/>
        </w:rPr>
        <w:t xml:space="preserve"> where cell counts were large enough to meet the assumptions of parametric methods. For MSI/MSS, tumor resection side, cancer stage, and </w:t>
      </w:r>
      <w:r w:rsidRPr="00F45FDE">
        <w:rPr>
          <w:rFonts w:asciiTheme="majorHAnsi" w:eastAsia="Times" w:hAnsiTheme="majorHAnsi" w:cstheme="majorHAnsi"/>
          <w:i/>
        </w:rPr>
        <w:t xml:space="preserve">BRAF </w:t>
      </w:r>
      <w:r w:rsidRPr="00F45FDE">
        <w:rPr>
          <w:rFonts w:asciiTheme="majorHAnsi" w:eastAsia="Times" w:hAnsiTheme="majorHAnsi" w:cstheme="majorHAnsi"/>
        </w:rPr>
        <w:t xml:space="preserve">mutation status, non-parametric tests were used since assumptions of sufficiently large sample size per cell count were violated. Age was analyzed as a </w:t>
      </w:r>
      <w:r w:rsidRPr="00F45FDE">
        <w:rPr>
          <w:rFonts w:asciiTheme="majorHAnsi" w:eastAsia="Times" w:hAnsiTheme="majorHAnsi" w:cstheme="majorHAnsi"/>
        </w:rPr>
        <w:lastRenderedPageBreak/>
        <w:t xml:space="preserve">continuous variable. Sex (male vs. female), MSS status (MSI vs. MSS), resection side (left vs. right), and </w:t>
      </w:r>
      <w:r w:rsidRPr="00F45FDE">
        <w:rPr>
          <w:rFonts w:asciiTheme="majorHAnsi" w:eastAsia="Times" w:hAnsiTheme="majorHAnsi" w:cstheme="majorHAnsi"/>
          <w:i/>
        </w:rPr>
        <w:t>BRAF/KR</w:t>
      </w:r>
      <w:r w:rsidR="00964DBF">
        <w:rPr>
          <w:rFonts w:asciiTheme="majorHAnsi" w:eastAsia="Times" w:hAnsiTheme="majorHAnsi" w:cstheme="majorHAnsi"/>
          <w:i/>
        </w:rPr>
        <w:t>as</w:t>
      </w:r>
      <w:r w:rsidRPr="00F45FDE">
        <w:rPr>
          <w:rFonts w:asciiTheme="majorHAnsi" w:eastAsia="Times" w:hAnsiTheme="majorHAnsi" w:cstheme="majorHAnsi"/>
        </w:rPr>
        <w:t xml:space="preserve"> mutations (mutant vs wild type) were analyzed as dichotomous variables. Four patients were missing data on MSS/MSI status, five were missing data on resection side, and twenty were missing data on cancer stage, and were excluded from</w:t>
      </w:r>
      <w:r w:rsidR="00061B93">
        <w:rPr>
          <w:rFonts w:asciiTheme="majorHAnsi" w:eastAsia="Times" w:hAnsiTheme="majorHAnsi" w:cstheme="majorHAnsi"/>
        </w:rPr>
        <w:t xml:space="preserve"> their</w:t>
      </w:r>
      <w:r w:rsidRPr="00F45FDE">
        <w:rPr>
          <w:rFonts w:asciiTheme="majorHAnsi" w:eastAsia="Times" w:hAnsiTheme="majorHAnsi" w:cstheme="majorHAnsi"/>
        </w:rPr>
        <w:t xml:space="preserve"> respective univariate analyses.</w:t>
      </w:r>
    </w:p>
    <w:p w14:paraId="66BFBDD0" w14:textId="643ADBCB" w:rsidR="003E7C96" w:rsidRPr="00F45FDE" w:rsidRDefault="00F050D9">
      <w:pPr>
        <w:widowControl w:val="0"/>
        <w:spacing w:line="480" w:lineRule="auto"/>
        <w:ind w:firstLine="720"/>
        <w:rPr>
          <w:rFonts w:asciiTheme="majorHAnsi" w:eastAsia="Times" w:hAnsiTheme="majorHAnsi" w:cstheme="majorHAnsi"/>
        </w:rPr>
      </w:pPr>
      <w:r w:rsidRPr="00F45FDE">
        <w:rPr>
          <w:rFonts w:asciiTheme="majorHAnsi" w:eastAsia="Times" w:hAnsiTheme="majorHAnsi" w:cstheme="majorHAnsi"/>
        </w:rPr>
        <w:t>Information on each patie</w:t>
      </w:r>
      <w:r w:rsidR="00061B93">
        <w:rPr>
          <w:rFonts w:asciiTheme="majorHAnsi" w:eastAsia="Times" w:hAnsiTheme="majorHAnsi" w:cstheme="majorHAnsi"/>
        </w:rPr>
        <w:t xml:space="preserve">nt’s TNM staging was recorded </w:t>
      </w:r>
      <w:r w:rsidRPr="00F45FDE">
        <w:rPr>
          <w:rFonts w:asciiTheme="majorHAnsi" w:eastAsia="Times" w:hAnsiTheme="majorHAnsi" w:cstheme="majorHAnsi"/>
        </w:rPr>
        <w:t>and used to categorize patients by approximating their American Joint Committee on Cancer (AJCC) Cancer Stage</w:t>
      </w:r>
      <w:r w:rsidR="00524E22">
        <w:rPr>
          <w:rFonts w:asciiTheme="majorHAnsi" w:eastAsia="Times" w:hAnsiTheme="majorHAnsi" w:cstheme="majorHAnsi"/>
        </w:rPr>
        <w:t>.</w:t>
      </w:r>
      <w:r w:rsidR="00524E22">
        <w:rPr>
          <w:rFonts w:asciiTheme="majorHAnsi" w:eastAsia="Times" w:hAnsiTheme="majorHAnsi" w:cstheme="majorHAnsi"/>
        </w:rPr>
        <w:fldChar w:fldCharType="begin"/>
      </w:r>
      <w:r w:rsidR="00524E22">
        <w:rPr>
          <w:rFonts w:asciiTheme="majorHAnsi" w:eastAsia="Times" w:hAnsiTheme="majorHAnsi" w:cstheme="majorHAnsi"/>
        </w:rPr>
        <w:instrText xml:space="preserve"> ADDIN ZOTERO_ITEM CSL_CITATION {"citationID":"YTC27ve7","properties":{"formattedCitation":"\\super 26\\nosupersub{}","plainCitation":"26","noteIndex":0},"citationItems":[{"id":1772,"uris":["http://zotero.org/users/5120259/items/KTURFHUA"],"uri":["http://zotero.org/users/5120259/items/KTURFHUA"],"itemData":{"id":1772,"type":"book","title":"AJCC cancer staging manual","publisher":"Springer","publisher-place":"New York","number-of-pages":"648","edition":"7th ed","source":"Library of Congress ISBN","event-place":"New York","ISBN":"978-0-387-88440-0","call-number":"RC258 .A333 2010","note":"OCLC: ocn316431417","language":"en","editor":[{"family":"Edge","given":"Stephen B."},{"family":"American Joint Committee on Cancer","given":""}],"issued":{"date-parts":[["2010"]]}}}],"schema":"https://github.com/citation-style-language/schema/raw/master/csl-citation.json"} </w:instrText>
      </w:r>
      <w:r w:rsidR="00524E22">
        <w:rPr>
          <w:rFonts w:asciiTheme="majorHAnsi" w:eastAsia="Times" w:hAnsiTheme="majorHAnsi" w:cstheme="majorHAnsi"/>
        </w:rPr>
        <w:fldChar w:fldCharType="separate"/>
      </w:r>
      <w:r w:rsidR="00524E22" w:rsidRPr="00524E22">
        <w:rPr>
          <w:rFonts w:hAnsiTheme="majorHAnsi"/>
          <w:vertAlign w:val="superscript"/>
        </w:rPr>
        <w:t>26</w:t>
      </w:r>
      <w:r w:rsidR="00524E22">
        <w:rPr>
          <w:rFonts w:asciiTheme="majorHAnsi" w:eastAsia="Times" w:hAnsiTheme="majorHAnsi" w:cstheme="majorHAnsi"/>
        </w:rPr>
        <w:fldChar w:fldCharType="end"/>
      </w:r>
      <w:r w:rsidRPr="00F45FDE">
        <w:rPr>
          <w:rFonts w:asciiTheme="majorHAnsi" w:eastAsia="Times" w:hAnsiTheme="majorHAnsi" w:cstheme="majorHAnsi"/>
        </w:rPr>
        <w:t xml:space="preserve"> Patients that were positive for metastasis, regardless of tumor or lymph node status, were coded as AJCC Stage IV. Patients that had negative or missing values for metastasis, but were positive for lymph nodes, were coded as AJCC Stage III. All other patients were coded as AJCC Stage I/II. Non-parametric tests were used to compare between CIMP-H, CIMP-L, and Non-CIMP° at </w:t>
      </w:r>
      <m:oMath>
        <m:r>
          <w:rPr>
            <w:rFonts w:ascii="Cambria Math" w:eastAsia="Times" w:hAnsi="Cambria Math" w:cstheme="majorHAnsi"/>
          </w:rPr>
          <m:t>α</m:t>
        </m:r>
      </m:oMath>
      <w:r w:rsidR="00964DBF" w:rsidRPr="00F45FDE">
        <w:rPr>
          <w:rFonts w:asciiTheme="majorHAnsi" w:eastAsia="Times" w:hAnsiTheme="majorHAnsi" w:cstheme="majorHAnsi"/>
        </w:rPr>
        <w:t xml:space="preserve"> </w:t>
      </w:r>
      <w:r w:rsidRPr="00F45FDE">
        <w:rPr>
          <w:rFonts w:asciiTheme="majorHAnsi" w:eastAsia="Times" w:hAnsiTheme="majorHAnsi" w:cstheme="majorHAnsi"/>
        </w:rPr>
        <w:t xml:space="preserve">= 0.05, due to low prevalence of Stage IV cancers in the study sample. </w:t>
      </w:r>
    </w:p>
    <w:p w14:paraId="64E1BE3F" w14:textId="77777777" w:rsidR="003E7C96" w:rsidRPr="00F45FDE" w:rsidRDefault="00F050D9">
      <w:pPr>
        <w:widowControl w:val="0"/>
        <w:spacing w:line="480" w:lineRule="auto"/>
        <w:ind w:firstLine="720"/>
        <w:rPr>
          <w:rFonts w:asciiTheme="majorHAnsi" w:eastAsia="Times" w:hAnsiTheme="majorHAnsi" w:cstheme="majorHAnsi"/>
        </w:rPr>
      </w:pPr>
      <w:r w:rsidRPr="00F45FDE">
        <w:rPr>
          <w:rFonts w:asciiTheme="majorHAnsi" w:eastAsia="Times" w:hAnsiTheme="majorHAnsi" w:cstheme="majorHAnsi"/>
        </w:rPr>
        <w:t xml:space="preserve">The prevalence of positive methylation for each CIMP-associated marker was also calculated, and compared across CIMP-H, CIMP-L, and Non-CIMP° using non-parametric methods with </w:t>
      </w:r>
      <m:oMath>
        <m:r>
          <w:rPr>
            <w:rFonts w:ascii="Cambria Math" w:eastAsia="Times" w:hAnsi="Cambria Math" w:cstheme="majorHAnsi"/>
          </w:rPr>
          <m:t>α</m:t>
        </m:r>
      </m:oMath>
      <w:r w:rsidR="00964DBF" w:rsidRPr="00F45FDE">
        <w:rPr>
          <w:rFonts w:asciiTheme="majorHAnsi" w:eastAsia="Times" w:hAnsiTheme="majorHAnsi" w:cstheme="majorHAnsi"/>
        </w:rPr>
        <w:t xml:space="preserve"> </w:t>
      </w:r>
      <w:r w:rsidRPr="00F45FDE">
        <w:rPr>
          <w:rFonts w:asciiTheme="majorHAnsi" w:eastAsia="Times" w:hAnsiTheme="majorHAnsi" w:cstheme="majorHAnsi"/>
        </w:rPr>
        <w:t xml:space="preserve">= 0.05, though only hypotheses tests comparing CIMP-H to CIMP-L were conducted, as Non-CIMP° patients were negative for all markers, by definition. </w:t>
      </w:r>
    </w:p>
    <w:p w14:paraId="434C6BC6" w14:textId="7584BC0B" w:rsidR="00762B8F" w:rsidRPr="00D62BE5" w:rsidRDefault="00762B8F" w:rsidP="00D62BE5">
      <w:pPr>
        <w:spacing w:line="480" w:lineRule="auto"/>
        <w:rPr>
          <w:rFonts w:asciiTheme="majorHAnsi" w:eastAsia="Times New Roman" w:hAnsiTheme="majorHAnsi" w:cstheme="majorHAnsi"/>
        </w:rPr>
      </w:pPr>
      <w:r w:rsidRPr="00F45FDE">
        <w:rPr>
          <w:rFonts w:asciiTheme="majorHAnsi" w:eastAsia="Times New Roman" w:hAnsiTheme="majorHAnsi" w:cstheme="majorHAnsi"/>
          <w:b/>
          <w:sz w:val="24"/>
          <w:szCs w:val="24"/>
        </w:rPr>
        <w:t>LEfSe (Linear discriminant analysis [LDA] effect size)</w:t>
      </w:r>
      <w:r w:rsidR="00F30511">
        <w:rPr>
          <w:rFonts w:asciiTheme="majorHAnsi" w:eastAsia="Times New Roman" w:hAnsiTheme="majorHAnsi" w:cstheme="majorHAnsi"/>
          <w:b/>
          <w:sz w:val="24"/>
          <w:szCs w:val="24"/>
        </w:rPr>
        <w:t xml:space="preserve"> for Identification of Biomarkers</w:t>
      </w:r>
      <w:r w:rsidRPr="00F45FDE">
        <w:rPr>
          <w:rFonts w:asciiTheme="majorHAnsi" w:eastAsia="Times New Roman" w:hAnsiTheme="majorHAnsi" w:cstheme="majorHAnsi"/>
          <w:b/>
          <w:sz w:val="24"/>
          <w:szCs w:val="24"/>
        </w:rPr>
        <w:t xml:space="preserve">. </w:t>
      </w:r>
      <w:r w:rsidRPr="00F45FDE">
        <w:rPr>
          <w:rFonts w:asciiTheme="majorHAnsi" w:eastAsia="Times New Roman" w:hAnsiTheme="majorHAnsi" w:cstheme="majorHAnsi"/>
        </w:rPr>
        <w:t>LEfSe was used to examine the relationship between bacterial relative abundance and CIMP subgroups. LEfSe identifies genomic features that are differentially abundant between groups and is designed to aid in high-dimensional biomarker discovery and explanation while reducing the rate of false positives (Type I error)</w:t>
      </w:r>
      <w:r>
        <w:rPr>
          <w:rFonts w:asciiTheme="majorHAnsi" w:eastAsia="Times New Roman" w:hAnsiTheme="majorHAnsi" w:cstheme="majorHAnsi"/>
        </w:rPr>
        <w:t>.</w:t>
      </w:r>
      <w:r w:rsidRPr="00D17E76">
        <w:rPr>
          <w:rFonts w:asciiTheme="majorHAnsi" w:eastAsia="Times New Roman" w:hAnsiTheme="majorHAnsi" w:cstheme="majorHAnsi"/>
        </w:rPr>
        <w:fldChar w:fldCharType="begin"/>
      </w:r>
      <w:r w:rsidR="00D62BE5" w:rsidRPr="00D17E76">
        <w:rPr>
          <w:rFonts w:asciiTheme="majorHAnsi" w:eastAsia="Times New Roman" w:hAnsiTheme="majorHAnsi" w:cstheme="majorHAnsi"/>
        </w:rPr>
        <w:instrText xml:space="preserve"> ADDIN ZOTERO_ITEM CSL_CITATION {"citationID":"eaVKs7We","properties":{"formattedCitation":"\\super 27\\uc0\\u8211{}29\\nosupersub{}","plainCitation":"27–29","noteIndex":0},"citationItems":[{"id":1774,"uris":["http://zotero.org/users/5120259/items/SGJ3JYS7"],"uri":["http://zotero.org/users/5120259/items/SGJ3JYS7"],"itemData":{"id":1774,"type":"article-journal","title":"Metagenomic biomarker discovery and explanation","container-title":"Genome Biology","page":"R60","volume":"12","issue":"6","source":"PubMed Central","abstract":"This study describes and validates a new method for metagenomic biomarker discovery by way of class comparison, tests of biological consistency and effect size estimation. This addresses the challenge of finding organisms, genes, or pathways that consistently explain the differences between two or more microbial communities, which is a central problem to the study of metagenomics. We extensively validate our method on several microbiomes and a convenient online interface for the method is provided at http://huttenhower.sph.harvard.edu/lefse/.","DOI":"10.1186/gb-2011-12-6-r60","ISSN":"1465-6906","note":"PMID: 21702898\nPMCID: PMC3218848","journalAbbreviation":"Genome Biol","author":[{"family":"Segata","given":"Nicola"},{"family":"Izard","given":"Jacques"},{"family":"Waldron","given":"Levi"},{"family":"Gevers","given":"Dirk"},{"family":"Miropolsky","given":"Larisa"},{"family":"Garrett","given":"Wendy S"},{"family":"Huttenhower","given":"Curtis"}],"issued":{"date-parts":[["2011"]]}}},{"id":1874,"uris":["http://zotero.org/users/5120259/items/LNSMEAAX"],"uri":["http://zotero.org/users/5120259/items/LNSMEAAX"],"itemData":{"id":1874,"type":"article-journal","title":"Optimally weighted, fixed sequence and gatekeeper multiple testing procedures","container-title":"Journal of Statistical Planning and Inference","page":"25-40","volume":"99","issue":"1","source":"Crossref","abstract":"We consider a class of closed multiple test procedures indexed by a ÿxed weight vector. The class includes the Holm weighted step-down procedure, the closed method using the weighted Fisher combination test, and the closed method using the weighted version of Simes’ test. We show how to choose weights to maximize average power, where “average power” is itself weighted by importance assigned to the various hypotheses.","DOI":"10.1016/S0378-3758(01)00077-5","ISSN":"03783758","language":"en","author":[{"family":"Westfall","given":"Peter H."},{"family":"Krishen","given":"Alok"}],"issued":{"date-parts":[["2001",11]]}}},{"id":1876,"uris":["http://zotero.org/users/5120259/items/H9KIXJDY"],"uri":["http://zotero.org/users/5120259/items/H9KIXJDY"],"itemData":{"id":1876,"type":"article-journal","title":"Gatekeeping strategies for clinical trials that do not require all primary effects to be significant","container-title":"Statistics in Medicine","page":"2387-2400","volume":"22","issue":"15","source":"Crossref","abstract":"In this paper we describe methods for addressing multiplicity issues arising in the analysis of clinical trials with multiple endpoints and=or multiple dose levels. E cient ‘gatekeeping strategies’ for multiplicity problems of this kind are developed. One family of hypotheses (comprising the primary objectives) is treated as a ‘gatekeeper’, and the other family or families (comprising secondary and tertiary objectives) are tested only if one or more gatekeeper hypotheses have been rejected. We discuss methods for constructing gatekeeping testing procedures using weighted Bonferroni tests, weighted Simes tests, and weighted resampling-based tests, all within the closed testing framework. The new strategies are illustrated using an example from a clinical trial with co-primary endpoints, and using an example from a dose-ÿnding study with multiple endpoints. Power comparisons with competing methods show the gatekeeping methods are more powerful when the primary objective of the trial must be met. Copyright ? 2003 John Wiley &amp; Sons, Ltd.","DOI":"10.1002/sim.1526","ISSN":"0277-6715, 1097-0258","language":"en","author":[{"family":"Dmitrienko","given":"Alexei"},{"family":"Offen","given":"Walter W."},{"family":"Westfall","given":"Peter H."}],"issued":{"date-parts":[["2003",8,15]]}}}],"schema":"https://github.com/citation-style-language/schema/raw/master/csl-citation.json"} </w:instrText>
      </w:r>
      <w:r w:rsidRPr="00D17E76">
        <w:rPr>
          <w:rFonts w:asciiTheme="majorHAnsi" w:eastAsia="Times New Roman" w:hAnsiTheme="majorHAnsi" w:cstheme="majorHAnsi"/>
        </w:rPr>
        <w:fldChar w:fldCharType="separate"/>
      </w:r>
      <w:r w:rsidR="00D62BE5" w:rsidRPr="00D17E76">
        <w:rPr>
          <w:rFonts w:hAnsiTheme="majorHAnsi"/>
          <w:vertAlign w:val="superscript"/>
        </w:rPr>
        <w:t>27–29</w:t>
      </w:r>
      <w:r w:rsidRPr="00D17E76">
        <w:rPr>
          <w:rFonts w:asciiTheme="majorHAnsi" w:eastAsia="Times New Roman" w:hAnsiTheme="majorHAnsi" w:cstheme="majorHAnsi"/>
        </w:rPr>
        <w:fldChar w:fldCharType="end"/>
      </w:r>
      <w:r w:rsidRPr="00D17E76">
        <w:rPr>
          <w:rFonts w:asciiTheme="majorHAnsi" w:eastAsia="Times New Roman" w:hAnsiTheme="majorHAnsi" w:cstheme="majorHAnsi"/>
        </w:rPr>
        <w:t xml:space="preserve"> </w:t>
      </w:r>
      <w:r w:rsidR="00F30511" w:rsidRPr="00D17E76">
        <w:rPr>
          <w:rFonts w:asciiTheme="majorHAnsi" w:eastAsia="Times New Roman" w:hAnsiTheme="majorHAnsi" w:cstheme="majorHAnsi"/>
        </w:rPr>
        <w:t xml:space="preserve">Since LEfSe analyses have been shown to effectively reduce the false discovery rate, these analyses served as a gatekeeping procedure, where only taxa or genomic pathways identified by LEfSe as significant biomarkers of a group or subgroup of interest were analyzed further </w:t>
      </w:r>
      <w:r w:rsidR="00555082" w:rsidRPr="00D17E76">
        <w:rPr>
          <w:rFonts w:asciiTheme="majorHAnsi" w:eastAsia="Times New Roman" w:hAnsiTheme="majorHAnsi" w:cstheme="majorHAnsi"/>
        </w:rPr>
        <w:t xml:space="preserve">through additional </w:t>
      </w:r>
      <w:r w:rsidR="00061B93">
        <w:rPr>
          <w:rFonts w:asciiTheme="majorHAnsi" w:eastAsia="Times New Roman" w:hAnsiTheme="majorHAnsi" w:cstheme="majorHAnsi"/>
        </w:rPr>
        <w:lastRenderedPageBreak/>
        <w:t>analyses</w:t>
      </w:r>
      <w:r w:rsidR="00555082" w:rsidRPr="00D17E76">
        <w:rPr>
          <w:rFonts w:asciiTheme="majorHAnsi" w:eastAsia="Times New Roman" w:hAnsiTheme="majorHAnsi" w:cstheme="majorHAnsi"/>
        </w:rPr>
        <w:t xml:space="preserve"> including individual regression analyses that account for confounding variables, statistical tests that account for matching, and confirmatory topological data analyses. Comparisons for the purpose of gatekeeping included the following analyses 1) CIMP-H tumors versus CIMP-H normal tissues, 2) CIMP-L tumors versus CIMP-L normal tissues, 3) Non-CIMP° tumor tissues versus Non-CIMP° normal tissues, 4) CIMP-H tumors versus CIMP-L tumors versus Non-CIMP° tumors, and 5) CIMP-H normal tissues versus CIMP-L normal tissues versus Non-CIMP° normal tissues. For any genera determined to be significant in one or more of these comparisons, </w:t>
      </w:r>
      <w:r w:rsidR="00D62BE5" w:rsidRPr="00D17E76">
        <w:rPr>
          <w:rFonts w:asciiTheme="majorHAnsi" w:eastAsia="Times New Roman" w:hAnsiTheme="majorHAnsi" w:cstheme="majorHAnsi"/>
        </w:rPr>
        <w:t xml:space="preserve">the likelihood of false rejection of the null hypothesis and false positives will only decrease when additional analyses that adjust for matching or confounding are conducted on these subsets of bacterial genera. </w:t>
      </w:r>
      <w:r w:rsidRPr="00D17E76">
        <w:rPr>
          <w:rFonts w:asciiTheme="majorHAnsi" w:eastAsia="Times New Roman" w:hAnsiTheme="majorHAnsi" w:cstheme="majorHAnsi"/>
        </w:rPr>
        <w:t xml:space="preserve">LEfSe was </w:t>
      </w:r>
      <w:r w:rsidR="00D62BE5" w:rsidRPr="00D17E76">
        <w:rPr>
          <w:rFonts w:asciiTheme="majorHAnsi" w:eastAsia="Times New Roman" w:hAnsiTheme="majorHAnsi" w:cstheme="majorHAnsi"/>
        </w:rPr>
        <w:t xml:space="preserve">also </w:t>
      </w:r>
      <w:r w:rsidRPr="00D17E76">
        <w:rPr>
          <w:rFonts w:asciiTheme="majorHAnsi" w:eastAsia="Times New Roman" w:hAnsiTheme="majorHAnsi" w:cstheme="majorHAnsi"/>
        </w:rPr>
        <w:t>used to compare groups det</w:t>
      </w:r>
      <w:r>
        <w:rPr>
          <w:rFonts w:asciiTheme="majorHAnsi" w:eastAsia="Times New Roman" w:hAnsiTheme="majorHAnsi" w:cstheme="majorHAnsi"/>
        </w:rPr>
        <w:t>ermined</w:t>
      </w:r>
      <w:r w:rsidRPr="00F45FDE">
        <w:rPr>
          <w:rFonts w:asciiTheme="majorHAnsi" w:eastAsia="Times New Roman" w:hAnsiTheme="majorHAnsi" w:cstheme="majorHAnsi"/>
        </w:rPr>
        <w:t xml:space="preserve"> </w:t>
      </w:r>
      <w:r>
        <w:rPr>
          <w:rFonts w:asciiTheme="majorHAnsi" w:eastAsia="Times New Roman" w:hAnsiTheme="majorHAnsi" w:cstheme="majorHAnsi"/>
        </w:rPr>
        <w:t>by</w:t>
      </w:r>
      <w:r w:rsidRPr="00F45FDE">
        <w:rPr>
          <w:rFonts w:asciiTheme="majorHAnsi" w:eastAsia="Times New Roman" w:hAnsiTheme="majorHAnsi" w:cstheme="majorHAnsi"/>
        </w:rPr>
        <w:t xml:space="preserve"> PAM clustering analyses</w:t>
      </w:r>
      <w:r>
        <w:rPr>
          <w:rFonts w:asciiTheme="majorHAnsi" w:eastAsia="Times New Roman" w:hAnsiTheme="majorHAnsi" w:cstheme="majorHAnsi"/>
        </w:rPr>
        <w:t xml:space="preserve"> (cluster1 vs cluster2)</w:t>
      </w:r>
      <w:r w:rsidRPr="00F45FDE">
        <w:rPr>
          <w:rFonts w:asciiTheme="majorHAnsi" w:eastAsia="Times New Roman" w:hAnsiTheme="majorHAnsi" w:cstheme="majorHAnsi"/>
        </w:rPr>
        <w:t xml:space="preserve"> in order to determine the genera driving separation between these clusters. </w:t>
      </w:r>
    </w:p>
    <w:p w14:paraId="65CF728E" w14:textId="77777777" w:rsidR="003E7C96" w:rsidRPr="00F45FDE" w:rsidRDefault="00F050D9">
      <w:pPr>
        <w:widowControl w:val="0"/>
        <w:spacing w:line="480" w:lineRule="auto"/>
        <w:rPr>
          <w:rFonts w:asciiTheme="majorHAnsi" w:eastAsia="Times" w:hAnsiTheme="majorHAnsi" w:cstheme="majorHAnsi"/>
        </w:rPr>
      </w:pPr>
      <w:r w:rsidRPr="005A681F">
        <w:rPr>
          <w:rFonts w:asciiTheme="majorHAnsi" w:eastAsia="Times" w:hAnsiTheme="majorHAnsi" w:cstheme="majorHAnsi"/>
          <w:b/>
          <w:sz w:val="24"/>
          <w:szCs w:val="24"/>
        </w:rPr>
        <w:t>Regression Analyses.</w:t>
      </w:r>
      <w:r w:rsidRPr="00F45FDE">
        <w:rPr>
          <w:rFonts w:asciiTheme="majorHAnsi" w:eastAsia="Times" w:hAnsiTheme="majorHAnsi" w:cstheme="majorHAnsi"/>
        </w:rPr>
        <w:t xml:space="preserve"> For each sample, the relative abundance of each of the ten BPB was summed to calculate a total relative abundance of BPB (“Total BPB”). Two </w:t>
      </w:r>
      <w:r w:rsidR="00964DBF" w:rsidRPr="00F45FDE">
        <w:rPr>
          <w:rFonts w:asciiTheme="majorHAnsi" w:eastAsia="Times" w:hAnsiTheme="majorHAnsi" w:cstheme="majorHAnsi"/>
        </w:rPr>
        <w:t>separate</w:t>
      </w:r>
      <w:r w:rsidRPr="00F45FDE">
        <w:rPr>
          <w:rFonts w:asciiTheme="majorHAnsi" w:eastAsia="Times" w:hAnsiTheme="majorHAnsi" w:cstheme="majorHAnsi"/>
        </w:rPr>
        <w:t xml:space="preserve"> multinomial logistic regression models, one for tumor tissues and one for normal adjacent tissues, were considered with CIMP-H, CIMP-L, and Non-CIMP° as the outcome and Total BPB as the predictor. However, due to limited sample size and non-significant differences in clinical and demographic characteristics aside from methylation status, we decided to collapse our categories into the binary outcome of CIMP and Non-CIMP for the purpose of our regression analyses.</w:t>
      </w:r>
    </w:p>
    <w:p w14:paraId="626A9371" w14:textId="11EB40DE" w:rsidR="003E7C96" w:rsidRPr="00F45FDE" w:rsidRDefault="00F050D9">
      <w:pPr>
        <w:widowControl w:val="0"/>
        <w:spacing w:line="480" w:lineRule="auto"/>
        <w:rPr>
          <w:rFonts w:asciiTheme="majorHAnsi" w:eastAsia="Times" w:hAnsiTheme="majorHAnsi" w:cstheme="majorHAnsi"/>
        </w:rPr>
      </w:pPr>
      <w:r w:rsidRPr="00F45FDE">
        <w:rPr>
          <w:rFonts w:asciiTheme="majorHAnsi" w:eastAsia="Times" w:hAnsiTheme="majorHAnsi" w:cstheme="majorHAnsi"/>
        </w:rPr>
        <w:tab/>
        <w:t xml:space="preserve">Two separate crude binomial logistic regression models were run, one for tumor tissues and one for normal-adjacent tissues and were fit with CIMP status as the outcome and Total BPB as the predictor. Potential confounders were examined, and a final adjusted model was fit for each tissue type. Since the sample-size for the CIMP group was too small to be considered sufficiently powered for the fully adjusted model, we refit the fully adjusted model to 1000 bootstrapped samples and calculated the </w:t>
      </w:r>
      <w:r w:rsidRPr="00F45FDE">
        <w:rPr>
          <w:rFonts w:asciiTheme="majorHAnsi" w:eastAsia="Times" w:hAnsiTheme="majorHAnsi" w:cstheme="majorHAnsi"/>
        </w:rPr>
        <w:lastRenderedPageBreak/>
        <w:t>mean and standard error of each coefficient from the bootstrapped samples</w:t>
      </w:r>
      <w:r w:rsidR="00061B93">
        <w:rPr>
          <w:rFonts w:asciiTheme="majorHAnsi" w:eastAsia="Times" w:hAnsiTheme="majorHAnsi" w:cstheme="majorHAnsi"/>
        </w:rPr>
        <w:t xml:space="preserve"> to test the robustness of our regression model results</w:t>
      </w:r>
      <w:r w:rsidRPr="00F45FDE">
        <w:rPr>
          <w:rFonts w:asciiTheme="majorHAnsi" w:eastAsia="Times" w:hAnsiTheme="majorHAnsi" w:cstheme="majorHAnsi"/>
        </w:rPr>
        <w:t xml:space="preserve">. Additionally, we fit both a crude and adjusted relative risk regression model to estimate the relative risk of CIMP, since CIMP status was common in our study population. We also fit ten binary logistic regression models to test each of the ten individual BPB as predictors of CIMP </w:t>
      </w:r>
      <w:r w:rsidR="00061B93">
        <w:rPr>
          <w:rFonts w:asciiTheme="majorHAnsi" w:eastAsia="Times" w:hAnsiTheme="majorHAnsi" w:cstheme="majorHAnsi"/>
        </w:rPr>
        <w:t>status.</w:t>
      </w:r>
      <w:r w:rsidRPr="00F45FDE">
        <w:rPr>
          <w:rFonts w:asciiTheme="majorHAnsi" w:eastAsia="Times" w:hAnsiTheme="majorHAnsi" w:cstheme="majorHAnsi"/>
        </w:rPr>
        <w:t xml:space="preserve"> All univariate and regression analyses were completed using R 3.5.1 “Feather Spray” and R</w:t>
      </w:r>
      <w:r w:rsidR="00964DBF">
        <w:rPr>
          <w:rFonts w:asciiTheme="majorHAnsi" w:eastAsia="Times" w:hAnsiTheme="majorHAnsi" w:cstheme="majorHAnsi"/>
        </w:rPr>
        <w:t xml:space="preserve"> </w:t>
      </w:r>
      <w:r w:rsidRPr="00F45FDE">
        <w:rPr>
          <w:rFonts w:asciiTheme="majorHAnsi" w:eastAsia="Times" w:hAnsiTheme="majorHAnsi" w:cstheme="majorHAnsi"/>
        </w:rPr>
        <w:t xml:space="preserve">Studio version 1.1.456. </w:t>
      </w:r>
    </w:p>
    <w:p w14:paraId="2DA7386F" w14:textId="1C52A059" w:rsidR="003E7C96" w:rsidRPr="00907229" w:rsidRDefault="00F050D9">
      <w:pPr>
        <w:spacing w:line="480" w:lineRule="auto"/>
        <w:rPr>
          <w:rFonts w:asciiTheme="majorHAnsi" w:eastAsia="Times New Roman" w:hAnsiTheme="majorHAnsi" w:cstheme="majorHAnsi"/>
        </w:rPr>
      </w:pPr>
      <w:r w:rsidRPr="00F45FDE">
        <w:rPr>
          <w:rFonts w:asciiTheme="majorHAnsi" w:eastAsia="Times New Roman" w:hAnsiTheme="majorHAnsi" w:cstheme="majorHAnsi"/>
          <w:b/>
          <w:color w:val="000000"/>
          <w:sz w:val="24"/>
          <w:szCs w:val="24"/>
        </w:rPr>
        <w:t>Topological Data Analys</w:t>
      </w:r>
      <w:r w:rsidRPr="00F45FDE">
        <w:rPr>
          <w:rFonts w:asciiTheme="majorHAnsi" w:eastAsia="Times New Roman" w:hAnsiTheme="majorHAnsi" w:cstheme="majorHAnsi"/>
          <w:b/>
          <w:sz w:val="24"/>
          <w:szCs w:val="24"/>
        </w:rPr>
        <w:t>es.</w:t>
      </w:r>
      <w:r w:rsidRPr="00F45FDE">
        <w:rPr>
          <w:rFonts w:asciiTheme="majorHAnsi" w:eastAsia="Times New Roman" w:hAnsiTheme="majorHAnsi" w:cstheme="majorHAnsi"/>
          <w:b/>
          <w:color w:val="000000"/>
          <w:sz w:val="24"/>
          <w:szCs w:val="24"/>
        </w:rPr>
        <w:t xml:space="preserve"> </w:t>
      </w:r>
      <w:r w:rsidRPr="00F45FDE">
        <w:rPr>
          <w:rFonts w:asciiTheme="majorHAnsi" w:eastAsia="Times New Roman" w:hAnsiTheme="majorHAnsi" w:cstheme="majorHAnsi"/>
          <w:b/>
          <w:sz w:val="24"/>
          <w:szCs w:val="24"/>
        </w:rPr>
        <w:t xml:space="preserve"> </w:t>
      </w:r>
      <w:r w:rsidRPr="00F45FDE">
        <w:rPr>
          <w:rFonts w:asciiTheme="majorHAnsi" w:eastAsia="Times New Roman" w:hAnsiTheme="majorHAnsi" w:cstheme="majorHAnsi"/>
        </w:rPr>
        <w:t>Several topological models</w:t>
      </w:r>
      <w:r w:rsidR="00964DBF">
        <w:rPr>
          <w:rFonts w:asciiTheme="majorHAnsi" w:eastAsia="Times New Roman" w:hAnsiTheme="majorHAnsi" w:cstheme="majorHAnsi"/>
        </w:rPr>
        <w:t xml:space="preserve"> were created using Ayasdi, an enterprise-</w:t>
      </w:r>
      <w:r w:rsidRPr="00F45FDE">
        <w:rPr>
          <w:rFonts w:asciiTheme="majorHAnsi" w:eastAsia="Times New Roman" w:hAnsiTheme="majorHAnsi" w:cstheme="majorHAnsi"/>
        </w:rPr>
        <w:t>level machine learning platform</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{"citationID":"8wyBuNCd","properties":{"formattedCitation":"\\super 30,31\\nosupersub{}","plainCitation":"30,31","noteIndex":0},"citationItems":[{"id":1778,"uris":["http://zotero.org/users/5120259/items/B2S785LJ"],"uri":["http://zotero.org/users/5120259/items/B2S785LJ"],"itemData":{"id":1778,"type":"article-journal","title":"Topology and data","container-title":"Bulletin of the American Mathematical Society","page":"255-308","volume":"46","issue":"2","source":"Crossref","DOI":"10.1090/S0273-0979-09-01249-X","ISSN":"0273-0979","language":"en","author":[{"family":"Carlsson","given":"Gunnar"}],"issued":{"date-parts":[["2009",1,29]]}}},{"id":1780,"uris":["http://zotero.org/users/5120259/items/PA8VUFC8"],"uri":["http://zotero.org/users/5120259/items/PA8VUFC8"],"itemData":{"id":1780,"type":"article-journal","title":"Extracting insights from the shape of complex data using topology","container-title":"Scientific Reports","volume":"3","issue":"1","source":"Crossref","URL":"http://www.nature.com/articles/srep01236","DOI":"10.1038/srep01236","ISSN":"2045-2322","language":"en","author":[{"family":"Lum","given":"P. Y."},{"family":"Singh","given":"G."},{"family":"Lehman","given":"A."},{"family":"Ishkanov","given":"T."},{"family":"Vejdemo-Johansson","given":"M."},{"family":"Alagappan","given":"M."},{"family":"Carlsson","given":"J."},{"family":"Carlsson","given":"G."}],"issued":{"date-parts":[["2013",12]]},"accessed":{"date-parts":[["2019",4,2]]}}}],"schema":"https://github.com/citation-style-language/schema/raw/master/csl-citation.json"} </w:instrText>
      </w:r>
      <w:r w:rsidR="00524E22">
        <w:rPr>
          <w:rFonts w:asciiTheme="majorHAnsi" w:eastAsia="Times New Roman" w:hAnsiTheme="majorHAnsi" w:cstheme="majorHAnsi"/>
        </w:rPr>
        <w:fldChar w:fldCharType="separate"/>
      </w:r>
      <w:r w:rsidR="00D62BE5" w:rsidRPr="00D62BE5">
        <w:rPr>
          <w:rFonts w:hAnsiTheme="majorHAnsi"/>
          <w:vertAlign w:val="superscript"/>
        </w:rPr>
        <w:t>30,31</w:t>
      </w:r>
      <w:r w:rsidR="00524E22">
        <w:rPr>
          <w:rFonts w:asciiTheme="majorHAnsi" w:eastAsia="Times New Roman" w:hAnsiTheme="majorHAnsi" w:cstheme="majorHAnsi"/>
        </w:rPr>
        <w:fldChar w:fldCharType="end"/>
      </w:r>
      <w:r w:rsidR="00524E22">
        <w:rPr>
          <w:rFonts w:asciiTheme="majorHAnsi" w:eastAsia="Times New Roman" w:hAnsiTheme="majorHAnsi" w:cstheme="majorHAnsi"/>
        </w:rPr>
        <w:t xml:space="preserve"> </w:t>
      </w:r>
      <w:r w:rsidR="001255C8">
        <w:rPr>
          <w:rFonts w:asciiTheme="majorHAnsi" w:eastAsia="Times New Roman" w:hAnsiTheme="majorHAnsi" w:cstheme="majorHAnsi"/>
        </w:rPr>
        <w:t xml:space="preserve">The dataset used in this platform included </w:t>
      </w:r>
      <w:r w:rsidR="004443E1">
        <w:rPr>
          <w:rFonts w:asciiTheme="majorHAnsi" w:eastAsia="Times New Roman" w:hAnsiTheme="majorHAnsi" w:cstheme="majorHAnsi"/>
        </w:rPr>
        <w:t>39 clinical and demographic variables, 16 methylatio</w:t>
      </w:r>
      <w:r w:rsidR="00061B93">
        <w:rPr>
          <w:rFonts w:asciiTheme="majorHAnsi" w:eastAsia="Times New Roman" w:hAnsiTheme="majorHAnsi" w:cstheme="majorHAnsi"/>
        </w:rPr>
        <w:t>n variables, PAM cluster membership</w:t>
      </w:r>
      <w:r w:rsidR="004443E1">
        <w:rPr>
          <w:rFonts w:asciiTheme="majorHAnsi" w:eastAsia="Times New Roman" w:hAnsiTheme="majorHAnsi" w:cstheme="majorHAnsi"/>
        </w:rPr>
        <w:t xml:space="preserve">, 3 alpha diversity metrics, </w:t>
      </w:r>
      <w:r w:rsidR="00D14554">
        <w:rPr>
          <w:rFonts w:asciiTheme="majorHAnsi" w:eastAsia="Times New Roman" w:hAnsiTheme="majorHAnsi" w:cstheme="majorHAnsi"/>
        </w:rPr>
        <w:t xml:space="preserve">bacterial </w:t>
      </w:r>
      <w:r w:rsidR="004443E1">
        <w:rPr>
          <w:rFonts w:asciiTheme="majorHAnsi" w:eastAsia="Times New Roman" w:hAnsiTheme="majorHAnsi" w:cstheme="majorHAnsi"/>
        </w:rPr>
        <w:t xml:space="preserve">relative abundance data at each taxonomic level  </w:t>
      </w:r>
      <w:r w:rsidR="00D14554">
        <w:rPr>
          <w:rFonts w:asciiTheme="majorHAnsi" w:eastAsia="Times New Roman" w:hAnsiTheme="majorHAnsi" w:cstheme="majorHAnsi"/>
        </w:rPr>
        <w:t>(</w:t>
      </w:r>
      <w:r w:rsidR="004443E1">
        <w:rPr>
          <w:rFonts w:asciiTheme="majorHAnsi" w:eastAsia="Times New Roman" w:hAnsiTheme="majorHAnsi" w:cstheme="majorHAnsi"/>
        </w:rPr>
        <w:t>including 2669</w:t>
      </w:r>
      <w:r w:rsidR="00244705">
        <w:rPr>
          <w:rFonts w:asciiTheme="majorHAnsi" w:eastAsia="Times New Roman" w:hAnsiTheme="majorHAnsi" w:cstheme="majorHAnsi"/>
        </w:rPr>
        <w:t xml:space="preserve"> </w:t>
      </w:r>
      <w:r w:rsidR="00D14554">
        <w:rPr>
          <w:rFonts w:asciiTheme="majorHAnsi" w:eastAsia="Times New Roman" w:hAnsiTheme="majorHAnsi" w:cstheme="majorHAnsi"/>
        </w:rPr>
        <w:t xml:space="preserve">resolved </w:t>
      </w:r>
      <w:r w:rsidR="004443E1">
        <w:rPr>
          <w:rFonts w:asciiTheme="majorHAnsi" w:eastAsia="Times New Roman" w:hAnsiTheme="majorHAnsi" w:cstheme="majorHAnsi"/>
        </w:rPr>
        <w:t xml:space="preserve">sequence variants </w:t>
      </w:r>
      <w:r w:rsidR="00D14554">
        <w:rPr>
          <w:rFonts w:asciiTheme="majorHAnsi" w:eastAsia="Times New Roman" w:hAnsiTheme="majorHAnsi" w:cstheme="majorHAnsi"/>
        </w:rPr>
        <w:t>[</w:t>
      </w:r>
      <w:r w:rsidR="004443E1">
        <w:rPr>
          <w:rFonts w:asciiTheme="majorHAnsi" w:eastAsia="Times New Roman" w:hAnsiTheme="majorHAnsi" w:cstheme="majorHAnsi"/>
        </w:rPr>
        <w:t>RSVs</w:t>
      </w:r>
      <w:r w:rsidR="00D14554">
        <w:rPr>
          <w:rFonts w:asciiTheme="majorHAnsi" w:eastAsia="Times New Roman" w:hAnsiTheme="majorHAnsi" w:cstheme="majorHAnsi"/>
        </w:rPr>
        <w:t>]</w:t>
      </w:r>
      <w:r w:rsidR="004443E1">
        <w:rPr>
          <w:rFonts w:asciiTheme="majorHAnsi" w:eastAsia="Times New Roman" w:hAnsiTheme="majorHAnsi" w:cstheme="majorHAnsi"/>
        </w:rPr>
        <w:t xml:space="preserve">, 239 </w:t>
      </w:r>
      <w:r w:rsidR="00244705">
        <w:rPr>
          <w:rFonts w:asciiTheme="majorHAnsi" w:eastAsia="Times New Roman" w:hAnsiTheme="majorHAnsi" w:cstheme="majorHAnsi"/>
        </w:rPr>
        <w:t xml:space="preserve">bacterial taxa </w:t>
      </w:r>
      <w:r w:rsidR="004443E1">
        <w:rPr>
          <w:rFonts w:asciiTheme="majorHAnsi" w:eastAsia="Times New Roman" w:hAnsiTheme="majorHAnsi" w:cstheme="majorHAnsi"/>
        </w:rPr>
        <w:t>at the genus level, 131 at the family level, 79 at the order level, 43 at the class level, and 24 at the phylum level</w:t>
      </w:r>
      <w:r w:rsidR="00244705">
        <w:rPr>
          <w:rFonts w:asciiTheme="majorHAnsi" w:eastAsia="Times New Roman" w:hAnsiTheme="majorHAnsi" w:cstheme="majorHAnsi"/>
        </w:rPr>
        <w:t>)</w:t>
      </w:r>
      <w:r w:rsidR="004443E1">
        <w:rPr>
          <w:rFonts w:asciiTheme="majorHAnsi" w:eastAsia="Times New Roman" w:hAnsiTheme="majorHAnsi" w:cstheme="majorHAnsi"/>
        </w:rPr>
        <w:t xml:space="preserve">, as well as PICRUSt data including 9 variables at level 1 (L1), 40 at level 2 (L2), and 281 at level 3 (L3). </w:t>
      </w:r>
      <w:r w:rsidRPr="00F45FDE">
        <w:rPr>
          <w:rFonts w:asciiTheme="majorHAnsi" w:eastAsia="Times New Roman" w:hAnsiTheme="majorHAnsi" w:cstheme="majorHAnsi"/>
        </w:rPr>
        <w:t xml:space="preserve">The </w:t>
      </w:r>
      <w:r w:rsidRPr="00D17E76">
        <w:rPr>
          <w:rFonts w:asciiTheme="majorHAnsi" w:eastAsia="Times New Roman" w:hAnsiTheme="majorHAnsi" w:cstheme="majorHAnsi"/>
        </w:rPr>
        <w:t>first model (Topological Model 1/ TM1) was built using the top 100 genera with the highest average relative abundance across all 184 samples using the Euclidean Distance (L2) metric and Neighborhood 1 &amp; 2 lenses at a resolution of 30 and a gain of 4.0</w:t>
      </w:r>
      <w:r w:rsidR="008A52C4" w:rsidRPr="00D17E76">
        <w:rPr>
          <w:rFonts w:asciiTheme="majorHAnsi" w:eastAsia="Times New Roman" w:hAnsiTheme="majorHAnsi" w:cstheme="majorHAnsi"/>
        </w:rPr>
        <w:t xml:space="preserve"> for each lens</w:t>
      </w:r>
      <w:r w:rsidRPr="00D17E76">
        <w:rPr>
          <w:rFonts w:asciiTheme="majorHAnsi" w:eastAsia="Times New Roman" w:hAnsiTheme="majorHAnsi" w:cstheme="majorHAnsi"/>
        </w:rPr>
        <w:t xml:space="preserve">. </w:t>
      </w:r>
      <w:r w:rsidR="001677B8" w:rsidRPr="00D17E76">
        <w:rPr>
          <w:rFonts w:asciiTheme="majorHAnsi" w:eastAsia="Times New Roman" w:hAnsiTheme="majorHAnsi" w:cstheme="majorHAnsi"/>
        </w:rPr>
        <w:t xml:space="preserve">The second set of models </w:t>
      </w:r>
      <w:r w:rsidRPr="00D17E76">
        <w:rPr>
          <w:rFonts w:asciiTheme="majorHAnsi" w:eastAsia="Times New Roman" w:hAnsiTheme="majorHAnsi" w:cstheme="majorHAnsi"/>
        </w:rPr>
        <w:t>were built for each of the CIMP-H</w:t>
      </w:r>
      <w:r w:rsidR="00596CE3" w:rsidRPr="00D17E76">
        <w:rPr>
          <w:rFonts w:asciiTheme="majorHAnsi" w:eastAsia="Times New Roman" w:hAnsiTheme="majorHAnsi" w:cstheme="majorHAnsi"/>
        </w:rPr>
        <w:t xml:space="preserve"> (</w:t>
      </w:r>
      <w:r w:rsidR="001677B8" w:rsidRPr="00D17E76">
        <w:rPr>
          <w:rFonts w:asciiTheme="majorHAnsi" w:eastAsia="Times New Roman" w:hAnsiTheme="majorHAnsi" w:cstheme="majorHAnsi"/>
        </w:rPr>
        <w:t xml:space="preserve">Topological Model 2 /TM2, with </w:t>
      </w:r>
      <w:r w:rsidR="00CB2CEF" w:rsidRPr="00D17E76">
        <w:rPr>
          <w:rFonts w:asciiTheme="majorHAnsi" w:eastAsia="Times New Roman" w:hAnsiTheme="majorHAnsi" w:cstheme="majorHAnsi"/>
        </w:rPr>
        <w:t>34 patients</w:t>
      </w:r>
      <w:r w:rsidR="001677B8" w:rsidRPr="00D17E76">
        <w:rPr>
          <w:rFonts w:asciiTheme="majorHAnsi" w:eastAsia="Times New Roman" w:hAnsiTheme="majorHAnsi" w:cstheme="majorHAnsi"/>
        </w:rPr>
        <w:t xml:space="preserve"> and</w:t>
      </w:r>
      <w:r w:rsidR="00CB2CEF" w:rsidRPr="00D17E76">
        <w:rPr>
          <w:rFonts w:asciiTheme="majorHAnsi" w:eastAsia="Times New Roman" w:hAnsiTheme="majorHAnsi" w:cstheme="majorHAnsi"/>
        </w:rPr>
        <w:t xml:space="preserve"> 68 samples)</w:t>
      </w:r>
      <w:r w:rsidRPr="00D17E76">
        <w:rPr>
          <w:rFonts w:asciiTheme="majorHAnsi" w:eastAsia="Times New Roman" w:hAnsiTheme="majorHAnsi" w:cstheme="majorHAnsi"/>
        </w:rPr>
        <w:t>, CIMP-L</w:t>
      </w:r>
      <w:r w:rsidR="00CB2CEF" w:rsidRPr="00D17E76">
        <w:rPr>
          <w:rFonts w:asciiTheme="majorHAnsi" w:eastAsia="Times New Roman" w:hAnsiTheme="majorHAnsi" w:cstheme="majorHAnsi"/>
        </w:rPr>
        <w:t xml:space="preserve"> (</w:t>
      </w:r>
      <w:r w:rsidR="00061B93">
        <w:rPr>
          <w:rFonts w:asciiTheme="majorHAnsi" w:eastAsia="Times New Roman" w:hAnsiTheme="majorHAnsi" w:cstheme="majorHAnsi"/>
        </w:rPr>
        <w:t>Topological Model 3/ TM3</w:t>
      </w:r>
      <w:r w:rsidR="001677B8" w:rsidRPr="00D17E76">
        <w:rPr>
          <w:rFonts w:asciiTheme="majorHAnsi" w:eastAsia="Times New Roman" w:hAnsiTheme="majorHAnsi" w:cstheme="majorHAnsi"/>
        </w:rPr>
        <w:t xml:space="preserve">, with 38 patients and </w:t>
      </w:r>
      <w:r w:rsidR="00CB2CEF" w:rsidRPr="00D17E76">
        <w:rPr>
          <w:rFonts w:asciiTheme="majorHAnsi" w:eastAsia="Times New Roman" w:hAnsiTheme="majorHAnsi" w:cstheme="majorHAnsi"/>
        </w:rPr>
        <w:t>76 samples)</w:t>
      </w:r>
      <w:r w:rsidRPr="00D17E76">
        <w:rPr>
          <w:rFonts w:asciiTheme="majorHAnsi" w:eastAsia="Times New Roman" w:hAnsiTheme="majorHAnsi" w:cstheme="majorHAnsi"/>
        </w:rPr>
        <w:t xml:space="preserve">, and Non-CIMP° </w:t>
      </w:r>
      <w:r w:rsidR="00CB2CEF" w:rsidRPr="00D17E76">
        <w:rPr>
          <w:rFonts w:asciiTheme="majorHAnsi" w:eastAsia="Times New Roman" w:hAnsiTheme="majorHAnsi" w:cstheme="majorHAnsi"/>
        </w:rPr>
        <w:t>(</w:t>
      </w:r>
      <w:r w:rsidR="001677B8" w:rsidRPr="00D17E76">
        <w:rPr>
          <w:rFonts w:asciiTheme="majorHAnsi" w:eastAsia="Times New Roman" w:hAnsiTheme="majorHAnsi" w:cstheme="majorHAnsi"/>
        </w:rPr>
        <w:t xml:space="preserve">Topological Model 4/ TM4, with 20 patients and </w:t>
      </w:r>
      <w:r w:rsidR="00CB2CEF" w:rsidRPr="00D17E76">
        <w:rPr>
          <w:rFonts w:asciiTheme="majorHAnsi" w:eastAsia="Times New Roman" w:hAnsiTheme="majorHAnsi" w:cstheme="majorHAnsi"/>
        </w:rPr>
        <w:t xml:space="preserve">40 samples) </w:t>
      </w:r>
      <w:r w:rsidRPr="00D17E76">
        <w:rPr>
          <w:rFonts w:asciiTheme="majorHAnsi" w:eastAsia="Times New Roman" w:hAnsiTheme="majorHAnsi" w:cstheme="majorHAnsi"/>
        </w:rPr>
        <w:t>subsets</w:t>
      </w:r>
      <w:r w:rsidR="0026460E" w:rsidRPr="00D17E76">
        <w:rPr>
          <w:rFonts w:asciiTheme="majorHAnsi" w:eastAsia="Times New Roman" w:hAnsiTheme="majorHAnsi" w:cstheme="majorHAnsi"/>
        </w:rPr>
        <w:t>,</w:t>
      </w:r>
      <w:r w:rsidR="008A52C4" w:rsidRPr="00D17E76">
        <w:rPr>
          <w:rFonts w:asciiTheme="majorHAnsi" w:eastAsia="Times New Roman" w:hAnsiTheme="majorHAnsi" w:cstheme="majorHAnsi"/>
        </w:rPr>
        <w:t xml:space="preserve"> individually</w:t>
      </w:r>
      <w:r w:rsidR="0026460E" w:rsidRPr="00D17E76">
        <w:rPr>
          <w:rFonts w:asciiTheme="majorHAnsi" w:eastAsia="Times New Roman" w:hAnsiTheme="majorHAnsi" w:cstheme="majorHAnsi"/>
        </w:rPr>
        <w:t>,</w:t>
      </w:r>
      <w:r w:rsidRPr="00D17E76">
        <w:rPr>
          <w:rFonts w:asciiTheme="majorHAnsi" w:eastAsia="Times New Roman" w:hAnsiTheme="majorHAnsi" w:cstheme="majorHAnsi"/>
        </w:rPr>
        <w:t xml:space="preserve"> using the top 100 genera with the highest average relative abundance</w:t>
      </w:r>
      <w:r w:rsidR="002A4F09" w:rsidRPr="00D17E76">
        <w:rPr>
          <w:rFonts w:asciiTheme="majorHAnsi" w:eastAsia="Times New Roman" w:hAnsiTheme="majorHAnsi" w:cstheme="majorHAnsi"/>
        </w:rPr>
        <w:t>.</w:t>
      </w:r>
      <w:r w:rsidRPr="00D17E76">
        <w:rPr>
          <w:rFonts w:asciiTheme="majorHAnsi" w:eastAsia="Times New Roman" w:hAnsiTheme="majorHAnsi" w:cstheme="majorHAnsi"/>
        </w:rPr>
        <w:t xml:space="preserve"> </w:t>
      </w:r>
      <w:r w:rsidR="002A4F09" w:rsidRPr="00D17E76">
        <w:rPr>
          <w:rFonts w:asciiTheme="majorHAnsi" w:eastAsia="Times New Roman" w:hAnsiTheme="majorHAnsi" w:cstheme="majorHAnsi"/>
        </w:rPr>
        <w:t>These networks were generated using the</w:t>
      </w:r>
      <w:r w:rsidRPr="00D17E76">
        <w:rPr>
          <w:rFonts w:asciiTheme="majorHAnsi" w:eastAsia="Times New Roman" w:hAnsiTheme="majorHAnsi" w:cstheme="majorHAnsi"/>
        </w:rPr>
        <w:t xml:space="preserve"> Euclidean Distance (L2) metric and Neighborhood 1 &amp; 2 lenses at a resolution of 30 and a gain of 3.6</w:t>
      </w:r>
      <w:r w:rsidR="0026460E" w:rsidRPr="00D17E76">
        <w:rPr>
          <w:rFonts w:asciiTheme="majorHAnsi" w:eastAsia="Times New Roman" w:hAnsiTheme="majorHAnsi" w:cstheme="majorHAnsi"/>
        </w:rPr>
        <w:t xml:space="preserve"> for each lens</w:t>
      </w:r>
      <w:r w:rsidRPr="00D17E76">
        <w:rPr>
          <w:rFonts w:asciiTheme="majorHAnsi" w:eastAsia="Times New Roman" w:hAnsiTheme="majorHAnsi" w:cstheme="majorHAnsi"/>
        </w:rPr>
        <w:t>. Clinicopathological data, diversity metrics, methylation</w:t>
      </w:r>
      <w:r w:rsidRPr="00F45FDE">
        <w:rPr>
          <w:rFonts w:asciiTheme="majorHAnsi" w:eastAsia="Times New Roman" w:hAnsiTheme="majorHAnsi" w:cstheme="majorHAnsi"/>
        </w:rPr>
        <w:t xml:space="preserve"> marker PMR, and functional genomic data, along with relative abundance data at </w:t>
      </w:r>
      <w:r w:rsidRPr="00907229">
        <w:rPr>
          <w:rFonts w:asciiTheme="majorHAnsi" w:eastAsia="Times New Roman" w:hAnsiTheme="majorHAnsi" w:cstheme="majorHAnsi"/>
        </w:rPr>
        <w:t xml:space="preserve">other phylogenetic levels including phylum, class, order, family, and ribosomal sequence variants (RSV) were included in the dataset to allow the platform to </w:t>
      </w:r>
      <w:r w:rsidRPr="00907229">
        <w:rPr>
          <w:rFonts w:asciiTheme="majorHAnsi" w:eastAsia="Times New Roman" w:hAnsiTheme="majorHAnsi" w:cstheme="majorHAnsi"/>
        </w:rPr>
        <w:lastRenderedPageBreak/>
        <w:t xml:space="preserve">evaluate associations between </w:t>
      </w:r>
      <w:r w:rsidR="0026460E">
        <w:rPr>
          <w:rFonts w:asciiTheme="majorHAnsi" w:eastAsia="Times New Roman" w:hAnsiTheme="majorHAnsi" w:cstheme="majorHAnsi"/>
        </w:rPr>
        <w:t xml:space="preserve">the networks derived based on bacterial genus-level </w:t>
      </w:r>
      <w:r w:rsidRPr="00907229">
        <w:rPr>
          <w:rFonts w:asciiTheme="majorHAnsi" w:eastAsia="Times New Roman" w:hAnsiTheme="majorHAnsi" w:cstheme="majorHAnsi"/>
        </w:rPr>
        <w:t xml:space="preserve">relative abundance and clinical and biomarker data, though the networks were not trained on these features of the data. Networks and subnetworks in each model were identified and tested for significance based on the Kolmogorov-Smirnov test, with p-values &lt; 0.05 considered statistically significant. </w:t>
      </w:r>
    </w:p>
    <w:p w14:paraId="032CC0C3" w14:textId="77777777" w:rsidR="005A681F" w:rsidRDefault="00F050D9">
      <w:pPr>
        <w:spacing w:line="480" w:lineRule="auto"/>
        <w:rPr>
          <w:rFonts w:asciiTheme="majorHAnsi" w:eastAsia="Times New Roman" w:hAnsiTheme="majorHAnsi" w:cstheme="majorHAnsi"/>
        </w:rPr>
      </w:pPr>
      <w:r w:rsidRPr="00907229">
        <w:rPr>
          <w:rFonts w:asciiTheme="majorHAnsi" w:eastAsia="Times New Roman" w:hAnsiTheme="majorHAnsi" w:cstheme="majorHAnsi"/>
        </w:rPr>
        <w:tab/>
        <w:t xml:space="preserve">In addition to topological networks, we performed supervised comparisons between CIMP-H and CIMP-L, CIMP-H and Non-CIMP°, and CIMP-L and Non-CIMP° to look for significant difference between subgroups. We repeated these comparisons twice, using only tumor tissues in one comparison, and only normal tissues in the other. </w:t>
      </w:r>
      <w:r w:rsidR="00CB2CEF" w:rsidRPr="00907229">
        <w:rPr>
          <w:rFonts w:asciiTheme="majorHAnsi" w:eastAsia="Times New Roman" w:hAnsiTheme="majorHAnsi" w:cstheme="majorHAnsi"/>
        </w:rPr>
        <w:t>Kolmogorov-Smirnov p-values &lt; 0.05 were considered statistically significant</w:t>
      </w:r>
      <w:r w:rsidR="00CB2CEF">
        <w:rPr>
          <w:rFonts w:asciiTheme="majorHAnsi" w:eastAsia="Times New Roman" w:hAnsiTheme="majorHAnsi" w:cstheme="majorHAnsi"/>
        </w:rPr>
        <w:t xml:space="preserve"> for between-group </w:t>
      </w:r>
      <w:r w:rsidR="00CB2CEF" w:rsidRPr="00D17E76">
        <w:rPr>
          <w:rFonts w:asciiTheme="majorHAnsi" w:eastAsia="Times New Roman" w:hAnsiTheme="majorHAnsi" w:cstheme="majorHAnsi"/>
        </w:rPr>
        <w:t xml:space="preserve">comparisons. </w:t>
      </w:r>
      <w:r w:rsidRPr="00D17E76">
        <w:rPr>
          <w:rFonts w:asciiTheme="majorHAnsi" w:eastAsia="Times New Roman" w:hAnsiTheme="majorHAnsi" w:cstheme="majorHAnsi"/>
        </w:rPr>
        <w:t>We also looked for difference</w:t>
      </w:r>
      <w:r w:rsidR="002A4F09" w:rsidRPr="00D17E76">
        <w:rPr>
          <w:rFonts w:asciiTheme="majorHAnsi" w:eastAsia="Times New Roman" w:hAnsiTheme="majorHAnsi" w:cstheme="majorHAnsi"/>
        </w:rPr>
        <w:t>s</w:t>
      </w:r>
      <w:r w:rsidRPr="00D17E76">
        <w:rPr>
          <w:rFonts w:asciiTheme="majorHAnsi" w:eastAsia="Times New Roman" w:hAnsiTheme="majorHAnsi" w:cstheme="majorHAnsi"/>
        </w:rPr>
        <w:t xml:space="preserve"> between </w:t>
      </w:r>
      <w:r w:rsidR="002A4F09" w:rsidRPr="00D17E76">
        <w:rPr>
          <w:rFonts w:asciiTheme="majorHAnsi" w:eastAsia="Times New Roman" w:hAnsiTheme="majorHAnsi" w:cstheme="majorHAnsi"/>
        </w:rPr>
        <w:t xml:space="preserve">paired </w:t>
      </w:r>
      <w:r w:rsidRPr="00D17E76">
        <w:rPr>
          <w:rFonts w:asciiTheme="majorHAnsi" w:eastAsia="Times New Roman" w:hAnsiTheme="majorHAnsi" w:cstheme="majorHAnsi"/>
        </w:rPr>
        <w:t>tumor and normal tissues</w:t>
      </w:r>
      <w:r w:rsidR="002A4F09" w:rsidRPr="00D17E76">
        <w:rPr>
          <w:rFonts w:asciiTheme="majorHAnsi" w:eastAsia="Times New Roman" w:hAnsiTheme="majorHAnsi" w:cstheme="majorHAnsi"/>
        </w:rPr>
        <w:t xml:space="preserve"> from each patient</w:t>
      </w:r>
      <w:r w:rsidRPr="00D17E76">
        <w:rPr>
          <w:rFonts w:asciiTheme="majorHAnsi" w:eastAsia="Times New Roman" w:hAnsiTheme="majorHAnsi" w:cstheme="majorHAnsi"/>
        </w:rPr>
        <w:t xml:space="preserve"> within each of the three CIMP </w:t>
      </w:r>
      <w:r w:rsidR="0026460E" w:rsidRPr="00D17E76">
        <w:rPr>
          <w:rFonts w:asciiTheme="majorHAnsi" w:eastAsia="Times New Roman" w:hAnsiTheme="majorHAnsi" w:cstheme="majorHAnsi"/>
        </w:rPr>
        <w:t xml:space="preserve">status </w:t>
      </w:r>
      <w:r w:rsidR="00CB2CEF" w:rsidRPr="00D17E76">
        <w:rPr>
          <w:rFonts w:asciiTheme="majorHAnsi" w:eastAsia="Times New Roman" w:hAnsiTheme="majorHAnsi" w:cstheme="majorHAnsi"/>
        </w:rPr>
        <w:t>designations, and considered Wilcoxon signed rank p-values &lt; 0.05 as statistically significant for paired within-group comparisons.</w:t>
      </w:r>
    </w:p>
    <w:p w14:paraId="66EBA26C" w14:textId="77777777" w:rsidR="003E7C96" w:rsidRPr="005A681F" w:rsidRDefault="005A681F">
      <w:pPr>
        <w:spacing w:line="480" w:lineRule="auto"/>
        <w:rPr>
          <w:rFonts w:asciiTheme="majorHAnsi" w:eastAsia="Times New Roman" w:hAnsiTheme="majorHAnsi" w:cstheme="majorHAnsi"/>
          <w:b/>
          <w:sz w:val="32"/>
          <w:szCs w:val="32"/>
        </w:rPr>
      </w:pPr>
      <w:r w:rsidRPr="005A681F">
        <w:rPr>
          <w:rFonts w:asciiTheme="majorHAnsi" w:eastAsia="Times New Roman" w:hAnsiTheme="majorHAnsi" w:cstheme="majorHAnsi"/>
          <w:b/>
          <w:color w:val="000000"/>
          <w:sz w:val="32"/>
          <w:szCs w:val="32"/>
        </w:rPr>
        <w:t>III. RESULTS</w:t>
      </w:r>
    </w:p>
    <w:p w14:paraId="78C3022B" w14:textId="77777777" w:rsidR="003E7C96" w:rsidRPr="00D17E76" w:rsidRDefault="00F050D9">
      <w:pPr>
        <w:spacing w:line="480" w:lineRule="auto"/>
        <w:rPr>
          <w:rFonts w:asciiTheme="majorHAnsi" w:eastAsia="Times New Roman" w:hAnsiTheme="majorHAnsi" w:cstheme="majorHAnsi"/>
          <w:color w:val="000000"/>
          <w:sz w:val="24"/>
          <w:szCs w:val="24"/>
        </w:rPr>
      </w:pPr>
      <w:r w:rsidRPr="00D17E76">
        <w:rPr>
          <w:rFonts w:asciiTheme="majorHAnsi" w:eastAsia="Times New Roman" w:hAnsiTheme="majorHAnsi" w:cstheme="majorHAnsi"/>
          <w:b/>
          <w:color w:val="000000"/>
          <w:sz w:val="24"/>
          <w:szCs w:val="24"/>
        </w:rPr>
        <w:t>Methylation Status</w:t>
      </w:r>
      <w:r w:rsidR="00964DBF" w:rsidRPr="00D17E76">
        <w:rPr>
          <w:rFonts w:asciiTheme="majorHAnsi" w:eastAsia="Times New Roman" w:hAnsiTheme="majorHAnsi" w:cstheme="majorHAnsi"/>
          <w:b/>
          <w:color w:val="000000"/>
          <w:sz w:val="24"/>
          <w:szCs w:val="24"/>
        </w:rPr>
        <w:t>.</w:t>
      </w:r>
      <w:r w:rsidR="00964DBF" w:rsidRPr="00D17E76">
        <w:rPr>
          <w:rFonts w:asciiTheme="majorHAnsi" w:eastAsia="Times New Roman" w:hAnsiTheme="majorHAnsi" w:cstheme="majorHAnsi"/>
          <w:color w:val="000000"/>
          <w:sz w:val="24"/>
          <w:szCs w:val="24"/>
        </w:rPr>
        <w:t xml:space="preserve"> </w:t>
      </w:r>
      <w:r w:rsidRPr="00D17E76">
        <w:rPr>
          <w:rFonts w:asciiTheme="majorHAnsi" w:eastAsia="Times New Roman" w:hAnsiTheme="majorHAnsi" w:cstheme="majorHAnsi"/>
          <w:color w:val="000000"/>
        </w:rPr>
        <w:t xml:space="preserve">CIMP status (either </w:t>
      </w:r>
      <w:r w:rsidRPr="00D17E76">
        <w:rPr>
          <w:rFonts w:asciiTheme="majorHAnsi" w:eastAsia="Times New Roman" w:hAnsiTheme="majorHAnsi" w:cstheme="majorHAnsi"/>
        </w:rPr>
        <w:t xml:space="preserve">CIMP </w:t>
      </w:r>
      <w:r w:rsidRPr="00D17E76">
        <w:rPr>
          <w:rFonts w:asciiTheme="majorHAnsi" w:eastAsia="Times New Roman" w:hAnsiTheme="majorHAnsi" w:cstheme="majorHAnsi"/>
          <w:color w:val="000000"/>
        </w:rPr>
        <w:t xml:space="preserve">or </w:t>
      </w:r>
      <w:r w:rsidRPr="00D17E76">
        <w:rPr>
          <w:rFonts w:asciiTheme="majorHAnsi" w:eastAsia="Times New Roman" w:hAnsiTheme="majorHAnsi" w:cstheme="majorHAnsi"/>
        </w:rPr>
        <w:t>Non-CIMP) as predicted by positive MLH1 status</w:t>
      </w:r>
      <w:r w:rsidRPr="00D17E76">
        <w:rPr>
          <w:rFonts w:asciiTheme="majorHAnsi" w:eastAsia="Times New Roman" w:hAnsiTheme="majorHAnsi" w:cstheme="majorHAnsi"/>
          <w:color w:val="000000"/>
        </w:rPr>
        <w:t xml:space="preserve"> was used to select samples in an effort to obtain a roughly even split between </w:t>
      </w:r>
      <w:r w:rsidRPr="00D17E76">
        <w:rPr>
          <w:rFonts w:asciiTheme="majorHAnsi" w:eastAsia="Times New Roman" w:hAnsiTheme="majorHAnsi" w:cstheme="majorHAnsi"/>
        </w:rPr>
        <w:t>CIMP</w:t>
      </w:r>
      <w:r w:rsidRPr="00D17E76">
        <w:rPr>
          <w:rFonts w:asciiTheme="majorHAnsi" w:eastAsia="Times New Roman" w:hAnsiTheme="majorHAnsi" w:cstheme="majorHAnsi"/>
          <w:color w:val="000000"/>
        </w:rPr>
        <w:t xml:space="preserve"> and </w:t>
      </w:r>
      <w:r w:rsidRPr="00D17E76">
        <w:rPr>
          <w:rFonts w:asciiTheme="majorHAnsi" w:eastAsia="Times New Roman" w:hAnsiTheme="majorHAnsi" w:cstheme="majorHAnsi"/>
        </w:rPr>
        <w:t>Non-CIMP</w:t>
      </w:r>
      <w:r w:rsidRPr="00D17E76">
        <w:rPr>
          <w:rFonts w:asciiTheme="majorHAnsi" w:eastAsia="Times New Roman" w:hAnsiTheme="majorHAnsi" w:cstheme="majorHAnsi"/>
          <w:color w:val="000000"/>
        </w:rPr>
        <w:t xml:space="preserve"> samples in this study. At the time of this analysis, </w:t>
      </w:r>
      <w:r w:rsidR="002A4F09" w:rsidRPr="00D17E76">
        <w:rPr>
          <w:rFonts w:asciiTheme="majorHAnsi" w:eastAsia="Times New Roman" w:hAnsiTheme="majorHAnsi" w:cstheme="majorHAnsi"/>
          <w:color w:val="000000"/>
        </w:rPr>
        <w:t xml:space="preserve">tumor and normal tissue samples from </w:t>
      </w:r>
      <w:r w:rsidRPr="00D17E76">
        <w:rPr>
          <w:rFonts w:asciiTheme="majorHAnsi" w:eastAsia="Times New Roman" w:hAnsiTheme="majorHAnsi" w:cstheme="majorHAnsi"/>
          <w:color w:val="000000"/>
        </w:rPr>
        <w:t xml:space="preserve">92 </w:t>
      </w:r>
      <w:r w:rsidR="002A4F09" w:rsidRPr="00D17E76">
        <w:rPr>
          <w:rFonts w:asciiTheme="majorHAnsi" w:eastAsia="Times New Roman" w:hAnsiTheme="majorHAnsi" w:cstheme="majorHAnsi"/>
          <w:color w:val="000000"/>
        </w:rPr>
        <w:t xml:space="preserve">patients </w:t>
      </w:r>
      <w:r w:rsidRPr="00D17E76">
        <w:rPr>
          <w:rFonts w:asciiTheme="majorHAnsi" w:eastAsia="Times New Roman" w:hAnsiTheme="majorHAnsi" w:cstheme="majorHAnsi"/>
          <w:color w:val="000000"/>
        </w:rPr>
        <w:t xml:space="preserve">had been obtained from </w:t>
      </w:r>
      <w:r w:rsidR="002A4F09" w:rsidRPr="00D17E76">
        <w:rPr>
          <w:rFonts w:asciiTheme="majorHAnsi" w:eastAsia="Times New Roman" w:hAnsiTheme="majorHAnsi" w:cstheme="majorHAnsi"/>
          <w:color w:val="000000"/>
        </w:rPr>
        <w:t>the</w:t>
      </w:r>
      <w:r w:rsidRPr="00D17E76">
        <w:rPr>
          <w:rFonts w:asciiTheme="majorHAnsi" w:eastAsia="Times New Roman" w:hAnsiTheme="majorHAnsi" w:cstheme="majorHAnsi"/>
          <w:color w:val="000000"/>
        </w:rPr>
        <w:t xml:space="preserve"> Weill Cornell Gastrointestinal Can</w:t>
      </w:r>
      <w:r w:rsidRPr="00D17E76">
        <w:rPr>
          <w:rFonts w:asciiTheme="majorHAnsi" w:eastAsia="Times New Roman" w:hAnsiTheme="majorHAnsi" w:cstheme="majorHAnsi"/>
        </w:rPr>
        <w:t>cer Biobank</w:t>
      </w:r>
      <w:r w:rsidRPr="00D17E76">
        <w:rPr>
          <w:rFonts w:asciiTheme="majorHAnsi" w:eastAsia="Times New Roman" w:hAnsiTheme="majorHAnsi" w:cstheme="majorHAnsi"/>
          <w:color w:val="000000"/>
        </w:rPr>
        <w:t>, 36 of which were classified as CIM</w:t>
      </w:r>
      <w:r w:rsidRPr="00D17E76">
        <w:rPr>
          <w:rFonts w:asciiTheme="majorHAnsi" w:eastAsia="Times New Roman" w:hAnsiTheme="majorHAnsi" w:cstheme="majorHAnsi"/>
        </w:rPr>
        <w:t>P</w:t>
      </w:r>
      <w:r w:rsidRPr="00D17E76">
        <w:rPr>
          <w:rFonts w:asciiTheme="majorHAnsi" w:eastAsia="Times New Roman" w:hAnsiTheme="majorHAnsi" w:cstheme="majorHAnsi"/>
          <w:color w:val="000000"/>
        </w:rPr>
        <w:t xml:space="preserve"> </w:t>
      </w:r>
      <w:r w:rsidRPr="00D17E76">
        <w:rPr>
          <w:rFonts w:asciiTheme="majorHAnsi" w:eastAsia="Times New Roman" w:hAnsiTheme="majorHAnsi" w:cstheme="majorHAnsi"/>
        </w:rPr>
        <w:t>due to MLH1 methylation</w:t>
      </w:r>
      <w:r w:rsidRPr="00D17E76">
        <w:rPr>
          <w:rFonts w:asciiTheme="majorHAnsi" w:eastAsia="Times New Roman" w:hAnsiTheme="majorHAnsi" w:cstheme="majorHAnsi"/>
          <w:color w:val="000000"/>
        </w:rPr>
        <w:t xml:space="preserve">, 38 of which were classified as Non-CIMP </w:t>
      </w:r>
      <w:r w:rsidRPr="00D17E76">
        <w:rPr>
          <w:rFonts w:asciiTheme="majorHAnsi" w:eastAsia="Times New Roman" w:hAnsiTheme="majorHAnsi" w:cstheme="majorHAnsi"/>
        </w:rPr>
        <w:t>due to lack of MLH1 methylation</w:t>
      </w:r>
      <w:r w:rsidRPr="00D17E76">
        <w:rPr>
          <w:rFonts w:asciiTheme="majorHAnsi" w:eastAsia="Times New Roman" w:hAnsiTheme="majorHAnsi" w:cstheme="majorHAnsi"/>
          <w:color w:val="000000"/>
        </w:rPr>
        <w:t>, and 18 of which had an unknown or missing CIMP classification by th</w:t>
      </w:r>
      <w:r w:rsidRPr="00D17E76">
        <w:rPr>
          <w:rFonts w:asciiTheme="majorHAnsi" w:eastAsia="Times New Roman" w:hAnsiTheme="majorHAnsi" w:cstheme="majorHAnsi"/>
        </w:rPr>
        <w:t>is assessment</w:t>
      </w:r>
      <w:r w:rsidRPr="00D17E76">
        <w:rPr>
          <w:rFonts w:asciiTheme="majorHAnsi" w:eastAsia="Times New Roman" w:hAnsiTheme="majorHAnsi" w:cstheme="majorHAnsi"/>
          <w:color w:val="000000"/>
        </w:rPr>
        <w:t xml:space="preserve">. Real-time MethyLight PCR was used to quantify the methylation of each </w:t>
      </w:r>
      <w:r w:rsidR="00EC424E" w:rsidRPr="00D17E76">
        <w:rPr>
          <w:rFonts w:asciiTheme="majorHAnsi" w:eastAsia="Times New Roman" w:hAnsiTheme="majorHAnsi" w:cstheme="majorHAnsi"/>
          <w:color w:val="000000"/>
        </w:rPr>
        <w:t xml:space="preserve">of the 8 CpG island </w:t>
      </w:r>
      <w:r w:rsidRPr="00D17E76">
        <w:rPr>
          <w:rFonts w:asciiTheme="majorHAnsi" w:eastAsia="Times New Roman" w:hAnsiTheme="majorHAnsi" w:cstheme="majorHAnsi"/>
          <w:color w:val="000000"/>
        </w:rPr>
        <w:t>marker</w:t>
      </w:r>
      <w:r w:rsidR="00EC424E" w:rsidRPr="00D17E76">
        <w:rPr>
          <w:rFonts w:asciiTheme="majorHAnsi" w:eastAsia="Times New Roman" w:hAnsiTheme="majorHAnsi" w:cstheme="majorHAnsi"/>
          <w:color w:val="000000"/>
        </w:rPr>
        <w:t>s that are commonly used to determine CIMP status</w:t>
      </w:r>
      <w:r w:rsidR="002A4F09" w:rsidRPr="00D17E76">
        <w:rPr>
          <w:rFonts w:asciiTheme="majorHAnsi" w:eastAsia="Times New Roman" w:hAnsiTheme="majorHAnsi" w:cstheme="majorHAnsi"/>
          <w:color w:val="000000"/>
        </w:rPr>
        <w:t xml:space="preserve"> in tumor tissues from all 92 patients</w:t>
      </w:r>
      <w:r w:rsidRPr="00D17E76">
        <w:rPr>
          <w:rFonts w:asciiTheme="majorHAnsi" w:eastAsia="Times New Roman" w:hAnsiTheme="majorHAnsi" w:cstheme="majorHAnsi"/>
          <w:color w:val="000000"/>
        </w:rPr>
        <w:t xml:space="preserve"> </w:t>
      </w:r>
      <w:r w:rsidRPr="00D17E76">
        <w:rPr>
          <w:rFonts w:asciiTheme="majorHAnsi" w:eastAsia="Times New Roman" w:hAnsiTheme="majorHAnsi" w:cstheme="majorHAnsi"/>
          <w:b/>
        </w:rPr>
        <w:t xml:space="preserve">(Figure </w:t>
      </w:r>
      <w:r w:rsidR="003B0B73" w:rsidRPr="00D17E76">
        <w:rPr>
          <w:rFonts w:asciiTheme="majorHAnsi" w:eastAsia="Times New Roman" w:hAnsiTheme="majorHAnsi" w:cstheme="majorHAnsi"/>
          <w:b/>
        </w:rPr>
        <w:t>2</w:t>
      </w:r>
      <w:r w:rsidRPr="00D17E76">
        <w:rPr>
          <w:rFonts w:asciiTheme="majorHAnsi" w:eastAsia="Times New Roman" w:hAnsiTheme="majorHAnsi" w:cstheme="majorHAnsi"/>
          <w:b/>
        </w:rPr>
        <w:t>).</w:t>
      </w:r>
      <w:r w:rsidR="005A681F" w:rsidRPr="00D17E76">
        <w:rPr>
          <w:rFonts w:asciiTheme="majorHAnsi" w:eastAsia="Times New Roman" w:hAnsiTheme="majorHAnsi" w:cstheme="majorHAnsi"/>
          <w:noProof/>
        </w:rPr>
        <w:t xml:space="preserve"> </w:t>
      </w:r>
    </w:p>
    <w:p w14:paraId="6C3722E8" w14:textId="77777777" w:rsidR="00115D1A" w:rsidRPr="00D17E76" w:rsidRDefault="00115D1A" w:rsidP="00CB2CEF">
      <w:pPr>
        <w:spacing w:line="480" w:lineRule="auto"/>
        <w:ind w:firstLine="720"/>
        <w:rPr>
          <w:rFonts w:asciiTheme="majorHAnsi" w:eastAsia="Times New Roman" w:hAnsiTheme="majorHAnsi" w:cstheme="majorHAnsi"/>
          <w:color w:val="000000"/>
        </w:rPr>
      </w:pPr>
    </w:p>
    <w:p w14:paraId="1A42FEB7" w14:textId="77777777" w:rsidR="00115D1A" w:rsidRPr="00D17E76" w:rsidRDefault="00115D1A" w:rsidP="00115D1A">
      <w:pPr>
        <w:spacing w:after="0" w:line="240" w:lineRule="auto"/>
        <w:rPr>
          <w:rFonts w:asciiTheme="majorHAnsi" w:hAnsiTheme="majorHAnsi" w:cstheme="majorHAnsi"/>
          <w:sz w:val="18"/>
          <w:szCs w:val="18"/>
        </w:rPr>
      </w:pPr>
      <w:r w:rsidRPr="00D17E76">
        <w:rPr>
          <w:rFonts w:asciiTheme="majorHAnsi" w:eastAsia="Times New Roman" w:hAnsiTheme="majorHAnsi" w:cstheme="majorHAnsi"/>
          <w:noProof/>
        </w:rPr>
        <w:lastRenderedPageBreak/>
        <w:drawing>
          <wp:anchor distT="0" distB="0" distL="114300" distR="114300" simplePos="0" relativeHeight="251661312" behindDoc="0" locked="0" layoutInCell="1" allowOverlap="1" wp14:anchorId="3D64BDD5" wp14:editId="5CD364DA">
            <wp:simplePos x="0" y="0"/>
            <wp:positionH relativeFrom="column">
              <wp:posOffset>-19050</wp:posOffset>
            </wp:positionH>
            <wp:positionV relativeFrom="paragraph">
              <wp:posOffset>525</wp:posOffset>
            </wp:positionV>
            <wp:extent cx="5943600" cy="330200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umor_methylation.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14:sizeRelH relativeFrom="page">
              <wp14:pctWidth>0</wp14:pctWidth>
            </wp14:sizeRelH>
            <wp14:sizeRelV relativeFrom="page">
              <wp14:pctHeight>0</wp14:pctHeight>
            </wp14:sizeRelV>
          </wp:anchor>
        </w:drawing>
      </w:r>
      <w:r w:rsidRPr="00D17E76">
        <w:rPr>
          <w:rFonts w:asciiTheme="majorHAnsi" w:hAnsiTheme="majorHAnsi" w:cstheme="majorHAnsi"/>
          <w:b/>
          <w:i/>
          <w:color w:val="000000" w:themeColor="text1"/>
          <w:sz w:val="18"/>
          <w:szCs w:val="18"/>
        </w:rPr>
        <w:t xml:space="preserve">Figure 2: Methylation in Tumor Tissues. </w:t>
      </w:r>
      <w:r w:rsidRPr="00D17E76">
        <w:rPr>
          <w:rFonts w:asciiTheme="majorHAnsi" w:hAnsiTheme="majorHAnsi" w:cstheme="majorHAnsi"/>
          <w:color w:val="000000" w:themeColor="text1"/>
          <w:sz w:val="18"/>
          <w:szCs w:val="18"/>
        </w:rPr>
        <w:t xml:space="preserve">Percent of Methylation Marker (PMR) for each CIMP-specific methylation marker is shown for each subject’s tumor tissue sample. Markers with PMR &lt; 4% are considered to have 0% methylation. </w:t>
      </w:r>
    </w:p>
    <w:p w14:paraId="173283A1" w14:textId="77777777" w:rsidR="00115D1A" w:rsidRPr="00D17E76" w:rsidRDefault="00115D1A" w:rsidP="00CB2CEF">
      <w:pPr>
        <w:spacing w:line="480" w:lineRule="auto"/>
        <w:ind w:firstLine="720"/>
        <w:rPr>
          <w:rFonts w:asciiTheme="majorHAnsi" w:eastAsia="Times New Roman" w:hAnsiTheme="majorHAnsi" w:cstheme="majorHAnsi"/>
          <w:color w:val="000000"/>
        </w:rPr>
      </w:pPr>
    </w:p>
    <w:p w14:paraId="07F08677" w14:textId="5C077A2E" w:rsidR="00DC599A" w:rsidRPr="00D17E76" w:rsidRDefault="005A681F" w:rsidP="00115D1A">
      <w:pPr>
        <w:spacing w:line="480" w:lineRule="auto"/>
        <w:ind w:firstLine="720"/>
        <w:rPr>
          <w:rFonts w:asciiTheme="majorHAnsi" w:eastAsia="Times New Roman" w:hAnsiTheme="majorHAnsi" w:cstheme="majorHAnsi"/>
        </w:rPr>
      </w:pPr>
      <w:r w:rsidRPr="00D17E76">
        <w:rPr>
          <w:rFonts w:asciiTheme="majorHAnsi" w:eastAsia="Times New Roman" w:hAnsiTheme="majorHAnsi" w:cstheme="majorHAnsi"/>
          <w:color w:val="000000"/>
        </w:rPr>
        <w:t>According to our MethyLight analyses,</w:t>
      </w:r>
      <w:r w:rsidR="00115D1A" w:rsidRPr="00D17E76">
        <w:rPr>
          <w:rFonts w:asciiTheme="majorHAnsi" w:eastAsia="Times New Roman" w:hAnsiTheme="majorHAnsi" w:cstheme="majorHAnsi"/>
          <w:noProof/>
        </w:rPr>
        <w:t xml:space="preserve"> </w:t>
      </w:r>
      <w:r w:rsidRPr="00D17E76">
        <w:rPr>
          <w:rFonts w:asciiTheme="majorHAnsi" w:eastAsia="Times New Roman" w:hAnsiTheme="majorHAnsi" w:cstheme="majorHAnsi"/>
        </w:rPr>
        <w:t>34</w:t>
      </w:r>
      <w:r w:rsidRPr="00D17E76">
        <w:rPr>
          <w:rFonts w:asciiTheme="majorHAnsi" w:eastAsia="Times New Roman" w:hAnsiTheme="majorHAnsi" w:cstheme="majorHAnsi"/>
          <w:color w:val="000000"/>
        </w:rPr>
        <w:t xml:space="preserve"> patients had five or more markers methylated and were classified as </w:t>
      </w:r>
      <w:r w:rsidRPr="00D17E76">
        <w:rPr>
          <w:rFonts w:asciiTheme="majorHAnsi" w:eastAsia="Times New Roman" w:hAnsiTheme="majorHAnsi" w:cstheme="majorHAnsi"/>
        </w:rPr>
        <w:t>CIMP</w:t>
      </w:r>
      <w:r w:rsidRPr="00D17E76">
        <w:rPr>
          <w:rFonts w:asciiTheme="majorHAnsi" w:eastAsia="Times New Roman" w:hAnsiTheme="majorHAnsi" w:cstheme="majorHAnsi"/>
          <w:color w:val="000000"/>
        </w:rPr>
        <w:t>. The remaining</w:t>
      </w:r>
      <w:r w:rsidRPr="00D17E76">
        <w:rPr>
          <w:rFonts w:asciiTheme="majorHAnsi" w:eastAsia="Times New Roman" w:hAnsiTheme="majorHAnsi" w:cstheme="majorHAnsi"/>
        </w:rPr>
        <w:t xml:space="preserve"> 5</w:t>
      </w:r>
      <w:r w:rsidR="00CF3A6F" w:rsidRPr="00D17E76">
        <w:rPr>
          <w:rFonts w:asciiTheme="majorHAnsi" w:eastAsia="Times New Roman" w:hAnsiTheme="majorHAnsi" w:cstheme="majorHAnsi"/>
        </w:rPr>
        <w:t>8</w:t>
      </w:r>
      <w:r w:rsidRPr="00D17E76">
        <w:rPr>
          <w:rFonts w:asciiTheme="majorHAnsi" w:eastAsia="Times New Roman" w:hAnsiTheme="majorHAnsi" w:cstheme="majorHAnsi"/>
          <w:color w:val="000000"/>
        </w:rPr>
        <w:t xml:space="preserve"> patients were determined to be </w:t>
      </w:r>
      <w:r w:rsidRPr="00D17E76">
        <w:rPr>
          <w:rFonts w:asciiTheme="majorHAnsi" w:eastAsia="Times New Roman" w:hAnsiTheme="majorHAnsi" w:cstheme="majorHAnsi"/>
        </w:rPr>
        <w:t>Non-CIMP</w:t>
      </w:r>
      <w:r w:rsidRPr="00D17E76">
        <w:rPr>
          <w:rFonts w:asciiTheme="majorHAnsi" w:eastAsia="Times New Roman" w:hAnsiTheme="majorHAnsi" w:cstheme="majorHAnsi"/>
          <w:color w:val="000000"/>
        </w:rPr>
        <w:t xml:space="preserve">, with </w:t>
      </w:r>
      <w:r w:rsidRPr="00D17E76">
        <w:rPr>
          <w:rFonts w:asciiTheme="majorHAnsi" w:eastAsia="Times New Roman" w:hAnsiTheme="majorHAnsi" w:cstheme="majorHAnsi"/>
        </w:rPr>
        <w:t xml:space="preserve">38 </w:t>
      </w:r>
      <w:r w:rsidRPr="00D17E76">
        <w:rPr>
          <w:rFonts w:asciiTheme="majorHAnsi" w:eastAsia="Times New Roman" w:hAnsiTheme="majorHAnsi" w:cstheme="majorHAnsi"/>
          <w:color w:val="000000"/>
        </w:rPr>
        <w:t>patients classified as CIMP-L, and</w:t>
      </w:r>
      <w:r w:rsidRPr="00D17E76">
        <w:rPr>
          <w:rFonts w:asciiTheme="majorHAnsi" w:eastAsia="Times New Roman" w:hAnsiTheme="majorHAnsi" w:cstheme="majorHAnsi"/>
        </w:rPr>
        <w:t xml:space="preserve"> 20</w:t>
      </w:r>
      <w:r w:rsidRPr="00D17E76">
        <w:rPr>
          <w:rFonts w:asciiTheme="majorHAnsi" w:eastAsia="Times New Roman" w:hAnsiTheme="majorHAnsi" w:cstheme="majorHAnsi"/>
          <w:color w:val="000000"/>
        </w:rPr>
        <w:t xml:space="preserve"> patients classified as </w:t>
      </w:r>
      <w:r w:rsidRPr="00D17E76">
        <w:rPr>
          <w:rFonts w:asciiTheme="majorHAnsi" w:eastAsia="Times New Roman" w:hAnsiTheme="majorHAnsi" w:cstheme="majorHAnsi"/>
        </w:rPr>
        <w:t>Non-CIMP°</w:t>
      </w:r>
      <w:r w:rsidRPr="00D17E76">
        <w:rPr>
          <w:rFonts w:asciiTheme="majorHAnsi" w:eastAsia="Times New Roman" w:hAnsiTheme="majorHAnsi" w:cstheme="majorHAnsi"/>
          <w:color w:val="000000"/>
        </w:rPr>
        <w:t xml:space="preserve">. Sensitivity and specificity analyses were run to determine the accuracy of the pathology-estimated CIMP status to the MethyLight status ascertained at the CII. Pathology estimation resulted in a sensitivity of 92.86% and a specificity of </w:t>
      </w:r>
      <w:r w:rsidR="00CF3A6F" w:rsidRPr="00D17E76">
        <w:rPr>
          <w:rFonts w:asciiTheme="majorHAnsi" w:eastAsia="Times New Roman" w:hAnsiTheme="majorHAnsi" w:cstheme="majorHAnsi"/>
          <w:color w:val="000000"/>
        </w:rPr>
        <w:t>78.26</w:t>
      </w:r>
      <w:r w:rsidRPr="00D17E76">
        <w:rPr>
          <w:rFonts w:asciiTheme="majorHAnsi" w:eastAsia="Times New Roman" w:hAnsiTheme="majorHAnsi" w:cstheme="majorHAnsi"/>
          <w:color w:val="000000"/>
        </w:rPr>
        <w:t xml:space="preserve">% after excluding samples for which CIMP classification was missing from pathology reports. </w:t>
      </w:r>
      <w:r w:rsidRPr="00D17E76">
        <w:rPr>
          <w:rFonts w:asciiTheme="majorHAnsi" w:eastAsia="Times New Roman" w:hAnsiTheme="majorHAnsi" w:cstheme="majorHAnsi"/>
        </w:rPr>
        <w:t xml:space="preserve">Fisher’s exact tests were used to test for differences in proportion of positive CIMP methylation markers </w:t>
      </w:r>
      <w:r w:rsidRPr="00D17E76">
        <w:rPr>
          <w:rFonts w:asciiTheme="majorHAnsi" w:eastAsia="Times New Roman" w:hAnsiTheme="majorHAnsi" w:cstheme="majorHAnsi"/>
        </w:rPr>
        <w:lastRenderedPageBreak/>
        <w:t xml:space="preserve">between CIMP-H tumor tissues and CIMP-L tumor tissues. As expected, the proportion of positive methylation in tumor samples for each of the 8 markers was higher in the CIMP-H group compared to the CIMP-L group, and these differences were statistically significant for each marker </w:t>
      </w:r>
      <w:r w:rsidRPr="00D17E76">
        <w:rPr>
          <w:rFonts w:asciiTheme="majorHAnsi" w:eastAsia="Times New Roman" w:hAnsiTheme="majorHAnsi" w:cstheme="majorHAnsi"/>
          <w:b/>
        </w:rPr>
        <w:t>(Table 1)</w:t>
      </w:r>
      <w:r w:rsidR="00115D1A" w:rsidRPr="00D17E76">
        <w:rPr>
          <w:rFonts w:asciiTheme="majorHAnsi" w:eastAsia="Times New Roman" w:hAnsiTheme="majorHAnsi" w:cstheme="majorHAnsi"/>
          <w:b/>
        </w:rPr>
        <w:t>.</w:t>
      </w:r>
    </w:p>
    <w:p w14:paraId="316347F1" w14:textId="77777777" w:rsidR="000A1B75" w:rsidRDefault="000A1B75" w:rsidP="00F050D9">
      <w:pPr>
        <w:spacing w:after="0" w:line="240" w:lineRule="auto"/>
        <w:rPr>
          <w:rFonts w:asciiTheme="majorHAnsi" w:hAnsiTheme="majorHAnsi" w:cstheme="majorHAnsi"/>
          <w:sz w:val="24"/>
          <w:szCs w:val="24"/>
        </w:rPr>
      </w:pPr>
    </w:p>
    <w:p w14:paraId="28DE2D1B" w14:textId="77777777" w:rsidR="00061B93" w:rsidRPr="00D17E76" w:rsidRDefault="00061B93" w:rsidP="00F050D9">
      <w:pPr>
        <w:spacing w:after="0" w:line="240" w:lineRule="auto"/>
        <w:rPr>
          <w:rFonts w:asciiTheme="majorHAnsi" w:hAnsiTheme="majorHAnsi" w:cstheme="majorHAnsi"/>
          <w:sz w:val="24"/>
          <w:szCs w:val="24"/>
        </w:rPr>
      </w:pPr>
    </w:p>
    <w:tbl>
      <w:tblPr>
        <w:tblStyle w:val="TableGrid"/>
        <w:tblpPr w:leftFromText="180" w:rightFromText="180" w:vertAnchor="text" w:horzAnchor="margin" w:tblpY="62"/>
        <w:tblOverlap w:val="never"/>
        <w:tblW w:w="9000" w:type="dxa"/>
        <w:tblLayout w:type="fixed"/>
        <w:tblLook w:val="04A0" w:firstRow="1" w:lastRow="0" w:firstColumn="1" w:lastColumn="0" w:noHBand="0" w:noVBand="1"/>
      </w:tblPr>
      <w:tblGrid>
        <w:gridCol w:w="1980"/>
        <w:gridCol w:w="540"/>
        <w:gridCol w:w="900"/>
        <w:gridCol w:w="450"/>
        <w:gridCol w:w="869"/>
        <w:gridCol w:w="571"/>
        <w:gridCol w:w="835"/>
        <w:gridCol w:w="1145"/>
        <w:gridCol w:w="1710"/>
      </w:tblGrid>
      <w:tr w:rsidR="001655F5" w:rsidRPr="00CD7F15" w14:paraId="496C44D7" w14:textId="77777777" w:rsidTr="007B1559">
        <w:trPr>
          <w:trHeight w:val="101"/>
        </w:trPr>
        <w:tc>
          <w:tcPr>
            <w:tcW w:w="9000" w:type="dxa"/>
            <w:gridSpan w:val="9"/>
            <w:tcBorders>
              <w:top w:val="nil"/>
              <w:left w:val="nil"/>
              <w:bottom w:val="single" w:sz="4" w:space="0" w:color="auto"/>
              <w:right w:val="nil"/>
            </w:tcBorders>
            <w:shd w:val="clear" w:color="auto" w:fill="auto"/>
          </w:tcPr>
          <w:p w14:paraId="48CBB1AE" w14:textId="77777777" w:rsidR="001655F5" w:rsidRPr="00CD7F15" w:rsidRDefault="001655F5" w:rsidP="001655F5">
            <w:pPr>
              <w:rPr>
                <w:rFonts w:asciiTheme="majorHAnsi" w:hAnsiTheme="majorHAnsi" w:cstheme="majorHAnsi"/>
                <w:b/>
                <w:i/>
                <w:sz w:val="18"/>
                <w:szCs w:val="18"/>
              </w:rPr>
            </w:pPr>
            <w:r w:rsidRPr="00CD7F15">
              <w:rPr>
                <w:rFonts w:asciiTheme="majorHAnsi" w:hAnsiTheme="majorHAnsi" w:cstheme="majorHAnsi"/>
                <w:b/>
                <w:i/>
                <w:sz w:val="18"/>
                <w:szCs w:val="18"/>
              </w:rPr>
              <w:t>Table 1: Prevalence of Positive CIMP Markers in Tumor Tissues by CIMP Designation</w:t>
            </w:r>
          </w:p>
        </w:tc>
      </w:tr>
      <w:tr w:rsidR="00CF3A6F" w:rsidRPr="00CD7F15" w14:paraId="1A0C3867" w14:textId="77777777" w:rsidTr="007B1559">
        <w:trPr>
          <w:trHeight w:val="101"/>
        </w:trPr>
        <w:tc>
          <w:tcPr>
            <w:tcW w:w="1980" w:type="dxa"/>
            <w:tcBorders>
              <w:top w:val="single" w:sz="4" w:space="0" w:color="auto"/>
              <w:left w:val="single" w:sz="4" w:space="0" w:color="auto"/>
              <w:bottom w:val="nil"/>
              <w:right w:val="single" w:sz="4" w:space="0" w:color="auto"/>
            </w:tcBorders>
            <w:shd w:val="clear" w:color="auto" w:fill="BFBFBF" w:themeFill="background1" w:themeFillShade="BF"/>
          </w:tcPr>
          <w:p w14:paraId="5999C3C5" w14:textId="77777777" w:rsidR="001655F5" w:rsidRPr="00CD7F15" w:rsidRDefault="001655F5" w:rsidP="001655F5">
            <w:pPr>
              <w:rPr>
                <w:rFonts w:asciiTheme="majorHAnsi" w:hAnsiTheme="majorHAnsi" w:cstheme="majorHAnsi"/>
                <w:sz w:val="18"/>
                <w:szCs w:val="18"/>
              </w:rPr>
            </w:pPr>
          </w:p>
        </w:tc>
        <w:tc>
          <w:tcPr>
            <w:tcW w:w="1440"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7AF84A55"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CIMP-H</w:t>
            </w:r>
          </w:p>
        </w:tc>
        <w:tc>
          <w:tcPr>
            <w:tcW w:w="1319"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2248A30E" w14:textId="77777777" w:rsidR="001655F5" w:rsidRPr="00CD7F15" w:rsidRDefault="001655F5" w:rsidP="001655F5">
            <w:pPr>
              <w:rPr>
                <w:rFonts w:asciiTheme="majorHAnsi" w:hAnsiTheme="majorHAnsi" w:cstheme="majorHAnsi"/>
                <w:b/>
                <w:i/>
                <w:sz w:val="18"/>
                <w:szCs w:val="18"/>
              </w:rPr>
            </w:pPr>
            <w:r w:rsidRPr="00CD7F15">
              <w:rPr>
                <w:rFonts w:asciiTheme="majorHAnsi" w:hAnsiTheme="majorHAnsi" w:cstheme="majorHAnsi"/>
                <w:b/>
                <w:sz w:val="18"/>
                <w:szCs w:val="18"/>
              </w:rPr>
              <w:t>CIMP-L</w:t>
            </w:r>
          </w:p>
        </w:tc>
        <w:tc>
          <w:tcPr>
            <w:tcW w:w="1406"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57A41372"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b/>
                <w:sz w:val="18"/>
                <w:szCs w:val="18"/>
              </w:rPr>
              <w:t>Non-CIMP°</w:t>
            </w:r>
          </w:p>
        </w:tc>
        <w:tc>
          <w:tcPr>
            <w:tcW w:w="1145" w:type="dxa"/>
            <w:tcBorders>
              <w:top w:val="single" w:sz="4" w:space="0" w:color="auto"/>
              <w:left w:val="single" w:sz="4" w:space="0" w:color="auto"/>
              <w:bottom w:val="nil"/>
              <w:right w:val="single" w:sz="4" w:space="0" w:color="auto"/>
            </w:tcBorders>
            <w:shd w:val="clear" w:color="auto" w:fill="BFBFBF" w:themeFill="background1" w:themeFillShade="BF"/>
          </w:tcPr>
          <w:p w14:paraId="4C8AE191"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All Samples</w:t>
            </w:r>
          </w:p>
        </w:tc>
        <w:tc>
          <w:tcPr>
            <w:tcW w:w="1710" w:type="dxa"/>
            <w:tcBorders>
              <w:top w:val="single" w:sz="4" w:space="0" w:color="auto"/>
              <w:left w:val="single" w:sz="4" w:space="0" w:color="auto"/>
              <w:bottom w:val="nil"/>
              <w:right w:val="single" w:sz="4" w:space="0" w:color="auto"/>
            </w:tcBorders>
            <w:shd w:val="clear" w:color="auto" w:fill="BFBFBF" w:themeFill="background1" w:themeFillShade="BF"/>
          </w:tcPr>
          <w:p w14:paraId="06FC59C3"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 xml:space="preserve">CIMP-H vs </w:t>
            </w:r>
          </w:p>
        </w:tc>
      </w:tr>
      <w:tr w:rsidR="00CF3A6F" w:rsidRPr="00CD7F15" w14:paraId="122A193A" w14:textId="77777777" w:rsidTr="007B1559">
        <w:trPr>
          <w:trHeight w:val="172"/>
        </w:trPr>
        <w:tc>
          <w:tcPr>
            <w:tcW w:w="1980" w:type="dxa"/>
            <w:tcBorders>
              <w:top w:val="nil"/>
              <w:left w:val="single" w:sz="4" w:space="0" w:color="auto"/>
              <w:bottom w:val="single" w:sz="4" w:space="0" w:color="auto"/>
              <w:right w:val="single" w:sz="4" w:space="0" w:color="auto"/>
            </w:tcBorders>
            <w:shd w:val="clear" w:color="auto" w:fill="BFBFBF" w:themeFill="background1" w:themeFillShade="BF"/>
          </w:tcPr>
          <w:p w14:paraId="61DC817C" w14:textId="77777777" w:rsidR="00CF3A6F" w:rsidRPr="00CD7F15" w:rsidRDefault="00CF3A6F" w:rsidP="001655F5">
            <w:pPr>
              <w:rPr>
                <w:rFonts w:asciiTheme="majorHAnsi" w:hAnsiTheme="majorHAnsi" w:cstheme="majorHAnsi"/>
                <w:sz w:val="18"/>
                <w:szCs w:val="18"/>
              </w:rPr>
            </w:pPr>
          </w:p>
        </w:tc>
        <w:tc>
          <w:tcPr>
            <w:tcW w:w="540" w:type="dxa"/>
            <w:tcBorders>
              <w:top w:val="nil"/>
              <w:left w:val="single" w:sz="4" w:space="0" w:color="auto"/>
              <w:bottom w:val="single" w:sz="4" w:space="0" w:color="auto"/>
              <w:right w:val="nil"/>
            </w:tcBorders>
            <w:shd w:val="clear" w:color="auto" w:fill="BFBFBF" w:themeFill="background1" w:themeFillShade="BF"/>
          </w:tcPr>
          <w:p w14:paraId="6360697B" w14:textId="77777777" w:rsidR="00CF3A6F" w:rsidRPr="00CD7F15" w:rsidRDefault="00CF3A6F" w:rsidP="001655F5">
            <w:pPr>
              <w:rPr>
                <w:rFonts w:asciiTheme="majorHAnsi" w:hAnsiTheme="majorHAnsi" w:cstheme="majorHAnsi"/>
                <w:sz w:val="18"/>
                <w:szCs w:val="18"/>
              </w:rPr>
            </w:pPr>
            <w:r w:rsidRPr="00CD7F15">
              <w:rPr>
                <w:rFonts w:asciiTheme="majorHAnsi" w:hAnsiTheme="majorHAnsi" w:cstheme="majorHAnsi"/>
                <w:sz w:val="18"/>
                <w:szCs w:val="18"/>
              </w:rPr>
              <w:t>n</w:t>
            </w:r>
          </w:p>
        </w:tc>
        <w:tc>
          <w:tcPr>
            <w:tcW w:w="900" w:type="dxa"/>
            <w:tcBorders>
              <w:top w:val="nil"/>
              <w:left w:val="nil"/>
              <w:bottom w:val="single" w:sz="4" w:space="0" w:color="auto"/>
              <w:right w:val="single" w:sz="4" w:space="0" w:color="auto"/>
            </w:tcBorders>
            <w:shd w:val="clear" w:color="auto" w:fill="BFBFBF" w:themeFill="background1" w:themeFillShade="BF"/>
          </w:tcPr>
          <w:p w14:paraId="04BB820F" w14:textId="77777777" w:rsidR="00CF3A6F"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w:t>
            </w:r>
          </w:p>
        </w:tc>
        <w:tc>
          <w:tcPr>
            <w:tcW w:w="450" w:type="dxa"/>
            <w:tcBorders>
              <w:top w:val="nil"/>
              <w:left w:val="single" w:sz="4" w:space="0" w:color="auto"/>
              <w:bottom w:val="single" w:sz="4" w:space="0" w:color="auto"/>
              <w:right w:val="nil"/>
            </w:tcBorders>
            <w:shd w:val="clear" w:color="auto" w:fill="BFBFBF" w:themeFill="background1" w:themeFillShade="BF"/>
          </w:tcPr>
          <w:p w14:paraId="28791BEB" w14:textId="77777777" w:rsidR="00CF3A6F" w:rsidRPr="00CD7F15" w:rsidRDefault="00CF3A6F" w:rsidP="001655F5">
            <w:pPr>
              <w:rPr>
                <w:rFonts w:asciiTheme="majorHAnsi" w:hAnsiTheme="majorHAnsi" w:cstheme="majorHAnsi"/>
                <w:sz w:val="18"/>
                <w:szCs w:val="18"/>
              </w:rPr>
            </w:pPr>
            <w:r w:rsidRPr="00CD7F15">
              <w:rPr>
                <w:rFonts w:asciiTheme="majorHAnsi" w:hAnsiTheme="majorHAnsi" w:cstheme="majorHAnsi"/>
                <w:sz w:val="18"/>
                <w:szCs w:val="18"/>
              </w:rPr>
              <w:t>n</w:t>
            </w:r>
          </w:p>
        </w:tc>
        <w:tc>
          <w:tcPr>
            <w:tcW w:w="869" w:type="dxa"/>
            <w:tcBorders>
              <w:top w:val="nil"/>
              <w:left w:val="nil"/>
              <w:bottom w:val="single" w:sz="4" w:space="0" w:color="auto"/>
              <w:right w:val="single" w:sz="4" w:space="0" w:color="auto"/>
            </w:tcBorders>
            <w:shd w:val="clear" w:color="auto" w:fill="BFBFBF" w:themeFill="background1" w:themeFillShade="BF"/>
          </w:tcPr>
          <w:p w14:paraId="4930CF20" w14:textId="77777777" w:rsidR="00CF3A6F"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w:t>
            </w:r>
          </w:p>
        </w:tc>
        <w:tc>
          <w:tcPr>
            <w:tcW w:w="571" w:type="dxa"/>
            <w:tcBorders>
              <w:top w:val="nil"/>
              <w:left w:val="single" w:sz="4" w:space="0" w:color="auto"/>
              <w:bottom w:val="single" w:sz="4" w:space="0" w:color="auto"/>
              <w:right w:val="nil"/>
            </w:tcBorders>
            <w:shd w:val="clear" w:color="auto" w:fill="BFBFBF" w:themeFill="background1" w:themeFillShade="BF"/>
          </w:tcPr>
          <w:p w14:paraId="7086E6C6" w14:textId="77777777" w:rsidR="00CF3A6F" w:rsidRPr="00CD7F15" w:rsidRDefault="00CF3A6F" w:rsidP="001655F5">
            <w:pPr>
              <w:rPr>
                <w:rFonts w:asciiTheme="majorHAnsi" w:hAnsiTheme="majorHAnsi" w:cstheme="majorHAnsi"/>
                <w:sz w:val="18"/>
                <w:szCs w:val="18"/>
              </w:rPr>
            </w:pPr>
            <w:r w:rsidRPr="00CD7F15">
              <w:rPr>
                <w:rFonts w:asciiTheme="majorHAnsi" w:hAnsiTheme="majorHAnsi" w:cstheme="majorHAnsi"/>
                <w:sz w:val="18"/>
                <w:szCs w:val="18"/>
              </w:rPr>
              <w:t>n</w:t>
            </w:r>
          </w:p>
        </w:tc>
        <w:tc>
          <w:tcPr>
            <w:tcW w:w="835" w:type="dxa"/>
            <w:tcBorders>
              <w:top w:val="nil"/>
              <w:left w:val="nil"/>
              <w:bottom w:val="single" w:sz="4" w:space="0" w:color="auto"/>
              <w:right w:val="single" w:sz="4" w:space="0" w:color="auto"/>
            </w:tcBorders>
            <w:shd w:val="clear" w:color="auto" w:fill="BFBFBF" w:themeFill="background1" w:themeFillShade="BF"/>
          </w:tcPr>
          <w:p w14:paraId="02502635" w14:textId="77777777" w:rsidR="00CF3A6F"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w:t>
            </w:r>
          </w:p>
        </w:tc>
        <w:tc>
          <w:tcPr>
            <w:tcW w:w="1145" w:type="dxa"/>
            <w:tcBorders>
              <w:top w:val="nil"/>
              <w:left w:val="single" w:sz="4" w:space="0" w:color="auto"/>
              <w:bottom w:val="single" w:sz="4" w:space="0" w:color="auto"/>
              <w:right w:val="single" w:sz="4" w:space="0" w:color="auto"/>
            </w:tcBorders>
            <w:shd w:val="clear" w:color="auto" w:fill="BFBFBF" w:themeFill="background1" w:themeFillShade="BF"/>
          </w:tcPr>
          <w:p w14:paraId="57D65E7F" w14:textId="77777777" w:rsidR="00CF3A6F" w:rsidRPr="00CD7F15" w:rsidRDefault="00CF3A6F" w:rsidP="001655F5">
            <w:pPr>
              <w:rPr>
                <w:rFonts w:asciiTheme="majorHAnsi" w:hAnsiTheme="majorHAnsi" w:cstheme="majorHAnsi"/>
                <w:sz w:val="18"/>
                <w:szCs w:val="18"/>
              </w:rPr>
            </w:pPr>
            <w:r w:rsidRPr="00CD7F15">
              <w:rPr>
                <w:rFonts w:asciiTheme="majorHAnsi" w:hAnsiTheme="majorHAnsi" w:cstheme="majorHAnsi"/>
                <w:sz w:val="18"/>
                <w:szCs w:val="18"/>
              </w:rPr>
              <w:t>n</w:t>
            </w:r>
          </w:p>
        </w:tc>
        <w:tc>
          <w:tcPr>
            <w:tcW w:w="1710" w:type="dxa"/>
            <w:tcBorders>
              <w:top w:val="nil"/>
              <w:left w:val="single" w:sz="4" w:space="0" w:color="auto"/>
              <w:bottom w:val="single" w:sz="4" w:space="0" w:color="auto"/>
              <w:right w:val="single" w:sz="4" w:space="0" w:color="auto"/>
            </w:tcBorders>
            <w:shd w:val="clear" w:color="auto" w:fill="BFBFBF" w:themeFill="background1" w:themeFillShade="BF"/>
          </w:tcPr>
          <w:p w14:paraId="55F42486" w14:textId="77777777" w:rsidR="00CF3A6F" w:rsidRPr="00CD7F15" w:rsidRDefault="00CF3A6F" w:rsidP="001655F5">
            <w:pPr>
              <w:rPr>
                <w:rFonts w:asciiTheme="majorHAnsi" w:hAnsiTheme="majorHAnsi" w:cstheme="majorHAnsi"/>
                <w:b/>
                <w:sz w:val="18"/>
                <w:szCs w:val="18"/>
              </w:rPr>
            </w:pPr>
            <w:r w:rsidRPr="00CD7F15">
              <w:rPr>
                <w:rFonts w:asciiTheme="majorHAnsi" w:hAnsiTheme="majorHAnsi" w:cstheme="majorHAnsi"/>
                <w:b/>
                <w:sz w:val="18"/>
                <w:szCs w:val="18"/>
              </w:rPr>
              <w:t>CIMP-L</w:t>
            </w:r>
          </w:p>
        </w:tc>
      </w:tr>
      <w:tr w:rsidR="001655F5" w:rsidRPr="00CD7F15" w14:paraId="2800EB40" w14:textId="77777777" w:rsidTr="007B1559">
        <w:trPr>
          <w:trHeight w:val="345"/>
        </w:trPr>
        <w:tc>
          <w:tcPr>
            <w:tcW w:w="1980" w:type="dxa"/>
            <w:tcBorders>
              <w:top w:val="single" w:sz="4" w:space="0" w:color="auto"/>
              <w:left w:val="single" w:sz="4" w:space="0" w:color="auto"/>
              <w:bottom w:val="nil"/>
              <w:right w:val="single" w:sz="4" w:space="0" w:color="auto"/>
            </w:tcBorders>
            <w:shd w:val="clear" w:color="auto" w:fill="auto"/>
          </w:tcPr>
          <w:p w14:paraId="741672CD"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CAGNA1G</w:t>
            </w:r>
          </w:p>
        </w:tc>
        <w:tc>
          <w:tcPr>
            <w:tcW w:w="540" w:type="dxa"/>
            <w:tcBorders>
              <w:top w:val="single" w:sz="4" w:space="0" w:color="auto"/>
              <w:left w:val="single" w:sz="4" w:space="0" w:color="auto"/>
              <w:bottom w:val="nil"/>
              <w:right w:val="nil"/>
            </w:tcBorders>
            <w:shd w:val="clear" w:color="auto" w:fill="auto"/>
          </w:tcPr>
          <w:p w14:paraId="1C3F0D2C"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29</w:t>
            </w:r>
          </w:p>
        </w:tc>
        <w:tc>
          <w:tcPr>
            <w:tcW w:w="900" w:type="dxa"/>
            <w:tcBorders>
              <w:top w:val="single" w:sz="4" w:space="0" w:color="auto"/>
              <w:left w:val="nil"/>
              <w:bottom w:val="nil"/>
              <w:right w:val="single" w:sz="4" w:space="0" w:color="auto"/>
            </w:tcBorders>
            <w:shd w:val="clear" w:color="auto" w:fill="auto"/>
          </w:tcPr>
          <w:p w14:paraId="39E91DA3" w14:textId="77777777" w:rsidR="001655F5"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(85.29</w:t>
            </w:r>
            <w:r w:rsidR="001655F5" w:rsidRPr="00CD7F15">
              <w:rPr>
                <w:rFonts w:asciiTheme="majorHAnsi" w:hAnsiTheme="majorHAnsi" w:cstheme="majorHAnsi"/>
                <w:i/>
                <w:sz w:val="18"/>
                <w:szCs w:val="18"/>
              </w:rPr>
              <w:t>%)</w:t>
            </w:r>
          </w:p>
        </w:tc>
        <w:tc>
          <w:tcPr>
            <w:tcW w:w="450" w:type="dxa"/>
            <w:tcBorders>
              <w:top w:val="single" w:sz="4" w:space="0" w:color="auto"/>
              <w:left w:val="single" w:sz="4" w:space="0" w:color="auto"/>
              <w:bottom w:val="nil"/>
              <w:right w:val="nil"/>
            </w:tcBorders>
            <w:shd w:val="clear" w:color="auto" w:fill="auto"/>
          </w:tcPr>
          <w:p w14:paraId="3F22C916"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4</w:t>
            </w:r>
          </w:p>
        </w:tc>
        <w:tc>
          <w:tcPr>
            <w:tcW w:w="869" w:type="dxa"/>
            <w:tcBorders>
              <w:top w:val="single" w:sz="4" w:space="0" w:color="auto"/>
              <w:left w:val="nil"/>
              <w:bottom w:val="nil"/>
              <w:right w:val="single" w:sz="4" w:space="0" w:color="auto"/>
            </w:tcBorders>
            <w:shd w:val="clear" w:color="auto" w:fill="auto"/>
          </w:tcPr>
          <w:p w14:paraId="348926C9"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(10.5</w:t>
            </w:r>
            <w:r w:rsidR="00CF3A6F" w:rsidRPr="00CD7F15">
              <w:rPr>
                <w:rFonts w:asciiTheme="majorHAnsi" w:hAnsiTheme="majorHAnsi" w:cstheme="majorHAnsi"/>
                <w:i/>
                <w:sz w:val="18"/>
                <w:szCs w:val="18"/>
              </w:rPr>
              <w:t>3</w:t>
            </w:r>
            <w:r w:rsidRPr="00CD7F15">
              <w:rPr>
                <w:rFonts w:asciiTheme="majorHAnsi" w:hAnsiTheme="majorHAnsi" w:cstheme="majorHAnsi"/>
                <w:i/>
                <w:sz w:val="18"/>
                <w:szCs w:val="18"/>
              </w:rPr>
              <w:t>%)</w:t>
            </w:r>
          </w:p>
        </w:tc>
        <w:tc>
          <w:tcPr>
            <w:tcW w:w="571" w:type="dxa"/>
            <w:tcBorders>
              <w:top w:val="single" w:sz="4" w:space="0" w:color="auto"/>
              <w:left w:val="single" w:sz="4" w:space="0" w:color="auto"/>
              <w:bottom w:val="nil"/>
              <w:right w:val="nil"/>
            </w:tcBorders>
            <w:shd w:val="clear" w:color="auto" w:fill="auto"/>
          </w:tcPr>
          <w:p w14:paraId="0CA1C60A"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single" w:sz="4" w:space="0" w:color="auto"/>
              <w:left w:val="nil"/>
              <w:bottom w:val="nil"/>
              <w:right w:val="single" w:sz="4" w:space="0" w:color="auto"/>
            </w:tcBorders>
            <w:shd w:val="clear" w:color="auto" w:fill="auto"/>
          </w:tcPr>
          <w:p w14:paraId="35371904"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single" w:sz="4" w:space="0" w:color="auto"/>
              <w:left w:val="single" w:sz="4" w:space="0" w:color="auto"/>
              <w:bottom w:val="nil"/>
              <w:right w:val="single" w:sz="4" w:space="0" w:color="auto"/>
            </w:tcBorders>
            <w:shd w:val="clear" w:color="auto" w:fill="auto"/>
          </w:tcPr>
          <w:p w14:paraId="1DC78ED0"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33</w:t>
            </w:r>
          </w:p>
        </w:tc>
        <w:tc>
          <w:tcPr>
            <w:tcW w:w="1710" w:type="dxa"/>
            <w:tcBorders>
              <w:top w:val="single" w:sz="4" w:space="0" w:color="auto"/>
              <w:left w:val="single" w:sz="4" w:space="0" w:color="auto"/>
              <w:bottom w:val="nil"/>
              <w:right w:val="single" w:sz="4" w:space="0" w:color="auto"/>
            </w:tcBorders>
            <w:shd w:val="clear" w:color="auto" w:fill="auto"/>
          </w:tcPr>
          <w:p w14:paraId="0BBE8BAC"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57B6499C" w14:textId="77777777" w:rsidTr="007B1559">
        <w:trPr>
          <w:trHeight w:val="345"/>
        </w:trPr>
        <w:tc>
          <w:tcPr>
            <w:tcW w:w="1980" w:type="dxa"/>
            <w:tcBorders>
              <w:top w:val="nil"/>
              <w:left w:val="single" w:sz="4" w:space="0" w:color="auto"/>
              <w:bottom w:val="nil"/>
              <w:right w:val="single" w:sz="4" w:space="0" w:color="auto"/>
            </w:tcBorders>
            <w:shd w:val="clear" w:color="auto" w:fill="F2F2F2"/>
          </w:tcPr>
          <w:p w14:paraId="464DBEB5"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CDKN2A</w:t>
            </w:r>
          </w:p>
        </w:tc>
        <w:tc>
          <w:tcPr>
            <w:tcW w:w="540" w:type="dxa"/>
            <w:tcBorders>
              <w:top w:val="nil"/>
              <w:left w:val="single" w:sz="4" w:space="0" w:color="auto"/>
              <w:bottom w:val="nil"/>
              <w:right w:val="nil"/>
            </w:tcBorders>
            <w:shd w:val="clear" w:color="auto" w:fill="F2F2F2"/>
          </w:tcPr>
          <w:p w14:paraId="2F99F208"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30</w:t>
            </w:r>
          </w:p>
        </w:tc>
        <w:tc>
          <w:tcPr>
            <w:tcW w:w="900" w:type="dxa"/>
            <w:tcBorders>
              <w:top w:val="nil"/>
              <w:left w:val="nil"/>
              <w:bottom w:val="nil"/>
              <w:right w:val="single" w:sz="4" w:space="0" w:color="auto"/>
            </w:tcBorders>
            <w:shd w:val="clear" w:color="auto" w:fill="F2F2F2"/>
          </w:tcPr>
          <w:p w14:paraId="3FE6F34D"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(88.2</w:t>
            </w:r>
            <w:r w:rsidR="00CF3A6F" w:rsidRPr="00CD7F15">
              <w:rPr>
                <w:rFonts w:asciiTheme="majorHAnsi" w:hAnsiTheme="majorHAnsi" w:cstheme="majorHAnsi"/>
                <w:i/>
                <w:sz w:val="18"/>
                <w:szCs w:val="18"/>
              </w:rPr>
              <w:t>4</w:t>
            </w:r>
            <w:r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F2F2F2"/>
          </w:tcPr>
          <w:p w14:paraId="1A109503"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27</w:t>
            </w:r>
          </w:p>
        </w:tc>
        <w:tc>
          <w:tcPr>
            <w:tcW w:w="869" w:type="dxa"/>
            <w:tcBorders>
              <w:top w:val="nil"/>
              <w:left w:val="nil"/>
              <w:bottom w:val="nil"/>
              <w:right w:val="single" w:sz="4" w:space="0" w:color="auto"/>
            </w:tcBorders>
            <w:shd w:val="clear" w:color="auto" w:fill="F2F2F2"/>
          </w:tcPr>
          <w:p w14:paraId="093144DF" w14:textId="77777777" w:rsidR="001655F5"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(71.05</w:t>
            </w:r>
            <w:r w:rsidR="001655F5" w:rsidRPr="00CD7F15">
              <w:rPr>
                <w:rFonts w:asciiTheme="majorHAnsi" w:hAnsiTheme="majorHAnsi" w:cstheme="majorHAnsi"/>
                <w:i/>
                <w:sz w:val="18"/>
                <w:szCs w:val="18"/>
              </w:rPr>
              <w:t>%)</w:t>
            </w:r>
          </w:p>
        </w:tc>
        <w:tc>
          <w:tcPr>
            <w:tcW w:w="571" w:type="dxa"/>
            <w:tcBorders>
              <w:top w:val="nil"/>
              <w:left w:val="single" w:sz="4" w:space="0" w:color="auto"/>
              <w:bottom w:val="nil"/>
              <w:right w:val="nil"/>
            </w:tcBorders>
            <w:shd w:val="clear" w:color="auto" w:fill="F2F2F2"/>
          </w:tcPr>
          <w:p w14:paraId="422BDC01"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F2F2F2"/>
          </w:tcPr>
          <w:p w14:paraId="27A3E6A9"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F2F2F2"/>
          </w:tcPr>
          <w:p w14:paraId="55D4A222"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57</w:t>
            </w:r>
          </w:p>
        </w:tc>
        <w:tc>
          <w:tcPr>
            <w:tcW w:w="1710" w:type="dxa"/>
            <w:tcBorders>
              <w:top w:val="nil"/>
              <w:left w:val="single" w:sz="4" w:space="0" w:color="auto"/>
              <w:bottom w:val="nil"/>
              <w:right w:val="single" w:sz="4" w:space="0" w:color="auto"/>
            </w:tcBorders>
            <w:shd w:val="clear" w:color="auto" w:fill="F2F2F2"/>
          </w:tcPr>
          <w:p w14:paraId="595CC9CB"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6B4996A6" w14:textId="77777777" w:rsidTr="007B1559">
        <w:trPr>
          <w:trHeight w:val="345"/>
        </w:trPr>
        <w:tc>
          <w:tcPr>
            <w:tcW w:w="1980" w:type="dxa"/>
            <w:tcBorders>
              <w:top w:val="nil"/>
              <w:left w:val="single" w:sz="4" w:space="0" w:color="auto"/>
              <w:bottom w:val="nil"/>
              <w:right w:val="single" w:sz="4" w:space="0" w:color="auto"/>
            </w:tcBorders>
            <w:shd w:val="clear" w:color="auto" w:fill="auto"/>
          </w:tcPr>
          <w:p w14:paraId="0732CFD9"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CRABP1</w:t>
            </w:r>
          </w:p>
        </w:tc>
        <w:tc>
          <w:tcPr>
            <w:tcW w:w="540" w:type="dxa"/>
            <w:tcBorders>
              <w:top w:val="nil"/>
              <w:left w:val="single" w:sz="4" w:space="0" w:color="auto"/>
              <w:bottom w:val="nil"/>
              <w:right w:val="nil"/>
            </w:tcBorders>
            <w:shd w:val="clear" w:color="auto" w:fill="auto"/>
          </w:tcPr>
          <w:p w14:paraId="435C7A12"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33</w:t>
            </w:r>
          </w:p>
        </w:tc>
        <w:tc>
          <w:tcPr>
            <w:tcW w:w="900" w:type="dxa"/>
            <w:tcBorders>
              <w:top w:val="nil"/>
              <w:left w:val="nil"/>
              <w:bottom w:val="nil"/>
              <w:right w:val="single" w:sz="4" w:space="0" w:color="auto"/>
            </w:tcBorders>
            <w:shd w:val="clear" w:color="auto" w:fill="auto"/>
          </w:tcPr>
          <w:p w14:paraId="4DC3CDE5" w14:textId="77777777" w:rsidR="001655F5"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(97.06</w:t>
            </w:r>
            <w:r w:rsidR="001655F5"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auto"/>
          </w:tcPr>
          <w:p w14:paraId="6BBE9D5C"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19</w:t>
            </w:r>
          </w:p>
        </w:tc>
        <w:tc>
          <w:tcPr>
            <w:tcW w:w="869" w:type="dxa"/>
            <w:tcBorders>
              <w:top w:val="nil"/>
              <w:left w:val="nil"/>
              <w:bottom w:val="nil"/>
              <w:right w:val="single" w:sz="4" w:space="0" w:color="auto"/>
            </w:tcBorders>
            <w:shd w:val="clear" w:color="auto" w:fill="auto"/>
          </w:tcPr>
          <w:p w14:paraId="0AA7C417"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(50.0</w:t>
            </w:r>
            <w:r w:rsidR="00CF3A6F" w:rsidRPr="00CD7F15">
              <w:rPr>
                <w:rFonts w:asciiTheme="majorHAnsi" w:hAnsiTheme="majorHAnsi" w:cstheme="majorHAnsi"/>
                <w:i/>
                <w:sz w:val="18"/>
                <w:szCs w:val="18"/>
              </w:rPr>
              <w:t>0</w:t>
            </w:r>
            <w:r w:rsidRPr="00CD7F15">
              <w:rPr>
                <w:rFonts w:asciiTheme="majorHAnsi" w:hAnsiTheme="majorHAnsi" w:cstheme="majorHAnsi"/>
                <w:i/>
                <w:sz w:val="18"/>
                <w:szCs w:val="18"/>
              </w:rPr>
              <w:t>%)</w:t>
            </w:r>
          </w:p>
        </w:tc>
        <w:tc>
          <w:tcPr>
            <w:tcW w:w="571" w:type="dxa"/>
            <w:tcBorders>
              <w:top w:val="nil"/>
              <w:left w:val="single" w:sz="4" w:space="0" w:color="auto"/>
              <w:bottom w:val="nil"/>
              <w:right w:val="nil"/>
            </w:tcBorders>
            <w:shd w:val="clear" w:color="auto" w:fill="auto"/>
          </w:tcPr>
          <w:p w14:paraId="611A6EF6"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auto"/>
          </w:tcPr>
          <w:p w14:paraId="4E1FAD95"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auto"/>
          </w:tcPr>
          <w:p w14:paraId="3052FB48"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52</w:t>
            </w:r>
          </w:p>
        </w:tc>
        <w:tc>
          <w:tcPr>
            <w:tcW w:w="1710" w:type="dxa"/>
            <w:tcBorders>
              <w:top w:val="nil"/>
              <w:left w:val="single" w:sz="4" w:space="0" w:color="auto"/>
              <w:bottom w:val="nil"/>
              <w:right w:val="single" w:sz="4" w:space="0" w:color="auto"/>
            </w:tcBorders>
            <w:shd w:val="clear" w:color="auto" w:fill="auto"/>
          </w:tcPr>
          <w:p w14:paraId="7A7EBDF0"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5E7E2F57" w14:textId="77777777" w:rsidTr="007B1559">
        <w:trPr>
          <w:trHeight w:val="345"/>
        </w:trPr>
        <w:tc>
          <w:tcPr>
            <w:tcW w:w="1980" w:type="dxa"/>
            <w:tcBorders>
              <w:top w:val="nil"/>
              <w:left w:val="single" w:sz="4" w:space="0" w:color="auto"/>
              <w:bottom w:val="nil"/>
              <w:right w:val="single" w:sz="4" w:space="0" w:color="auto"/>
            </w:tcBorders>
            <w:shd w:val="clear" w:color="auto" w:fill="F2F2F2"/>
          </w:tcPr>
          <w:p w14:paraId="01253EE4"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IGF2</w:t>
            </w:r>
          </w:p>
        </w:tc>
        <w:tc>
          <w:tcPr>
            <w:tcW w:w="540" w:type="dxa"/>
            <w:tcBorders>
              <w:top w:val="nil"/>
              <w:left w:val="single" w:sz="4" w:space="0" w:color="auto"/>
              <w:bottom w:val="nil"/>
              <w:right w:val="nil"/>
            </w:tcBorders>
            <w:shd w:val="clear" w:color="auto" w:fill="F2F2F2"/>
          </w:tcPr>
          <w:p w14:paraId="0CEA698D"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33</w:t>
            </w:r>
          </w:p>
        </w:tc>
        <w:tc>
          <w:tcPr>
            <w:tcW w:w="900" w:type="dxa"/>
            <w:tcBorders>
              <w:top w:val="nil"/>
              <w:left w:val="nil"/>
              <w:bottom w:val="nil"/>
              <w:right w:val="single" w:sz="4" w:space="0" w:color="auto"/>
            </w:tcBorders>
            <w:shd w:val="clear" w:color="auto" w:fill="F2F2F2"/>
          </w:tcPr>
          <w:p w14:paraId="17E00CF5" w14:textId="77777777" w:rsidR="001655F5" w:rsidRPr="00CD7F15" w:rsidRDefault="00CF3A6F" w:rsidP="001655F5">
            <w:pPr>
              <w:rPr>
                <w:rFonts w:asciiTheme="majorHAnsi" w:hAnsiTheme="majorHAnsi" w:cstheme="majorHAnsi"/>
                <w:i/>
                <w:sz w:val="18"/>
                <w:szCs w:val="18"/>
              </w:rPr>
            </w:pPr>
            <w:r w:rsidRPr="00CD7F15">
              <w:rPr>
                <w:rFonts w:asciiTheme="majorHAnsi" w:hAnsiTheme="majorHAnsi" w:cstheme="majorHAnsi"/>
                <w:i/>
                <w:sz w:val="18"/>
                <w:szCs w:val="18"/>
              </w:rPr>
              <w:t>(97.06</w:t>
            </w:r>
            <w:r w:rsidR="001655F5"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F2F2F2"/>
          </w:tcPr>
          <w:p w14:paraId="095DE3F8"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w:t>
            </w:r>
          </w:p>
        </w:tc>
        <w:tc>
          <w:tcPr>
            <w:tcW w:w="869" w:type="dxa"/>
            <w:tcBorders>
              <w:top w:val="nil"/>
              <w:left w:val="nil"/>
              <w:bottom w:val="nil"/>
              <w:right w:val="single" w:sz="4" w:space="0" w:color="auto"/>
            </w:tcBorders>
            <w:shd w:val="clear" w:color="auto" w:fill="F2F2F2"/>
          </w:tcPr>
          <w:p w14:paraId="71FF4B77"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(5.26%)</w:t>
            </w:r>
          </w:p>
        </w:tc>
        <w:tc>
          <w:tcPr>
            <w:tcW w:w="571" w:type="dxa"/>
            <w:tcBorders>
              <w:top w:val="nil"/>
              <w:left w:val="single" w:sz="4" w:space="0" w:color="auto"/>
              <w:bottom w:val="nil"/>
              <w:right w:val="nil"/>
            </w:tcBorders>
            <w:shd w:val="clear" w:color="auto" w:fill="F2F2F2"/>
          </w:tcPr>
          <w:p w14:paraId="69FEF66C"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F2F2F2"/>
          </w:tcPr>
          <w:p w14:paraId="75407BE7"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F2F2F2"/>
          </w:tcPr>
          <w:p w14:paraId="45DE319F"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35</w:t>
            </w:r>
          </w:p>
        </w:tc>
        <w:tc>
          <w:tcPr>
            <w:tcW w:w="1710" w:type="dxa"/>
            <w:tcBorders>
              <w:top w:val="nil"/>
              <w:left w:val="single" w:sz="4" w:space="0" w:color="auto"/>
              <w:bottom w:val="nil"/>
              <w:right w:val="single" w:sz="4" w:space="0" w:color="auto"/>
            </w:tcBorders>
            <w:shd w:val="clear" w:color="auto" w:fill="F2F2F2"/>
          </w:tcPr>
          <w:p w14:paraId="78227F65"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64B71E3B" w14:textId="77777777" w:rsidTr="007B1559">
        <w:trPr>
          <w:trHeight w:val="345"/>
        </w:trPr>
        <w:tc>
          <w:tcPr>
            <w:tcW w:w="1980" w:type="dxa"/>
            <w:tcBorders>
              <w:top w:val="nil"/>
              <w:left w:val="single" w:sz="4" w:space="0" w:color="auto"/>
              <w:bottom w:val="nil"/>
              <w:right w:val="single" w:sz="4" w:space="0" w:color="auto"/>
            </w:tcBorders>
            <w:shd w:val="clear" w:color="auto" w:fill="auto"/>
          </w:tcPr>
          <w:p w14:paraId="29EAFAF1"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MLH1</w:t>
            </w:r>
          </w:p>
        </w:tc>
        <w:tc>
          <w:tcPr>
            <w:tcW w:w="540" w:type="dxa"/>
            <w:tcBorders>
              <w:top w:val="nil"/>
              <w:left w:val="single" w:sz="4" w:space="0" w:color="auto"/>
              <w:bottom w:val="nil"/>
              <w:right w:val="nil"/>
            </w:tcBorders>
            <w:shd w:val="clear" w:color="auto" w:fill="auto"/>
          </w:tcPr>
          <w:p w14:paraId="36A9BD54"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27</w:t>
            </w:r>
          </w:p>
        </w:tc>
        <w:tc>
          <w:tcPr>
            <w:tcW w:w="900" w:type="dxa"/>
            <w:tcBorders>
              <w:top w:val="nil"/>
              <w:left w:val="nil"/>
              <w:bottom w:val="nil"/>
              <w:right w:val="single" w:sz="4" w:space="0" w:color="auto"/>
            </w:tcBorders>
            <w:shd w:val="clear" w:color="auto" w:fill="auto"/>
          </w:tcPr>
          <w:p w14:paraId="28D107D3"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(79.4</w:t>
            </w:r>
            <w:r w:rsidR="00CF3A6F" w:rsidRPr="00CD7F15">
              <w:rPr>
                <w:rFonts w:asciiTheme="majorHAnsi" w:hAnsiTheme="majorHAnsi" w:cstheme="majorHAnsi"/>
                <w:i/>
                <w:sz w:val="18"/>
                <w:szCs w:val="18"/>
              </w:rPr>
              <w:t>1</w:t>
            </w:r>
            <w:r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auto"/>
          </w:tcPr>
          <w:p w14:paraId="7625E7FD"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7</w:t>
            </w:r>
          </w:p>
        </w:tc>
        <w:tc>
          <w:tcPr>
            <w:tcW w:w="869" w:type="dxa"/>
            <w:tcBorders>
              <w:top w:val="nil"/>
              <w:left w:val="nil"/>
              <w:bottom w:val="nil"/>
              <w:right w:val="single" w:sz="4" w:space="0" w:color="auto"/>
            </w:tcBorders>
            <w:shd w:val="clear" w:color="auto" w:fill="auto"/>
          </w:tcPr>
          <w:p w14:paraId="2741D9E9"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(18.4</w:t>
            </w:r>
            <w:r w:rsidR="00CF3A6F" w:rsidRPr="00CD7F15">
              <w:rPr>
                <w:rFonts w:asciiTheme="majorHAnsi" w:hAnsiTheme="majorHAnsi" w:cstheme="majorHAnsi"/>
                <w:i/>
                <w:sz w:val="18"/>
                <w:szCs w:val="18"/>
              </w:rPr>
              <w:t>2</w:t>
            </w:r>
            <w:r w:rsidRPr="00CD7F15">
              <w:rPr>
                <w:rFonts w:asciiTheme="majorHAnsi" w:hAnsiTheme="majorHAnsi" w:cstheme="majorHAnsi"/>
                <w:i/>
                <w:sz w:val="18"/>
                <w:szCs w:val="18"/>
              </w:rPr>
              <w:t>%)</w:t>
            </w:r>
          </w:p>
        </w:tc>
        <w:tc>
          <w:tcPr>
            <w:tcW w:w="571" w:type="dxa"/>
            <w:tcBorders>
              <w:top w:val="nil"/>
              <w:left w:val="single" w:sz="4" w:space="0" w:color="auto"/>
              <w:bottom w:val="nil"/>
              <w:right w:val="nil"/>
            </w:tcBorders>
            <w:shd w:val="clear" w:color="auto" w:fill="auto"/>
          </w:tcPr>
          <w:p w14:paraId="24518302"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auto"/>
          </w:tcPr>
          <w:p w14:paraId="661BA284"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auto"/>
          </w:tcPr>
          <w:p w14:paraId="4D368409"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34</w:t>
            </w:r>
          </w:p>
        </w:tc>
        <w:tc>
          <w:tcPr>
            <w:tcW w:w="1710" w:type="dxa"/>
            <w:tcBorders>
              <w:top w:val="nil"/>
              <w:left w:val="single" w:sz="4" w:space="0" w:color="auto"/>
              <w:bottom w:val="nil"/>
              <w:right w:val="single" w:sz="4" w:space="0" w:color="auto"/>
            </w:tcBorders>
            <w:shd w:val="clear" w:color="auto" w:fill="auto"/>
          </w:tcPr>
          <w:p w14:paraId="3F741E31"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4374FBE2" w14:textId="77777777" w:rsidTr="007B1559">
        <w:trPr>
          <w:trHeight w:val="345"/>
        </w:trPr>
        <w:tc>
          <w:tcPr>
            <w:tcW w:w="1980" w:type="dxa"/>
            <w:tcBorders>
              <w:top w:val="nil"/>
              <w:left w:val="single" w:sz="4" w:space="0" w:color="auto"/>
              <w:bottom w:val="nil"/>
              <w:right w:val="single" w:sz="4" w:space="0" w:color="auto"/>
            </w:tcBorders>
            <w:shd w:val="clear" w:color="auto" w:fill="F2F2F2"/>
          </w:tcPr>
          <w:p w14:paraId="600FB4DE"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NEUROG1</w:t>
            </w:r>
          </w:p>
        </w:tc>
        <w:tc>
          <w:tcPr>
            <w:tcW w:w="540" w:type="dxa"/>
            <w:tcBorders>
              <w:top w:val="nil"/>
              <w:left w:val="single" w:sz="4" w:space="0" w:color="auto"/>
              <w:bottom w:val="nil"/>
              <w:right w:val="nil"/>
            </w:tcBorders>
            <w:shd w:val="clear" w:color="auto" w:fill="F2F2F2"/>
          </w:tcPr>
          <w:p w14:paraId="559A9704"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34</w:t>
            </w:r>
          </w:p>
        </w:tc>
        <w:tc>
          <w:tcPr>
            <w:tcW w:w="900" w:type="dxa"/>
            <w:tcBorders>
              <w:top w:val="nil"/>
              <w:left w:val="nil"/>
              <w:bottom w:val="nil"/>
              <w:right w:val="single" w:sz="4" w:space="0" w:color="auto"/>
            </w:tcBorders>
            <w:shd w:val="clear" w:color="auto" w:fill="F2F2F2"/>
          </w:tcPr>
          <w:p w14:paraId="26A063A6"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(100</w:t>
            </w:r>
            <w:r w:rsidR="00CF3A6F" w:rsidRPr="00CD7F15">
              <w:rPr>
                <w:rFonts w:asciiTheme="majorHAnsi" w:hAnsiTheme="majorHAnsi" w:cstheme="majorHAnsi"/>
                <w:i/>
                <w:sz w:val="18"/>
                <w:szCs w:val="18"/>
              </w:rPr>
              <w:t>.0</w:t>
            </w:r>
            <w:r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F2F2F2"/>
          </w:tcPr>
          <w:p w14:paraId="721BA00F"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12</w:t>
            </w:r>
          </w:p>
        </w:tc>
        <w:tc>
          <w:tcPr>
            <w:tcW w:w="869" w:type="dxa"/>
            <w:tcBorders>
              <w:top w:val="nil"/>
              <w:left w:val="nil"/>
              <w:bottom w:val="nil"/>
              <w:right w:val="single" w:sz="4" w:space="0" w:color="auto"/>
            </w:tcBorders>
            <w:shd w:val="clear" w:color="auto" w:fill="F2F2F2"/>
          </w:tcPr>
          <w:p w14:paraId="28D8479A" w14:textId="77777777" w:rsidR="001655F5" w:rsidRPr="00CD7F15" w:rsidRDefault="007B1559" w:rsidP="001655F5">
            <w:pPr>
              <w:rPr>
                <w:rFonts w:asciiTheme="majorHAnsi" w:hAnsiTheme="majorHAnsi" w:cstheme="majorHAnsi"/>
                <w:i/>
                <w:sz w:val="18"/>
                <w:szCs w:val="18"/>
              </w:rPr>
            </w:pPr>
            <w:r w:rsidRPr="00CD7F15">
              <w:rPr>
                <w:rFonts w:asciiTheme="majorHAnsi" w:hAnsiTheme="majorHAnsi" w:cstheme="majorHAnsi"/>
                <w:i/>
                <w:sz w:val="18"/>
                <w:szCs w:val="18"/>
              </w:rPr>
              <w:t>(31.58</w:t>
            </w:r>
            <w:r w:rsidR="001655F5" w:rsidRPr="00CD7F15">
              <w:rPr>
                <w:rFonts w:asciiTheme="majorHAnsi" w:hAnsiTheme="majorHAnsi" w:cstheme="majorHAnsi"/>
                <w:i/>
                <w:sz w:val="18"/>
                <w:szCs w:val="18"/>
              </w:rPr>
              <w:t>%)</w:t>
            </w:r>
          </w:p>
        </w:tc>
        <w:tc>
          <w:tcPr>
            <w:tcW w:w="571" w:type="dxa"/>
            <w:tcBorders>
              <w:top w:val="nil"/>
              <w:left w:val="single" w:sz="4" w:space="0" w:color="auto"/>
              <w:bottom w:val="nil"/>
              <w:right w:val="nil"/>
            </w:tcBorders>
            <w:shd w:val="clear" w:color="auto" w:fill="F2F2F2"/>
          </w:tcPr>
          <w:p w14:paraId="0C3FA502"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F2F2F2"/>
          </w:tcPr>
          <w:p w14:paraId="00A9EAD6"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F2F2F2"/>
          </w:tcPr>
          <w:p w14:paraId="11A2D48F"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46</w:t>
            </w:r>
          </w:p>
        </w:tc>
        <w:tc>
          <w:tcPr>
            <w:tcW w:w="1710" w:type="dxa"/>
            <w:tcBorders>
              <w:top w:val="nil"/>
              <w:left w:val="single" w:sz="4" w:space="0" w:color="auto"/>
              <w:bottom w:val="nil"/>
              <w:right w:val="single" w:sz="4" w:space="0" w:color="auto"/>
            </w:tcBorders>
            <w:shd w:val="clear" w:color="auto" w:fill="F2F2F2"/>
          </w:tcPr>
          <w:p w14:paraId="2EC12A00"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3FAE6808" w14:textId="77777777" w:rsidTr="007B1559">
        <w:trPr>
          <w:trHeight w:val="315"/>
        </w:trPr>
        <w:tc>
          <w:tcPr>
            <w:tcW w:w="1980" w:type="dxa"/>
            <w:tcBorders>
              <w:top w:val="nil"/>
              <w:left w:val="single" w:sz="4" w:space="0" w:color="auto"/>
              <w:bottom w:val="nil"/>
              <w:right w:val="single" w:sz="4" w:space="0" w:color="auto"/>
            </w:tcBorders>
            <w:shd w:val="clear" w:color="auto" w:fill="auto"/>
          </w:tcPr>
          <w:p w14:paraId="79EFDFEE"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RUNX3</w:t>
            </w:r>
          </w:p>
        </w:tc>
        <w:tc>
          <w:tcPr>
            <w:tcW w:w="540" w:type="dxa"/>
            <w:tcBorders>
              <w:top w:val="nil"/>
              <w:left w:val="single" w:sz="4" w:space="0" w:color="auto"/>
              <w:bottom w:val="nil"/>
              <w:right w:val="nil"/>
            </w:tcBorders>
            <w:shd w:val="clear" w:color="auto" w:fill="auto"/>
          </w:tcPr>
          <w:p w14:paraId="026EB948"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33</w:t>
            </w:r>
          </w:p>
        </w:tc>
        <w:tc>
          <w:tcPr>
            <w:tcW w:w="900" w:type="dxa"/>
            <w:tcBorders>
              <w:top w:val="nil"/>
              <w:left w:val="nil"/>
              <w:bottom w:val="nil"/>
              <w:right w:val="single" w:sz="4" w:space="0" w:color="auto"/>
            </w:tcBorders>
            <w:shd w:val="clear" w:color="auto" w:fill="auto"/>
          </w:tcPr>
          <w:p w14:paraId="6CC6B088" w14:textId="77777777" w:rsidR="001655F5" w:rsidRPr="00CD7F15" w:rsidRDefault="007B1559" w:rsidP="001655F5">
            <w:pPr>
              <w:rPr>
                <w:rFonts w:asciiTheme="majorHAnsi" w:hAnsiTheme="majorHAnsi" w:cstheme="majorHAnsi"/>
                <w:i/>
                <w:sz w:val="18"/>
                <w:szCs w:val="18"/>
              </w:rPr>
            </w:pPr>
            <w:r w:rsidRPr="00CD7F15">
              <w:rPr>
                <w:rFonts w:asciiTheme="majorHAnsi" w:hAnsiTheme="majorHAnsi" w:cstheme="majorHAnsi"/>
                <w:i/>
                <w:sz w:val="18"/>
                <w:szCs w:val="18"/>
              </w:rPr>
              <w:t>(97.06</w:t>
            </w:r>
            <w:r w:rsidR="001655F5" w:rsidRPr="00CD7F15">
              <w:rPr>
                <w:rFonts w:asciiTheme="majorHAnsi" w:hAnsiTheme="majorHAnsi" w:cstheme="majorHAnsi"/>
                <w:i/>
                <w:sz w:val="18"/>
                <w:szCs w:val="18"/>
              </w:rPr>
              <w:t>%)</w:t>
            </w:r>
          </w:p>
        </w:tc>
        <w:tc>
          <w:tcPr>
            <w:tcW w:w="450" w:type="dxa"/>
            <w:tcBorders>
              <w:top w:val="nil"/>
              <w:left w:val="single" w:sz="4" w:space="0" w:color="auto"/>
              <w:bottom w:val="nil"/>
              <w:right w:val="nil"/>
            </w:tcBorders>
            <w:shd w:val="clear" w:color="auto" w:fill="auto"/>
          </w:tcPr>
          <w:p w14:paraId="1D6F4626"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7</w:t>
            </w:r>
          </w:p>
        </w:tc>
        <w:tc>
          <w:tcPr>
            <w:tcW w:w="869" w:type="dxa"/>
            <w:tcBorders>
              <w:top w:val="nil"/>
              <w:left w:val="nil"/>
              <w:bottom w:val="nil"/>
              <w:right w:val="single" w:sz="4" w:space="0" w:color="auto"/>
            </w:tcBorders>
            <w:shd w:val="clear" w:color="auto" w:fill="auto"/>
          </w:tcPr>
          <w:p w14:paraId="50E2EA35"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(18.4</w:t>
            </w:r>
            <w:r w:rsidR="007B1559" w:rsidRPr="00CD7F15">
              <w:rPr>
                <w:rFonts w:asciiTheme="majorHAnsi" w:hAnsiTheme="majorHAnsi" w:cstheme="majorHAnsi"/>
                <w:i/>
                <w:sz w:val="18"/>
                <w:szCs w:val="18"/>
              </w:rPr>
              <w:t>2</w:t>
            </w:r>
            <w:r w:rsidRPr="00CD7F15">
              <w:rPr>
                <w:rFonts w:asciiTheme="majorHAnsi" w:hAnsiTheme="majorHAnsi" w:cstheme="majorHAnsi"/>
                <w:i/>
                <w:sz w:val="18"/>
                <w:szCs w:val="18"/>
              </w:rPr>
              <w:t>%)</w:t>
            </w:r>
          </w:p>
        </w:tc>
        <w:tc>
          <w:tcPr>
            <w:tcW w:w="571" w:type="dxa"/>
            <w:tcBorders>
              <w:top w:val="nil"/>
              <w:left w:val="single" w:sz="4" w:space="0" w:color="auto"/>
              <w:bottom w:val="nil"/>
              <w:right w:val="nil"/>
            </w:tcBorders>
            <w:shd w:val="clear" w:color="auto" w:fill="auto"/>
          </w:tcPr>
          <w:p w14:paraId="2C3FDB42"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nil"/>
              <w:right w:val="single" w:sz="4" w:space="0" w:color="auto"/>
            </w:tcBorders>
            <w:shd w:val="clear" w:color="auto" w:fill="auto"/>
          </w:tcPr>
          <w:p w14:paraId="28CB2AF3"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nil"/>
              <w:right w:val="single" w:sz="4" w:space="0" w:color="auto"/>
            </w:tcBorders>
            <w:shd w:val="clear" w:color="auto" w:fill="auto"/>
          </w:tcPr>
          <w:p w14:paraId="153B7A0E"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40</w:t>
            </w:r>
          </w:p>
        </w:tc>
        <w:tc>
          <w:tcPr>
            <w:tcW w:w="1710" w:type="dxa"/>
            <w:tcBorders>
              <w:top w:val="nil"/>
              <w:left w:val="single" w:sz="4" w:space="0" w:color="auto"/>
              <w:bottom w:val="nil"/>
              <w:right w:val="single" w:sz="4" w:space="0" w:color="auto"/>
            </w:tcBorders>
            <w:shd w:val="clear" w:color="auto" w:fill="auto"/>
          </w:tcPr>
          <w:p w14:paraId="25C63365"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CD7F15" w14:paraId="2E7B2641" w14:textId="77777777" w:rsidTr="007B1559">
        <w:trPr>
          <w:trHeight w:val="89"/>
        </w:trPr>
        <w:tc>
          <w:tcPr>
            <w:tcW w:w="1980" w:type="dxa"/>
            <w:tcBorders>
              <w:top w:val="nil"/>
              <w:left w:val="single" w:sz="4" w:space="0" w:color="auto"/>
              <w:bottom w:val="single" w:sz="4" w:space="0" w:color="auto"/>
              <w:right w:val="single" w:sz="4" w:space="0" w:color="auto"/>
            </w:tcBorders>
            <w:shd w:val="clear" w:color="auto" w:fill="F2F2F2"/>
          </w:tcPr>
          <w:p w14:paraId="20D9D98B"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SOCS1</w:t>
            </w:r>
          </w:p>
        </w:tc>
        <w:tc>
          <w:tcPr>
            <w:tcW w:w="540" w:type="dxa"/>
            <w:tcBorders>
              <w:top w:val="nil"/>
              <w:left w:val="single" w:sz="4" w:space="0" w:color="auto"/>
              <w:bottom w:val="single" w:sz="4" w:space="0" w:color="auto"/>
              <w:right w:val="nil"/>
            </w:tcBorders>
            <w:shd w:val="clear" w:color="auto" w:fill="F2F2F2"/>
          </w:tcPr>
          <w:p w14:paraId="607B6CC8"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20</w:t>
            </w:r>
          </w:p>
        </w:tc>
        <w:tc>
          <w:tcPr>
            <w:tcW w:w="900" w:type="dxa"/>
            <w:tcBorders>
              <w:top w:val="nil"/>
              <w:left w:val="nil"/>
              <w:bottom w:val="single" w:sz="4" w:space="0" w:color="auto"/>
              <w:right w:val="single" w:sz="4" w:space="0" w:color="auto"/>
            </w:tcBorders>
            <w:shd w:val="clear" w:color="auto" w:fill="F2F2F2"/>
          </w:tcPr>
          <w:p w14:paraId="7A0912D7"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(58.8</w:t>
            </w:r>
            <w:r w:rsidR="007B1559" w:rsidRPr="00CD7F15">
              <w:rPr>
                <w:rFonts w:asciiTheme="majorHAnsi" w:hAnsiTheme="majorHAnsi" w:cstheme="majorHAnsi"/>
                <w:i/>
                <w:sz w:val="18"/>
                <w:szCs w:val="18"/>
              </w:rPr>
              <w:t>2</w:t>
            </w:r>
            <w:r w:rsidRPr="00CD7F15">
              <w:rPr>
                <w:rFonts w:asciiTheme="majorHAnsi" w:hAnsiTheme="majorHAnsi" w:cstheme="majorHAnsi"/>
                <w:i/>
                <w:sz w:val="18"/>
                <w:szCs w:val="18"/>
              </w:rPr>
              <w:t>%)</w:t>
            </w:r>
          </w:p>
        </w:tc>
        <w:tc>
          <w:tcPr>
            <w:tcW w:w="450" w:type="dxa"/>
            <w:tcBorders>
              <w:top w:val="nil"/>
              <w:left w:val="single" w:sz="4" w:space="0" w:color="auto"/>
              <w:bottom w:val="single" w:sz="4" w:space="0" w:color="auto"/>
              <w:right w:val="nil"/>
            </w:tcBorders>
            <w:shd w:val="clear" w:color="auto" w:fill="F2F2F2"/>
          </w:tcPr>
          <w:p w14:paraId="4924A84F"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1</w:t>
            </w:r>
          </w:p>
        </w:tc>
        <w:tc>
          <w:tcPr>
            <w:tcW w:w="869" w:type="dxa"/>
            <w:tcBorders>
              <w:top w:val="nil"/>
              <w:left w:val="nil"/>
              <w:bottom w:val="single" w:sz="4" w:space="0" w:color="auto"/>
              <w:right w:val="single" w:sz="4" w:space="0" w:color="auto"/>
            </w:tcBorders>
            <w:shd w:val="clear" w:color="auto" w:fill="F2F2F2"/>
          </w:tcPr>
          <w:p w14:paraId="1E59AF40"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(2.63%)</w:t>
            </w:r>
          </w:p>
        </w:tc>
        <w:tc>
          <w:tcPr>
            <w:tcW w:w="571" w:type="dxa"/>
            <w:tcBorders>
              <w:top w:val="nil"/>
              <w:left w:val="single" w:sz="4" w:space="0" w:color="auto"/>
              <w:bottom w:val="single" w:sz="4" w:space="0" w:color="auto"/>
              <w:right w:val="nil"/>
            </w:tcBorders>
            <w:shd w:val="clear" w:color="auto" w:fill="F2F2F2"/>
          </w:tcPr>
          <w:p w14:paraId="71A4E7D7"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0</w:t>
            </w:r>
          </w:p>
        </w:tc>
        <w:tc>
          <w:tcPr>
            <w:tcW w:w="835" w:type="dxa"/>
            <w:tcBorders>
              <w:top w:val="nil"/>
              <w:left w:val="nil"/>
              <w:bottom w:val="single" w:sz="4" w:space="0" w:color="auto"/>
              <w:right w:val="single" w:sz="4" w:space="0" w:color="auto"/>
            </w:tcBorders>
            <w:shd w:val="clear" w:color="auto" w:fill="F2F2F2"/>
          </w:tcPr>
          <w:p w14:paraId="5E5F08C8" w14:textId="77777777" w:rsidR="001655F5" w:rsidRPr="00CD7F15" w:rsidRDefault="001655F5" w:rsidP="001655F5">
            <w:pPr>
              <w:rPr>
                <w:rFonts w:asciiTheme="majorHAnsi" w:hAnsiTheme="majorHAnsi" w:cstheme="majorHAnsi"/>
                <w:i/>
                <w:sz w:val="18"/>
                <w:szCs w:val="18"/>
              </w:rPr>
            </w:pPr>
            <w:r w:rsidRPr="00CD7F15">
              <w:rPr>
                <w:rFonts w:asciiTheme="majorHAnsi" w:hAnsiTheme="majorHAnsi" w:cstheme="majorHAnsi"/>
                <w:i/>
                <w:sz w:val="18"/>
                <w:szCs w:val="18"/>
              </w:rPr>
              <w:t>(0.00%)</w:t>
            </w:r>
          </w:p>
        </w:tc>
        <w:tc>
          <w:tcPr>
            <w:tcW w:w="1145" w:type="dxa"/>
            <w:tcBorders>
              <w:top w:val="nil"/>
              <w:left w:val="single" w:sz="4" w:space="0" w:color="auto"/>
              <w:bottom w:val="single" w:sz="4" w:space="0" w:color="auto"/>
              <w:right w:val="single" w:sz="4" w:space="0" w:color="auto"/>
            </w:tcBorders>
            <w:shd w:val="clear" w:color="auto" w:fill="F2F2F2"/>
          </w:tcPr>
          <w:p w14:paraId="7EE0CD39" w14:textId="77777777" w:rsidR="001655F5" w:rsidRPr="00CD7F15" w:rsidRDefault="001655F5" w:rsidP="001655F5">
            <w:pPr>
              <w:rPr>
                <w:rFonts w:asciiTheme="majorHAnsi" w:hAnsiTheme="majorHAnsi" w:cstheme="majorHAnsi"/>
                <w:sz w:val="18"/>
                <w:szCs w:val="18"/>
              </w:rPr>
            </w:pPr>
            <w:r w:rsidRPr="00CD7F15">
              <w:rPr>
                <w:rFonts w:asciiTheme="majorHAnsi" w:hAnsiTheme="majorHAnsi" w:cstheme="majorHAnsi"/>
                <w:sz w:val="18"/>
                <w:szCs w:val="18"/>
              </w:rPr>
              <w:t>21</w:t>
            </w:r>
          </w:p>
        </w:tc>
        <w:tc>
          <w:tcPr>
            <w:tcW w:w="1710" w:type="dxa"/>
            <w:tcBorders>
              <w:top w:val="nil"/>
              <w:left w:val="single" w:sz="4" w:space="0" w:color="auto"/>
              <w:bottom w:val="single" w:sz="4" w:space="0" w:color="auto"/>
              <w:right w:val="single" w:sz="4" w:space="0" w:color="auto"/>
            </w:tcBorders>
            <w:shd w:val="clear" w:color="auto" w:fill="F2F2F2"/>
          </w:tcPr>
          <w:p w14:paraId="112E0B7B" w14:textId="77777777" w:rsidR="001655F5" w:rsidRPr="00CD7F15" w:rsidRDefault="001655F5" w:rsidP="001655F5">
            <w:pPr>
              <w:rPr>
                <w:rFonts w:asciiTheme="majorHAnsi" w:hAnsiTheme="majorHAnsi" w:cstheme="majorHAnsi"/>
                <w:b/>
                <w:sz w:val="18"/>
                <w:szCs w:val="18"/>
              </w:rPr>
            </w:pPr>
            <w:r w:rsidRPr="00CD7F15">
              <w:rPr>
                <w:rFonts w:asciiTheme="majorHAnsi" w:hAnsiTheme="majorHAnsi" w:cstheme="majorHAnsi"/>
                <w:b/>
                <w:sz w:val="18"/>
                <w:szCs w:val="18"/>
              </w:rPr>
              <w:t>p &lt; 0.0001</w:t>
            </w:r>
          </w:p>
        </w:tc>
      </w:tr>
      <w:tr w:rsidR="001655F5" w:rsidRPr="00907229" w14:paraId="1147FBA2" w14:textId="77777777" w:rsidTr="007B1559">
        <w:trPr>
          <w:trHeight w:val="278"/>
        </w:trPr>
        <w:tc>
          <w:tcPr>
            <w:tcW w:w="9000" w:type="dxa"/>
            <w:gridSpan w:val="9"/>
            <w:tcBorders>
              <w:top w:val="single" w:sz="4" w:space="0" w:color="auto"/>
              <w:left w:val="single" w:sz="4" w:space="0" w:color="auto"/>
              <w:bottom w:val="single" w:sz="4" w:space="0" w:color="auto"/>
              <w:right w:val="single" w:sz="4" w:space="0" w:color="auto"/>
            </w:tcBorders>
            <w:shd w:val="clear" w:color="auto" w:fill="auto"/>
          </w:tcPr>
          <w:p w14:paraId="45776AC6" w14:textId="77777777" w:rsidR="001655F5" w:rsidRPr="007B1559" w:rsidRDefault="001655F5" w:rsidP="007B1559">
            <w:r w:rsidRPr="00CD7F15">
              <w:rPr>
                <w:rFonts w:asciiTheme="majorHAnsi" w:hAnsiTheme="majorHAnsi" w:cstheme="majorHAnsi"/>
                <w:i/>
                <w:sz w:val="18"/>
                <w:szCs w:val="18"/>
              </w:rPr>
              <w:t xml:space="preserve">P-values calculated using </w:t>
            </w:r>
            <w:r w:rsidR="007B1559" w:rsidRPr="00CD7F15">
              <w:rPr>
                <w:rFonts w:asciiTheme="majorHAnsi" w:hAnsiTheme="majorHAnsi" w:cstheme="majorHAnsi"/>
                <w:i/>
                <w:sz w:val="18"/>
                <w:szCs w:val="18"/>
              </w:rPr>
              <w:t>Fischer’s Exact Test for Count Data, and adjusted for multiple testing using Benjamini &amp; Hochberg methods.</w:t>
            </w:r>
            <w:r w:rsidR="007B1559">
              <w:rPr>
                <w:rFonts w:asciiTheme="majorHAnsi" w:hAnsiTheme="majorHAnsi" w:cstheme="majorHAnsi"/>
                <w:i/>
                <w:sz w:val="18"/>
                <w:szCs w:val="18"/>
              </w:rPr>
              <w:t xml:space="preserve"> </w:t>
            </w:r>
            <w:r w:rsidR="007B1559">
              <w:rPr>
                <w:rFonts w:ascii="Arial" w:hAnsi="Arial" w:cs="Arial"/>
                <w:color w:val="C5C8C6"/>
                <w:sz w:val="20"/>
                <w:szCs w:val="20"/>
                <w:shd w:val="clear" w:color="auto" w:fill="1D1F21"/>
              </w:rPr>
              <w:t xml:space="preserve"> </w:t>
            </w:r>
          </w:p>
        </w:tc>
      </w:tr>
    </w:tbl>
    <w:p w14:paraId="118D3731" w14:textId="77777777" w:rsidR="00115D1A" w:rsidRDefault="00115D1A">
      <w:pPr>
        <w:spacing w:line="480" w:lineRule="auto"/>
        <w:rPr>
          <w:rFonts w:asciiTheme="majorHAnsi" w:eastAsia="Times New Roman" w:hAnsiTheme="majorHAnsi" w:cstheme="majorHAnsi"/>
          <w:b/>
          <w:color w:val="000000"/>
          <w:sz w:val="24"/>
          <w:szCs w:val="24"/>
        </w:rPr>
      </w:pPr>
    </w:p>
    <w:p w14:paraId="718B1542" w14:textId="6E75362E" w:rsidR="003E7C96" w:rsidRPr="00CD7F15" w:rsidRDefault="00F050D9">
      <w:pPr>
        <w:spacing w:line="480" w:lineRule="auto"/>
        <w:rPr>
          <w:rFonts w:asciiTheme="majorHAnsi" w:eastAsia="Times New Roman" w:hAnsiTheme="majorHAnsi" w:cstheme="majorHAnsi"/>
          <w:b/>
          <w:color w:val="000000"/>
          <w:sz w:val="24"/>
          <w:szCs w:val="24"/>
        </w:rPr>
      </w:pPr>
      <w:r w:rsidRPr="00CD7F15">
        <w:rPr>
          <w:rFonts w:asciiTheme="majorHAnsi" w:eastAsia="Times New Roman" w:hAnsiTheme="majorHAnsi" w:cstheme="majorHAnsi"/>
          <w:b/>
          <w:color w:val="000000"/>
          <w:sz w:val="24"/>
          <w:szCs w:val="24"/>
        </w:rPr>
        <w:t>Descriptive Statistics</w:t>
      </w:r>
      <w:r w:rsidR="00964DBF" w:rsidRPr="00CD7F15">
        <w:rPr>
          <w:rFonts w:asciiTheme="majorHAnsi" w:eastAsia="Times New Roman" w:hAnsiTheme="majorHAnsi" w:cstheme="majorHAnsi"/>
          <w:b/>
          <w:color w:val="000000"/>
          <w:sz w:val="24"/>
          <w:szCs w:val="24"/>
        </w:rPr>
        <w:t xml:space="preserve">. </w:t>
      </w:r>
      <w:r w:rsidRPr="00CD7F15">
        <w:rPr>
          <w:rFonts w:asciiTheme="majorHAnsi" w:eastAsia="Times New Roman" w:hAnsiTheme="majorHAnsi" w:cstheme="majorHAnsi"/>
        </w:rPr>
        <w:t xml:space="preserve">Characteristics of the CIMP-H, CIMP-L, and Non-CIMP° groups are shown in </w:t>
      </w:r>
      <w:r w:rsidRPr="00CD7F15">
        <w:rPr>
          <w:rFonts w:asciiTheme="majorHAnsi" w:eastAsia="Times New Roman" w:hAnsiTheme="majorHAnsi" w:cstheme="majorHAnsi"/>
          <w:b/>
        </w:rPr>
        <w:t>Table 2</w:t>
      </w:r>
      <w:r w:rsidRPr="00CD7F15">
        <w:rPr>
          <w:rFonts w:asciiTheme="majorHAnsi" w:eastAsia="Times New Roman" w:hAnsiTheme="majorHAnsi" w:cstheme="majorHAnsi"/>
        </w:rPr>
        <w:t>. Of the tumor samples for CIMP-H pa</w:t>
      </w:r>
      <w:r w:rsidR="000623F6" w:rsidRPr="00CD7F15">
        <w:rPr>
          <w:rFonts w:asciiTheme="majorHAnsi" w:eastAsia="Times New Roman" w:hAnsiTheme="majorHAnsi" w:cstheme="majorHAnsi"/>
        </w:rPr>
        <w:t>tients, 82.35</w:t>
      </w:r>
      <w:r w:rsidRPr="00CD7F15">
        <w:rPr>
          <w:rFonts w:asciiTheme="majorHAnsi" w:eastAsia="Times New Roman" w:hAnsiTheme="majorHAnsi" w:cstheme="majorHAnsi"/>
        </w:rPr>
        <w:t xml:space="preserve">% exhibited microsatellite instability, compared </w:t>
      </w:r>
      <w:r w:rsidR="000623F6" w:rsidRPr="00CD7F15">
        <w:rPr>
          <w:rFonts w:asciiTheme="majorHAnsi" w:eastAsia="Times New Roman" w:hAnsiTheme="majorHAnsi" w:cstheme="majorHAnsi"/>
        </w:rPr>
        <w:t>to 21.05</w:t>
      </w:r>
      <w:r w:rsidRPr="00CD7F15">
        <w:rPr>
          <w:rFonts w:asciiTheme="majorHAnsi" w:eastAsia="Times New Roman" w:hAnsiTheme="majorHAnsi" w:cstheme="majorHAnsi"/>
        </w:rPr>
        <w:t>% in CIMP-L patients and 20.0</w:t>
      </w:r>
      <w:r w:rsidR="000623F6" w:rsidRPr="00CD7F15">
        <w:rPr>
          <w:rFonts w:asciiTheme="majorHAnsi" w:eastAsia="Times New Roman" w:hAnsiTheme="majorHAnsi" w:cstheme="majorHAnsi"/>
        </w:rPr>
        <w:t>0</w:t>
      </w:r>
      <w:r w:rsidRPr="00CD7F15">
        <w:rPr>
          <w:rFonts w:asciiTheme="majorHAnsi" w:eastAsia="Times New Roman" w:hAnsiTheme="majorHAnsi" w:cstheme="majorHAnsi"/>
        </w:rPr>
        <w:t xml:space="preserve">% in Non-CIMP° patients. </w:t>
      </w:r>
      <w:r w:rsidR="00A451CF" w:rsidRPr="00CD7F15">
        <w:rPr>
          <w:rFonts w:asciiTheme="majorHAnsi" w:eastAsia="Times New Roman" w:hAnsiTheme="majorHAnsi" w:cstheme="majorHAnsi"/>
        </w:rPr>
        <w:t xml:space="preserve">Of CIMP-H tumor samples, </w:t>
      </w:r>
      <w:r w:rsidR="000623F6" w:rsidRPr="00CD7F15">
        <w:rPr>
          <w:rFonts w:asciiTheme="majorHAnsi" w:eastAsia="Times New Roman" w:hAnsiTheme="majorHAnsi" w:cstheme="majorHAnsi"/>
        </w:rPr>
        <w:t>85.29</w:t>
      </w:r>
      <w:r w:rsidRPr="00CD7F15">
        <w:rPr>
          <w:rFonts w:asciiTheme="majorHAnsi" w:eastAsia="Times New Roman" w:hAnsiTheme="majorHAnsi" w:cstheme="majorHAnsi"/>
        </w:rPr>
        <w:t xml:space="preserve">% </w:t>
      </w:r>
      <w:r w:rsidR="00A451CF" w:rsidRPr="00CD7F15">
        <w:rPr>
          <w:rFonts w:asciiTheme="majorHAnsi" w:eastAsia="Times New Roman" w:hAnsiTheme="majorHAnsi" w:cstheme="majorHAnsi"/>
        </w:rPr>
        <w:t xml:space="preserve">carried </w:t>
      </w:r>
      <w:r w:rsidRPr="00CD7F15">
        <w:rPr>
          <w:rFonts w:asciiTheme="majorHAnsi" w:eastAsia="Times New Roman" w:hAnsiTheme="majorHAnsi" w:cstheme="majorHAnsi"/>
          <w:i/>
        </w:rPr>
        <w:t>BRAF</w:t>
      </w:r>
      <w:r w:rsidRPr="00CD7F15">
        <w:rPr>
          <w:rFonts w:asciiTheme="majorHAnsi" w:eastAsia="Times New Roman" w:hAnsiTheme="majorHAnsi" w:cstheme="majorHAnsi"/>
        </w:rPr>
        <w:t xml:space="preserve"> mutation</w:t>
      </w:r>
      <w:r w:rsidR="00A451CF" w:rsidRPr="00CD7F15">
        <w:rPr>
          <w:rFonts w:asciiTheme="majorHAnsi" w:eastAsia="Times New Roman" w:hAnsiTheme="majorHAnsi" w:cstheme="majorHAnsi"/>
        </w:rPr>
        <w:t>s</w:t>
      </w:r>
      <w:r w:rsidRPr="00CD7F15">
        <w:rPr>
          <w:rFonts w:asciiTheme="majorHAnsi" w:eastAsia="Times New Roman" w:hAnsiTheme="majorHAnsi" w:cstheme="majorHAnsi"/>
        </w:rPr>
        <w:t xml:space="preserve">, compared to 0.00% in the CIMP-L tumor samples and </w:t>
      </w:r>
      <w:r w:rsidR="002A6B2F" w:rsidRPr="00CD7F15">
        <w:rPr>
          <w:rFonts w:asciiTheme="majorHAnsi" w:eastAsia="Times New Roman" w:hAnsiTheme="majorHAnsi" w:cstheme="majorHAnsi"/>
        </w:rPr>
        <w:t>5.0</w:t>
      </w:r>
      <w:r w:rsidR="000623F6" w:rsidRPr="00CD7F15">
        <w:rPr>
          <w:rFonts w:asciiTheme="majorHAnsi" w:eastAsia="Times New Roman" w:hAnsiTheme="majorHAnsi" w:cstheme="majorHAnsi"/>
        </w:rPr>
        <w:t>0</w:t>
      </w:r>
      <w:r w:rsidRPr="00CD7F15">
        <w:rPr>
          <w:rFonts w:asciiTheme="majorHAnsi" w:eastAsia="Times New Roman" w:hAnsiTheme="majorHAnsi" w:cstheme="majorHAnsi"/>
        </w:rPr>
        <w:t xml:space="preserve">% in the Non-CIMP° samples. For both MSI and </w:t>
      </w:r>
      <w:r w:rsidRPr="00CD7F15">
        <w:rPr>
          <w:rFonts w:asciiTheme="majorHAnsi" w:eastAsia="Times New Roman" w:hAnsiTheme="majorHAnsi" w:cstheme="majorHAnsi"/>
          <w:i/>
        </w:rPr>
        <w:t>BRAF</w:t>
      </w:r>
      <w:r w:rsidRPr="00CD7F15">
        <w:rPr>
          <w:rFonts w:asciiTheme="majorHAnsi" w:eastAsia="Times New Roman" w:hAnsiTheme="majorHAnsi" w:cstheme="majorHAnsi"/>
        </w:rPr>
        <w:t xml:space="preserve"> mutations, the difference in proportions was statistically significant when comparing CIMP-H to CIMP-L patients</w:t>
      </w:r>
      <w:r w:rsidR="00A451CF" w:rsidRPr="00CD7F15">
        <w:rPr>
          <w:rFonts w:asciiTheme="majorHAnsi" w:eastAsia="Times New Roman" w:hAnsiTheme="majorHAnsi" w:cstheme="majorHAnsi"/>
        </w:rPr>
        <w:t xml:space="preserve">, </w:t>
      </w:r>
      <w:r w:rsidRPr="00CD7F15">
        <w:rPr>
          <w:rFonts w:asciiTheme="majorHAnsi" w:eastAsia="Times New Roman" w:hAnsiTheme="majorHAnsi" w:cstheme="majorHAnsi"/>
        </w:rPr>
        <w:t>and when comparing CIMP-H to Non-CIMP° patients, but not when comparing CIMP-L to Non-CIMP°</w:t>
      </w:r>
      <w:r w:rsidR="00A451CF" w:rsidRPr="00CD7F15">
        <w:rPr>
          <w:rFonts w:asciiTheme="majorHAnsi" w:eastAsia="Times New Roman" w:hAnsiTheme="majorHAnsi" w:cstheme="majorHAnsi"/>
        </w:rPr>
        <w:t xml:space="preserve">. </w:t>
      </w:r>
      <w:r w:rsidRPr="00CD7F15">
        <w:rPr>
          <w:rFonts w:asciiTheme="majorHAnsi" w:eastAsia="Times New Roman" w:hAnsiTheme="majorHAnsi" w:cstheme="majorHAnsi"/>
        </w:rPr>
        <w:t>While there</w:t>
      </w:r>
      <w:r w:rsidR="00A451CF" w:rsidRPr="00CD7F15">
        <w:rPr>
          <w:rFonts w:asciiTheme="majorHAnsi" w:eastAsia="Times New Roman" w:hAnsiTheme="majorHAnsi" w:cstheme="majorHAnsi"/>
        </w:rPr>
        <w:t xml:space="preserve"> appeared</w:t>
      </w:r>
      <w:r w:rsidRPr="00CD7F15">
        <w:rPr>
          <w:rFonts w:asciiTheme="majorHAnsi" w:eastAsia="Times New Roman" w:hAnsiTheme="majorHAnsi" w:cstheme="majorHAnsi"/>
        </w:rPr>
        <w:t xml:space="preserve"> to be a higher prevalence of</w:t>
      </w:r>
      <w:r w:rsidR="008A3A2A" w:rsidRPr="00CD7F15">
        <w:rPr>
          <w:rFonts w:asciiTheme="majorHAnsi" w:eastAsia="Times New Roman" w:hAnsiTheme="majorHAnsi" w:cstheme="majorHAnsi"/>
          <w:i/>
        </w:rPr>
        <w:t xml:space="preserve"> KRas</w:t>
      </w:r>
      <w:r w:rsidRPr="00CD7F15">
        <w:rPr>
          <w:rFonts w:asciiTheme="majorHAnsi" w:eastAsia="Times New Roman" w:hAnsiTheme="majorHAnsi" w:cstheme="majorHAnsi"/>
          <w:i/>
        </w:rPr>
        <w:t xml:space="preserve"> </w:t>
      </w:r>
      <w:r w:rsidRPr="00CD7F15">
        <w:rPr>
          <w:rFonts w:asciiTheme="majorHAnsi" w:eastAsia="Times New Roman" w:hAnsiTheme="majorHAnsi" w:cstheme="majorHAnsi"/>
        </w:rPr>
        <w:t>mutations in CIMP-L and Non-CIM</w:t>
      </w:r>
      <w:r w:rsidR="001655F5" w:rsidRPr="00CD7F15">
        <w:rPr>
          <w:rFonts w:asciiTheme="majorHAnsi" w:eastAsia="Times New Roman" w:hAnsiTheme="majorHAnsi" w:cstheme="majorHAnsi"/>
        </w:rPr>
        <w:t>P°</w:t>
      </w:r>
      <w:r w:rsidRPr="00CD7F15">
        <w:rPr>
          <w:rFonts w:asciiTheme="majorHAnsi" w:eastAsia="Times New Roman" w:hAnsiTheme="majorHAnsi" w:cstheme="majorHAnsi"/>
        </w:rPr>
        <w:t xml:space="preserve"> patients, only the difference between CIMP-H and CIMP-L were statistically significant</w:t>
      </w:r>
      <w:r w:rsidR="00A451CF" w:rsidRPr="00CD7F15">
        <w:rPr>
          <w:rFonts w:asciiTheme="majorHAnsi" w:eastAsia="Times New Roman" w:hAnsiTheme="majorHAnsi" w:cstheme="majorHAnsi"/>
        </w:rPr>
        <w:t>.</w:t>
      </w:r>
      <w:r w:rsidRPr="00CD7F15">
        <w:rPr>
          <w:rFonts w:asciiTheme="majorHAnsi" w:eastAsia="Times New Roman" w:hAnsiTheme="majorHAnsi" w:cstheme="majorHAnsi"/>
        </w:rPr>
        <w:t xml:space="preserve"> </w:t>
      </w:r>
      <w:r w:rsidR="000623F6" w:rsidRPr="00CD7F15">
        <w:rPr>
          <w:rFonts w:asciiTheme="majorHAnsi" w:eastAsia="Times New Roman" w:hAnsiTheme="majorHAnsi" w:cstheme="majorHAnsi"/>
        </w:rPr>
        <w:t xml:space="preserve">However, it should be noted that one CIMP-H patient carried both the </w:t>
      </w:r>
      <w:r w:rsidR="000623F6" w:rsidRPr="00CD7F15">
        <w:rPr>
          <w:rFonts w:asciiTheme="majorHAnsi" w:eastAsia="Times New Roman" w:hAnsiTheme="majorHAnsi" w:cstheme="majorHAnsi"/>
          <w:i/>
        </w:rPr>
        <w:t xml:space="preserve">BRAF </w:t>
      </w:r>
      <w:r w:rsidR="000623F6" w:rsidRPr="00CD7F15">
        <w:rPr>
          <w:rFonts w:asciiTheme="majorHAnsi" w:eastAsia="Times New Roman" w:hAnsiTheme="majorHAnsi" w:cstheme="majorHAnsi"/>
        </w:rPr>
        <w:t xml:space="preserve">and </w:t>
      </w:r>
      <w:r w:rsidR="000623F6" w:rsidRPr="00CD7F15">
        <w:rPr>
          <w:rFonts w:asciiTheme="majorHAnsi" w:eastAsia="Times New Roman" w:hAnsiTheme="majorHAnsi" w:cstheme="majorHAnsi"/>
          <w:i/>
        </w:rPr>
        <w:t>KRas</w:t>
      </w:r>
      <w:r w:rsidR="000623F6" w:rsidRPr="00CD7F15">
        <w:rPr>
          <w:rFonts w:asciiTheme="majorHAnsi" w:eastAsia="Times New Roman" w:hAnsiTheme="majorHAnsi" w:cstheme="majorHAnsi"/>
        </w:rPr>
        <w:t xml:space="preserve"> mutations. </w:t>
      </w:r>
      <w:r w:rsidR="00054D4A" w:rsidRPr="00CD7F15">
        <w:rPr>
          <w:rFonts w:asciiTheme="majorHAnsi" w:eastAsia="Times New Roman" w:hAnsiTheme="majorHAnsi" w:cstheme="majorHAnsi"/>
        </w:rPr>
        <w:t xml:space="preserve">When considering only patients with </w:t>
      </w:r>
      <w:r w:rsidR="00054D4A" w:rsidRPr="00CD7F15">
        <w:rPr>
          <w:rFonts w:asciiTheme="majorHAnsi" w:eastAsia="Times New Roman" w:hAnsiTheme="majorHAnsi" w:cstheme="majorHAnsi"/>
          <w:i/>
        </w:rPr>
        <w:t xml:space="preserve">KRas </w:t>
      </w:r>
      <w:r w:rsidR="00054D4A" w:rsidRPr="00CD7F15">
        <w:rPr>
          <w:rFonts w:asciiTheme="majorHAnsi" w:eastAsia="Times New Roman" w:hAnsiTheme="majorHAnsi" w:cstheme="majorHAnsi"/>
        </w:rPr>
        <w:t xml:space="preserve">mutations in the absence of any </w:t>
      </w:r>
      <w:r w:rsidR="00054D4A" w:rsidRPr="00CD7F15">
        <w:rPr>
          <w:rFonts w:asciiTheme="majorHAnsi" w:eastAsia="Times New Roman" w:hAnsiTheme="majorHAnsi" w:cstheme="majorHAnsi"/>
          <w:i/>
        </w:rPr>
        <w:t xml:space="preserve">BRAF </w:t>
      </w:r>
      <w:r w:rsidR="00054D4A" w:rsidRPr="00CD7F15">
        <w:rPr>
          <w:rFonts w:asciiTheme="majorHAnsi" w:eastAsia="Times New Roman" w:hAnsiTheme="majorHAnsi" w:cstheme="majorHAnsi"/>
        </w:rPr>
        <w:t>mutations, the difference between CIMP-H and Non-CIMP° was also significant.</w:t>
      </w:r>
    </w:p>
    <w:p w14:paraId="7FBB8999" w14:textId="77777777" w:rsidR="00115D1A" w:rsidRPr="00907229" w:rsidRDefault="00F050D9">
      <w:pPr>
        <w:spacing w:line="480" w:lineRule="auto"/>
        <w:ind w:firstLine="720"/>
        <w:rPr>
          <w:rFonts w:asciiTheme="majorHAnsi" w:eastAsia="Times New Roman" w:hAnsiTheme="majorHAnsi" w:cstheme="majorHAnsi"/>
        </w:rPr>
      </w:pPr>
      <w:r w:rsidRPr="00CD7F15">
        <w:rPr>
          <w:rFonts w:asciiTheme="majorHAnsi" w:eastAsia="Times New Roman" w:hAnsiTheme="majorHAnsi" w:cstheme="majorHAnsi"/>
        </w:rPr>
        <w:lastRenderedPageBreak/>
        <w:t>Patients in the CIMP-H group were also significantly older at the time of tumor removal compared t</w:t>
      </w:r>
      <w:r w:rsidR="004A30A4" w:rsidRPr="00CD7F15">
        <w:rPr>
          <w:rFonts w:asciiTheme="majorHAnsi" w:eastAsia="Times New Roman" w:hAnsiTheme="majorHAnsi" w:cstheme="majorHAnsi"/>
        </w:rPr>
        <w:t xml:space="preserve">o patients in the CIMP-L group </w:t>
      </w:r>
      <w:r w:rsidRPr="00CD7F15">
        <w:rPr>
          <w:rFonts w:asciiTheme="majorHAnsi" w:eastAsia="Times New Roman" w:hAnsiTheme="majorHAnsi" w:cstheme="majorHAnsi"/>
        </w:rPr>
        <w:t>and compared to patients in</w:t>
      </w:r>
      <w:r w:rsidR="004A30A4" w:rsidRPr="00CD7F15">
        <w:rPr>
          <w:rFonts w:asciiTheme="majorHAnsi" w:eastAsia="Times New Roman" w:hAnsiTheme="majorHAnsi" w:cstheme="majorHAnsi"/>
        </w:rPr>
        <w:t xml:space="preserve"> the Non-CIMP° group, </w:t>
      </w:r>
      <w:r w:rsidRPr="00CD7F15">
        <w:rPr>
          <w:rFonts w:asciiTheme="majorHAnsi" w:eastAsia="Times New Roman" w:hAnsiTheme="majorHAnsi" w:cstheme="majorHAnsi"/>
        </w:rPr>
        <w:t>with an average age of 74.1</w:t>
      </w:r>
      <w:r w:rsidR="00054D4A" w:rsidRPr="00CD7F15">
        <w:rPr>
          <w:rFonts w:asciiTheme="majorHAnsi" w:eastAsia="Times New Roman" w:hAnsiTheme="majorHAnsi" w:cstheme="majorHAnsi"/>
        </w:rPr>
        <w:t>2</w:t>
      </w:r>
      <w:r w:rsidRPr="00CD7F15">
        <w:rPr>
          <w:rFonts w:asciiTheme="majorHAnsi" w:eastAsia="Times New Roman" w:hAnsiTheme="majorHAnsi" w:cstheme="majorHAnsi"/>
        </w:rPr>
        <w:t xml:space="preserve"> for CIMP-H patients, 64.</w:t>
      </w:r>
      <w:r w:rsidR="004A30A4" w:rsidRPr="00CD7F15">
        <w:rPr>
          <w:rFonts w:asciiTheme="majorHAnsi" w:eastAsia="Times New Roman" w:hAnsiTheme="majorHAnsi" w:cstheme="majorHAnsi"/>
        </w:rPr>
        <w:t>7</w:t>
      </w:r>
      <w:r w:rsidR="00054D4A" w:rsidRPr="00CD7F15">
        <w:rPr>
          <w:rFonts w:asciiTheme="majorHAnsi" w:eastAsia="Times New Roman" w:hAnsiTheme="majorHAnsi" w:cstheme="majorHAnsi"/>
        </w:rPr>
        <w:t>4 for CIMP-L patients, and 63.55</w:t>
      </w:r>
      <w:r w:rsidRPr="00CD7F15">
        <w:rPr>
          <w:rFonts w:asciiTheme="majorHAnsi" w:eastAsia="Times New Roman" w:hAnsiTheme="majorHAnsi" w:cstheme="majorHAnsi"/>
        </w:rPr>
        <w:t xml:space="preserve"> for Non-CIMP° patients</w:t>
      </w:r>
      <w:r w:rsidRPr="00907229">
        <w:rPr>
          <w:rFonts w:asciiTheme="majorHAnsi" w:eastAsia="Times New Roman" w:hAnsiTheme="majorHAnsi" w:cstheme="majorHAnsi"/>
        </w:rPr>
        <w:t xml:space="preserve">. </w:t>
      </w:r>
    </w:p>
    <w:tbl>
      <w:tblPr>
        <w:tblStyle w:val="TableGrid1"/>
        <w:tblpPr w:leftFromText="180" w:rightFromText="180" w:vertAnchor="text" w:horzAnchor="margin" w:tblpXSpec="center" w:tblpY="-564"/>
        <w:tblOverlap w:val="never"/>
        <w:tblW w:w="10170" w:type="dxa"/>
        <w:tblLayout w:type="fixed"/>
        <w:tblLook w:val="04A0" w:firstRow="1" w:lastRow="0" w:firstColumn="1" w:lastColumn="0" w:noHBand="0" w:noVBand="1"/>
      </w:tblPr>
      <w:tblGrid>
        <w:gridCol w:w="1620"/>
        <w:gridCol w:w="450"/>
        <w:gridCol w:w="900"/>
        <w:gridCol w:w="630"/>
        <w:gridCol w:w="900"/>
        <w:gridCol w:w="540"/>
        <w:gridCol w:w="900"/>
        <w:gridCol w:w="900"/>
        <w:gridCol w:w="1080"/>
        <w:gridCol w:w="1080"/>
        <w:gridCol w:w="1170"/>
      </w:tblGrid>
      <w:tr w:rsidR="00115D1A" w:rsidRPr="006C57DC" w14:paraId="3EF53B5B" w14:textId="77777777" w:rsidTr="006C57DC">
        <w:trPr>
          <w:trHeight w:val="333"/>
        </w:trPr>
        <w:tc>
          <w:tcPr>
            <w:tcW w:w="10170" w:type="dxa"/>
            <w:gridSpan w:val="11"/>
            <w:tcBorders>
              <w:top w:val="nil"/>
              <w:left w:val="nil"/>
              <w:bottom w:val="single" w:sz="4" w:space="0" w:color="auto"/>
              <w:right w:val="nil"/>
            </w:tcBorders>
          </w:tcPr>
          <w:p w14:paraId="589A9FE7" w14:textId="77777777" w:rsidR="00115D1A" w:rsidRPr="006C57DC" w:rsidRDefault="00115D1A" w:rsidP="006C57DC">
            <w:pPr>
              <w:rPr>
                <w:rFonts w:asciiTheme="majorHAnsi" w:hAnsiTheme="majorHAnsi" w:cstheme="majorHAnsi"/>
                <w:b/>
                <w:i/>
                <w:color w:val="000000"/>
                <w:sz w:val="18"/>
                <w:szCs w:val="18"/>
              </w:rPr>
            </w:pPr>
            <w:r w:rsidRPr="006C57DC">
              <w:rPr>
                <w:rFonts w:asciiTheme="majorHAnsi" w:hAnsiTheme="majorHAnsi" w:cstheme="majorHAnsi"/>
                <w:b/>
                <w:i/>
                <w:color w:val="000000"/>
                <w:sz w:val="18"/>
                <w:szCs w:val="18"/>
              </w:rPr>
              <w:lastRenderedPageBreak/>
              <w:t>Table 2: Summary Statistics of Clinical and Demographic Patient Characteristics</w:t>
            </w:r>
          </w:p>
        </w:tc>
      </w:tr>
      <w:tr w:rsidR="006C57DC" w:rsidRPr="006C57DC" w14:paraId="40CC3254" w14:textId="77777777" w:rsidTr="006C57DC">
        <w:trPr>
          <w:trHeight w:val="278"/>
        </w:trPr>
        <w:tc>
          <w:tcPr>
            <w:tcW w:w="1620" w:type="dxa"/>
            <w:tcBorders>
              <w:top w:val="single" w:sz="4" w:space="0" w:color="auto"/>
              <w:left w:val="single" w:sz="4" w:space="0" w:color="auto"/>
              <w:bottom w:val="nil"/>
              <w:right w:val="single" w:sz="4" w:space="0" w:color="auto"/>
            </w:tcBorders>
            <w:shd w:val="clear" w:color="auto" w:fill="D0CECE"/>
          </w:tcPr>
          <w:p w14:paraId="60F2F51D" w14:textId="1CC0DF04" w:rsidR="00115D1A" w:rsidRPr="006C57DC" w:rsidRDefault="006C57DC"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 xml:space="preserve">Methylation </w:t>
            </w:r>
          </w:p>
        </w:tc>
        <w:tc>
          <w:tcPr>
            <w:tcW w:w="1350" w:type="dxa"/>
            <w:gridSpan w:val="2"/>
            <w:tcBorders>
              <w:top w:val="single" w:sz="4" w:space="0" w:color="auto"/>
              <w:left w:val="single" w:sz="4" w:space="0" w:color="auto"/>
              <w:bottom w:val="nil"/>
              <w:right w:val="single" w:sz="4" w:space="0" w:color="auto"/>
            </w:tcBorders>
            <w:shd w:val="clear" w:color="auto" w:fill="D0CECE"/>
          </w:tcPr>
          <w:p w14:paraId="63B23851"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CIMP-H</w:t>
            </w:r>
          </w:p>
        </w:tc>
        <w:tc>
          <w:tcPr>
            <w:tcW w:w="1530" w:type="dxa"/>
            <w:gridSpan w:val="2"/>
            <w:tcBorders>
              <w:top w:val="single" w:sz="4" w:space="0" w:color="auto"/>
              <w:left w:val="single" w:sz="4" w:space="0" w:color="auto"/>
              <w:bottom w:val="nil"/>
              <w:right w:val="single" w:sz="4" w:space="0" w:color="auto"/>
            </w:tcBorders>
            <w:shd w:val="clear" w:color="auto" w:fill="D0CECE"/>
          </w:tcPr>
          <w:p w14:paraId="47277303"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CIMP-L</w:t>
            </w:r>
          </w:p>
        </w:tc>
        <w:tc>
          <w:tcPr>
            <w:tcW w:w="1440" w:type="dxa"/>
            <w:gridSpan w:val="2"/>
            <w:tcBorders>
              <w:top w:val="single" w:sz="4" w:space="0" w:color="auto"/>
              <w:left w:val="single" w:sz="4" w:space="0" w:color="auto"/>
              <w:bottom w:val="nil"/>
              <w:right w:val="single" w:sz="4" w:space="0" w:color="auto"/>
            </w:tcBorders>
            <w:shd w:val="clear" w:color="auto" w:fill="D0CECE"/>
          </w:tcPr>
          <w:p w14:paraId="4F741008"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Non-CIMP°</w:t>
            </w:r>
          </w:p>
        </w:tc>
        <w:tc>
          <w:tcPr>
            <w:tcW w:w="900" w:type="dxa"/>
            <w:vMerge w:val="restart"/>
            <w:tcBorders>
              <w:top w:val="single" w:sz="4" w:space="0" w:color="auto"/>
              <w:left w:val="single" w:sz="4" w:space="0" w:color="auto"/>
              <w:bottom w:val="nil"/>
              <w:right w:val="single" w:sz="4" w:space="0" w:color="auto"/>
            </w:tcBorders>
            <w:shd w:val="clear" w:color="auto" w:fill="D0CECE"/>
          </w:tcPr>
          <w:p w14:paraId="3297E9DC"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All Samples</w:t>
            </w:r>
          </w:p>
        </w:tc>
        <w:tc>
          <w:tcPr>
            <w:tcW w:w="1080" w:type="dxa"/>
            <w:vMerge w:val="restart"/>
            <w:tcBorders>
              <w:top w:val="single" w:sz="4" w:space="0" w:color="auto"/>
              <w:left w:val="single" w:sz="4" w:space="0" w:color="auto"/>
              <w:right w:val="single" w:sz="4" w:space="0" w:color="auto"/>
            </w:tcBorders>
            <w:shd w:val="clear" w:color="auto" w:fill="D0CECE"/>
          </w:tcPr>
          <w:p w14:paraId="08F3666E"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 xml:space="preserve">CIMP-H vs CIMP-L </w:t>
            </w:r>
          </w:p>
        </w:tc>
        <w:tc>
          <w:tcPr>
            <w:tcW w:w="1080" w:type="dxa"/>
            <w:vMerge w:val="restart"/>
            <w:tcBorders>
              <w:top w:val="single" w:sz="4" w:space="0" w:color="auto"/>
              <w:left w:val="single" w:sz="4" w:space="0" w:color="auto"/>
              <w:bottom w:val="nil"/>
              <w:right w:val="single" w:sz="4" w:space="0" w:color="auto"/>
            </w:tcBorders>
            <w:shd w:val="clear" w:color="auto" w:fill="D0CECE"/>
          </w:tcPr>
          <w:p w14:paraId="7CAD44B4"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CIMP-H vs Non-CIMP°</w:t>
            </w:r>
          </w:p>
        </w:tc>
        <w:tc>
          <w:tcPr>
            <w:tcW w:w="1170" w:type="dxa"/>
            <w:vMerge w:val="restart"/>
            <w:tcBorders>
              <w:top w:val="single" w:sz="4" w:space="0" w:color="auto"/>
              <w:left w:val="single" w:sz="4" w:space="0" w:color="auto"/>
              <w:right w:val="single" w:sz="4" w:space="0" w:color="auto"/>
            </w:tcBorders>
            <w:shd w:val="clear" w:color="auto" w:fill="D0CECE"/>
          </w:tcPr>
          <w:p w14:paraId="1E3196D1"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 xml:space="preserve">CIMP-L vs </w:t>
            </w:r>
          </w:p>
          <w:p w14:paraId="6F739947"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Non-CIMP°</w:t>
            </w:r>
          </w:p>
        </w:tc>
      </w:tr>
      <w:tr w:rsidR="006C57DC" w:rsidRPr="006C57DC" w14:paraId="3FA8170F" w14:textId="77777777" w:rsidTr="006C57DC">
        <w:trPr>
          <w:trHeight w:val="269"/>
        </w:trPr>
        <w:tc>
          <w:tcPr>
            <w:tcW w:w="1620" w:type="dxa"/>
            <w:tcBorders>
              <w:top w:val="nil"/>
              <w:left w:val="single" w:sz="4" w:space="0" w:color="auto"/>
              <w:bottom w:val="single" w:sz="4" w:space="0" w:color="auto"/>
              <w:right w:val="single" w:sz="4" w:space="0" w:color="auto"/>
            </w:tcBorders>
            <w:shd w:val="clear" w:color="auto" w:fill="D0CECE"/>
          </w:tcPr>
          <w:p w14:paraId="74B38BF7" w14:textId="2E385EEA" w:rsidR="00115D1A" w:rsidRPr="006C57DC" w:rsidRDefault="006C57DC"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markers</w:t>
            </w:r>
          </w:p>
        </w:tc>
        <w:tc>
          <w:tcPr>
            <w:tcW w:w="1350" w:type="dxa"/>
            <w:gridSpan w:val="2"/>
            <w:tcBorders>
              <w:top w:val="nil"/>
              <w:left w:val="single" w:sz="4" w:space="0" w:color="auto"/>
              <w:bottom w:val="single" w:sz="4" w:space="0" w:color="auto"/>
              <w:right w:val="single" w:sz="4" w:space="0" w:color="auto"/>
            </w:tcBorders>
            <w:shd w:val="clear" w:color="auto" w:fill="D0CECE"/>
          </w:tcPr>
          <w:p w14:paraId="270D7F90"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5-8</w:t>
            </w:r>
          </w:p>
        </w:tc>
        <w:tc>
          <w:tcPr>
            <w:tcW w:w="1530" w:type="dxa"/>
            <w:gridSpan w:val="2"/>
            <w:tcBorders>
              <w:top w:val="nil"/>
              <w:left w:val="single" w:sz="4" w:space="0" w:color="auto"/>
              <w:bottom w:val="single" w:sz="4" w:space="0" w:color="auto"/>
              <w:right w:val="single" w:sz="4" w:space="0" w:color="auto"/>
            </w:tcBorders>
            <w:shd w:val="clear" w:color="auto" w:fill="D0CECE"/>
          </w:tcPr>
          <w:p w14:paraId="4BE38277"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color w:val="000000"/>
                <w:sz w:val="18"/>
                <w:szCs w:val="18"/>
              </w:rPr>
              <w:t>1-4</w:t>
            </w:r>
          </w:p>
        </w:tc>
        <w:tc>
          <w:tcPr>
            <w:tcW w:w="1440" w:type="dxa"/>
            <w:gridSpan w:val="2"/>
            <w:tcBorders>
              <w:top w:val="nil"/>
              <w:left w:val="single" w:sz="4" w:space="0" w:color="auto"/>
              <w:bottom w:val="single" w:sz="4" w:space="0" w:color="auto"/>
              <w:right w:val="single" w:sz="4" w:space="0" w:color="auto"/>
            </w:tcBorders>
            <w:shd w:val="clear" w:color="auto" w:fill="D0CECE"/>
          </w:tcPr>
          <w:p w14:paraId="7210F02F" w14:textId="77777777" w:rsidR="00115D1A" w:rsidRPr="006C57DC" w:rsidRDefault="00115D1A" w:rsidP="006C57DC">
            <w:pPr>
              <w:rPr>
                <w:rFonts w:asciiTheme="majorHAnsi" w:hAnsiTheme="majorHAnsi" w:cstheme="majorHAnsi"/>
                <w:b/>
                <w:color w:val="000000"/>
                <w:sz w:val="18"/>
                <w:szCs w:val="18"/>
              </w:rPr>
            </w:pPr>
            <w:r w:rsidRPr="006C57DC">
              <w:rPr>
                <w:rFonts w:asciiTheme="majorHAnsi" w:hAnsiTheme="majorHAnsi" w:cstheme="majorHAnsi"/>
                <w:b/>
                <w:i/>
                <w:color w:val="000000"/>
                <w:sz w:val="18"/>
                <w:szCs w:val="18"/>
              </w:rPr>
              <w:t>0</w:t>
            </w:r>
          </w:p>
        </w:tc>
        <w:tc>
          <w:tcPr>
            <w:tcW w:w="900" w:type="dxa"/>
            <w:vMerge/>
            <w:tcBorders>
              <w:top w:val="nil"/>
              <w:left w:val="single" w:sz="4" w:space="0" w:color="auto"/>
              <w:bottom w:val="single" w:sz="4" w:space="0" w:color="auto"/>
              <w:right w:val="single" w:sz="4" w:space="0" w:color="auto"/>
            </w:tcBorders>
            <w:shd w:val="clear" w:color="auto" w:fill="D0CECE"/>
          </w:tcPr>
          <w:p w14:paraId="0EDB3CEE" w14:textId="77777777" w:rsidR="00115D1A" w:rsidRPr="006C57DC" w:rsidRDefault="00115D1A" w:rsidP="006C57DC">
            <w:pPr>
              <w:rPr>
                <w:rFonts w:asciiTheme="majorHAnsi" w:hAnsiTheme="majorHAnsi" w:cstheme="majorHAnsi"/>
                <w:b/>
                <w:color w:val="000000"/>
                <w:sz w:val="18"/>
                <w:szCs w:val="18"/>
              </w:rPr>
            </w:pPr>
          </w:p>
        </w:tc>
        <w:tc>
          <w:tcPr>
            <w:tcW w:w="1080" w:type="dxa"/>
            <w:vMerge/>
            <w:tcBorders>
              <w:left w:val="single" w:sz="4" w:space="0" w:color="auto"/>
              <w:bottom w:val="single" w:sz="4" w:space="0" w:color="auto"/>
              <w:right w:val="single" w:sz="4" w:space="0" w:color="auto"/>
            </w:tcBorders>
            <w:shd w:val="clear" w:color="auto" w:fill="D0CECE"/>
          </w:tcPr>
          <w:p w14:paraId="0BBD21B3" w14:textId="77777777" w:rsidR="00115D1A" w:rsidRPr="006C57DC" w:rsidRDefault="00115D1A" w:rsidP="006C57DC">
            <w:pPr>
              <w:rPr>
                <w:rFonts w:asciiTheme="majorHAnsi" w:hAnsiTheme="majorHAnsi" w:cstheme="majorHAnsi"/>
                <w:b/>
                <w:color w:val="000000"/>
                <w:sz w:val="18"/>
                <w:szCs w:val="18"/>
                <w:vertAlign w:val="superscript"/>
              </w:rPr>
            </w:pPr>
          </w:p>
        </w:tc>
        <w:tc>
          <w:tcPr>
            <w:tcW w:w="1080" w:type="dxa"/>
            <w:vMerge/>
            <w:tcBorders>
              <w:left w:val="single" w:sz="4" w:space="0" w:color="auto"/>
              <w:bottom w:val="single" w:sz="4" w:space="0" w:color="auto"/>
              <w:right w:val="single" w:sz="4" w:space="0" w:color="auto"/>
            </w:tcBorders>
            <w:shd w:val="clear" w:color="auto" w:fill="D0CECE"/>
          </w:tcPr>
          <w:p w14:paraId="71C27C15" w14:textId="77777777" w:rsidR="00115D1A" w:rsidRPr="006C57DC" w:rsidRDefault="00115D1A" w:rsidP="006C57DC">
            <w:pPr>
              <w:rPr>
                <w:rFonts w:asciiTheme="majorHAnsi" w:hAnsiTheme="majorHAnsi" w:cstheme="majorHAnsi"/>
                <w:b/>
                <w:color w:val="000000"/>
                <w:sz w:val="18"/>
                <w:szCs w:val="18"/>
                <w:vertAlign w:val="superscript"/>
              </w:rPr>
            </w:pPr>
          </w:p>
        </w:tc>
        <w:tc>
          <w:tcPr>
            <w:tcW w:w="1170" w:type="dxa"/>
            <w:vMerge/>
            <w:tcBorders>
              <w:left w:val="single" w:sz="4" w:space="0" w:color="auto"/>
              <w:bottom w:val="single" w:sz="4" w:space="0" w:color="auto"/>
              <w:right w:val="single" w:sz="4" w:space="0" w:color="auto"/>
            </w:tcBorders>
            <w:shd w:val="clear" w:color="auto" w:fill="D0CECE"/>
          </w:tcPr>
          <w:p w14:paraId="4D1F2A57" w14:textId="77777777" w:rsidR="00115D1A" w:rsidRPr="006C57DC" w:rsidRDefault="00115D1A" w:rsidP="006C57DC">
            <w:pPr>
              <w:rPr>
                <w:rFonts w:asciiTheme="majorHAnsi" w:hAnsiTheme="majorHAnsi" w:cstheme="majorHAnsi"/>
                <w:b/>
                <w:color w:val="000000"/>
                <w:sz w:val="18"/>
                <w:szCs w:val="18"/>
                <w:vertAlign w:val="superscript"/>
              </w:rPr>
            </w:pPr>
          </w:p>
        </w:tc>
      </w:tr>
      <w:tr w:rsidR="006C57DC" w:rsidRPr="006C57DC" w14:paraId="5A36F4C5" w14:textId="77777777" w:rsidTr="006C57DC">
        <w:trPr>
          <w:trHeight w:val="345"/>
        </w:trPr>
        <w:tc>
          <w:tcPr>
            <w:tcW w:w="1620" w:type="dxa"/>
            <w:tcBorders>
              <w:top w:val="single" w:sz="4" w:space="0" w:color="auto"/>
              <w:left w:val="single" w:sz="4" w:space="0" w:color="auto"/>
              <w:bottom w:val="nil"/>
              <w:right w:val="single" w:sz="4" w:space="0" w:color="auto"/>
            </w:tcBorders>
            <w:shd w:val="clear" w:color="auto" w:fill="auto"/>
          </w:tcPr>
          <w:p w14:paraId="2E8970EB"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 xml:space="preserve">Patients </w:t>
            </w:r>
            <w:r w:rsidRPr="006C57DC">
              <w:rPr>
                <w:rFonts w:asciiTheme="majorHAnsi" w:hAnsiTheme="majorHAnsi" w:cstheme="majorHAnsi"/>
                <w:i/>
                <w:sz w:val="18"/>
                <w:szCs w:val="18"/>
              </w:rPr>
              <w:t>(n)</w:t>
            </w:r>
          </w:p>
        </w:tc>
        <w:tc>
          <w:tcPr>
            <w:tcW w:w="450" w:type="dxa"/>
            <w:tcBorders>
              <w:top w:val="single" w:sz="4" w:space="0" w:color="auto"/>
              <w:left w:val="single" w:sz="4" w:space="0" w:color="auto"/>
              <w:bottom w:val="nil"/>
              <w:right w:val="nil"/>
            </w:tcBorders>
            <w:shd w:val="clear" w:color="auto" w:fill="auto"/>
          </w:tcPr>
          <w:p w14:paraId="69BDB25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34</w:t>
            </w:r>
          </w:p>
        </w:tc>
        <w:tc>
          <w:tcPr>
            <w:tcW w:w="900" w:type="dxa"/>
            <w:tcBorders>
              <w:top w:val="single" w:sz="4" w:space="0" w:color="auto"/>
              <w:left w:val="nil"/>
              <w:bottom w:val="nil"/>
              <w:right w:val="single" w:sz="4" w:space="0" w:color="auto"/>
            </w:tcBorders>
            <w:shd w:val="clear" w:color="auto" w:fill="auto"/>
          </w:tcPr>
          <w:p w14:paraId="2D70DFE6" w14:textId="77777777" w:rsidR="00115D1A" w:rsidRPr="006C57DC" w:rsidRDefault="00115D1A" w:rsidP="006C57DC">
            <w:pPr>
              <w:rPr>
                <w:rFonts w:asciiTheme="majorHAnsi" w:hAnsiTheme="majorHAnsi" w:cstheme="majorHAnsi"/>
                <w:i/>
                <w:sz w:val="18"/>
                <w:szCs w:val="18"/>
              </w:rPr>
            </w:pPr>
          </w:p>
        </w:tc>
        <w:tc>
          <w:tcPr>
            <w:tcW w:w="630" w:type="dxa"/>
            <w:tcBorders>
              <w:top w:val="single" w:sz="4" w:space="0" w:color="auto"/>
              <w:left w:val="single" w:sz="4" w:space="0" w:color="auto"/>
              <w:bottom w:val="nil"/>
              <w:right w:val="nil"/>
            </w:tcBorders>
            <w:shd w:val="clear" w:color="auto" w:fill="auto"/>
          </w:tcPr>
          <w:p w14:paraId="5E4A37E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38</w:t>
            </w:r>
          </w:p>
        </w:tc>
        <w:tc>
          <w:tcPr>
            <w:tcW w:w="900" w:type="dxa"/>
            <w:tcBorders>
              <w:top w:val="single" w:sz="4" w:space="0" w:color="auto"/>
              <w:left w:val="nil"/>
              <w:bottom w:val="nil"/>
              <w:right w:val="single" w:sz="4" w:space="0" w:color="auto"/>
            </w:tcBorders>
            <w:shd w:val="clear" w:color="auto" w:fill="auto"/>
          </w:tcPr>
          <w:p w14:paraId="60502981" w14:textId="77777777" w:rsidR="00115D1A" w:rsidRPr="006C57DC" w:rsidRDefault="00115D1A" w:rsidP="006C57DC">
            <w:pPr>
              <w:rPr>
                <w:rFonts w:asciiTheme="majorHAnsi" w:hAnsiTheme="majorHAnsi" w:cstheme="majorHAnsi"/>
                <w:i/>
                <w:sz w:val="18"/>
                <w:szCs w:val="18"/>
              </w:rPr>
            </w:pPr>
          </w:p>
        </w:tc>
        <w:tc>
          <w:tcPr>
            <w:tcW w:w="540" w:type="dxa"/>
            <w:tcBorders>
              <w:top w:val="single" w:sz="4" w:space="0" w:color="auto"/>
              <w:left w:val="single" w:sz="4" w:space="0" w:color="auto"/>
              <w:bottom w:val="nil"/>
              <w:right w:val="nil"/>
            </w:tcBorders>
            <w:shd w:val="clear" w:color="auto" w:fill="auto"/>
          </w:tcPr>
          <w:p w14:paraId="7E5532B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20</w:t>
            </w:r>
          </w:p>
        </w:tc>
        <w:tc>
          <w:tcPr>
            <w:tcW w:w="900" w:type="dxa"/>
            <w:tcBorders>
              <w:top w:val="single" w:sz="4" w:space="0" w:color="auto"/>
              <w:left w:val="nil"/>
              <w:bottom w:val="nil"/>
              <w:right w:val="single" w:sz="4" w:space="0" w:color="auto"/>
            </w:tcBorders>
            <w:shd w:val="clear" w:color="auto" w:fill="auto"/>
          </w:tcPr>
          <w:p w14:paraId="2587BC86" w14:textId="77777777" w:rsidR="00115D1A" w:rsidRPr="006C57DC" w:rsidRDefault="00115D1A" w:rsidP="006C57DC">
            <w:pPr>
              <w:rPr>
                <w:rFonts w:asciiTheme="majorHAnsi" w:hAnsiTheme="majorHAnsi" w:cstheme="majorHAnsi"/>
                <w:i/>
                <w:sz w:val="18"/>
                <w:szCs w:val="18"/>
              </w:rPr>
            </w:pPr>
          </w:p>
        </w:tc>
        <w:tc>
          <w:tcPr>
            <w:tcW w:w="900" w:type="dxa"/>
            <w:tcBorders>
              <w:top w:val="single" w:sz="4" w:space="0" w:color="auto"/>
              <w:left w:val="single" w:sz="4" w:space="0" w:color="auto"/>
              <w:bottom w:val="nil"/>
              <w:right w:val="single" w:sz="4" w:space="0" w:color="auto"/>
            </w:tcBorders>
            <w:shd w:val="clear" w:color="auto" w:fill="auto"/>
          </w:tcPr>
          <w:p w14:paraId="635827E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92</w:t>
            </w:r>
          </w:p>
        </w:tc>
        <w:tc>
          <w:tcPr>
            <w:tcW w:w="1080" w:type="dxa"/>
            <w:tcBorders>
              <w:top w:val="single" w:sz="4" w:space="0" w:color="auto"/>
              <w:left w:val="single" w:sz="4" w:space="0" w:color="auto"/>
              <w:bottom w:val="nil"/>
              <w:right w:val="single" w:sz="4" w:space="0" w:color="auto"/>
            </w:tcBorders>
            <w:shd w:val="clear" w:color="auto" w:fill="auto"/>
          </w:tcPr>
          <w:p w14:paraId="4800F210" w14:textId="77777777" w:rsidR="00115D1A" w:rsidRPr="006C57DC" w:rsidRDefault="00115D1A" w:rsidP="006C57DC">
            <w:pPr>
              <w:rPr>
                <w:rFonts w:asciiTheme="majorHAnsi" w:hAnsiTheme="majorHAnsi" w:cstheme="majorHAnsi"/>
                <w:sz w:val="18"/>
                <w:szCs w:val="18"/>
              </w:rPr>
            </w:pPr>
          </w:p>
        </w:tc>
        <w:tc>
          <w:tcPr>
            <w:tcW w:w="1080" w:type="dxa"/>
            <w:tcBorders>
              <w:top w:val="single" w:sz="4" w:space="0" w:color="auto"/>
              <w:left w:val="single" w:sz="4" w:space="0" w:color="auto"/>
              <w:bottom w:val="nil"/>
              <w:right w:val="single" w:sz="4" w:space="0" w:color="auto"/>
            </w:tcBorders>
            <w:shd w:val="clear" w:color="auto" w:fill="auto"/>
          </w:tcPr>
          <w:p w14:paraId="67531B6A" w14:textId="77777777" w:rsidR="00115D1A" w:rsidRPr="006C57DC" w:rsidRDefault="00115D1A" w:rsidP="006C57DC">
            <w:pPr>
              <w:rPr>
                <w:rFonts w:asciiTheme="majorHAnsi" w:hAnsiTheme="majorHAnsi" w:cstheme="majorHAnsi"/>
                <w:sz w:val="18"/>
                <w:szCs w:val="18"/>
              </w:rPr>
            </w:pPr>
          </w:p>
        </w:tc>
        <w:tc>
          <w:tcPr>
            <w:tcW w:w="1170" w:type="dxa"/>
            <w:tcBorders>
              <w:top w:val="single" w:sz="4" w:space="0" w:color="auto"/>
              <w:left w:val="single" w:sz="4" w:space="0" w:color="auto"/>
              <w:bottom w:val="nil"/>
              <w:right w:val="single" w:sz="4" w:space="0" w:color="auto"/>
            </w:tcBorders>
          </w:tcPr>
          <w:p w14:paraId="7A4F95E9" w14:textId="77777777" w:rsidR="00115D1A" w:rsidRPr="006C57DC" w:rsidRDefault="00115D1A" w:rsidP="006C57DC">
            <w:pPr>
              <w:rPr>
                <w:rFonts w:asciiTheme="majorHAnsi" w:hAnsiTheme="majorHAnsi" w:cstheme="majorHAnsi"/>
                <w:sz w:val="18"/>
                <w:szCs w:val="18"/>
              </w:rPr>
            </w:pPr>
          </w:p>
        </w:tc>
      </w:tr>
      <w:tr w:rsidR="006C57DC" w:rsidRPr="006C57DC" w14:paraId="4A1DA65F"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0958FD6A" w14:textId="77777777" w:rsidR="00115D1A" w:rsidRPr="006C57DC" w:rsidRDefault="00115D1A" w:rsidP="006C57DC">
            <w:pPr>
              <w:rPr>
                <w:rFonts w:asciiTheme="majorHAnsi" w:hAnsiTheme="majorHAnsi" w:cstheme="majorHAnsi"/>
                <w:i/>
                <w:sz w:val="18"/>
                <w:szCs w:val="18"/>
                <w:vertAlign w:val="superscript"/>
              </w:rPr>
            </w:pPr>
            <w:r w:rsidRPr="006C57DC">
              <w:rPr>
                <w:rFonts w:asciiTheme="majorHAnsi" w:hAnsiTheme="majorHAnsi" w:cstheme="majorHAnsi"/>
                <w:b/>
                <w:sz w:val="18"/>
                <w:szCs w:val="18"/>
              </w:rPr>
              <w:t>Age</w:t>
            </w:r>
            <w:r w:rsidRPr="006C57DC">
              <w:rPr>
                <w:rFonts w:asciiTheme="majorHAnsi" w:hAnsiTheme="majorHAnsi" w:cstheme="majorHAnsi"/>
                <w:b/>
                <w:sz w:val="18"/>
                <w:szCs w:val="18"/>
                <w:vertAlign w:val="superscript"/>
              </w:rPr>
              <w:t>1</w:t>
            </w:r>
            <w:r w:rsidRPr="006C57DC">
              <w:rPr>
                <w:rFonts w:asciiTheme="majorHAnsi" w:hAnsiTheme="majorHAnsi" w:cstheme="majorHAnsi"/>
                <w:b/>
                <w:sz w:val="18"/>
                <w:szCs w:val="18"/>
              </w:rPr>
              <w:t xml:space="preserve"> </w:t>
            </w:r>
            <w:r w:rsidRPr="006C57DC">
              <w:rPr>
                <w:rFonts w:asciiTheme="majorHAnsi" w:hAnsiTheme="majorHAnsi" w:cstheme="majorHAnsi"/>
                <w:i/>
                <w:sz w:val="18"/>
                <w:szCs w:val="18"/>
              </w:rPr>
              <w:t>(average)</w:t>
            </w:r>
          </w:p>
        </w:tc>
        <w:tc>
          <w:tcPr>
            <w:tcW w:w="450" w:type="dxa"/>
            <w:tcBorders>
              <w:top w:val="nil"/>
              <w:left w:val="single" w:sz="4" w:space="0" w:color="auto"/>
              <w:bottom w:val="nil"/>
              <w:right w:val="nil"/>
            </w:tcBorders>
            <w:shd w:val="clear" w:color="auto" w:fill="F2F2F2"/>
          </w:tcPr>
          <w:p w14:paraId="35FE88C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74.12</w:t>
            </w:r>
          </w:p>
        </w:tc>
        <w:tc>
          <w:tcPr>
            <w:tcW w:w="900" w:type="dxa"/>
            <w:tcBorders>
              <w:top w:val="nil"/>
              <w:left w:val="nil"/>
              <w:bottom w:val="nil"/>
              <w:right w:val="single" w:sz="4" w:space="0" w:color="auto"/>
            </w:tcBorders>
            <w:shd w:val="clear" w:color="auto" w:fill="F2F2F2"/>
          </w:tcPr>
          <w:p w14:paraId="00D2EA48"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F2F2F2"/>
          </w:tcPr>
          <w:p w14:paraId="36727C6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64.74</w:t>
            </w:r>
          </w:p>
        </w:tc>
        <w:tc>
          <w:tcPr>
            <w:tcW w:w="900" w:type="dxa"/>
            <w:tcBorders>
              <w:top w:val="nil"/>
              <w:left w:val="nil"/>
              <w:bottom w:val="nil"/>
              <w:right w:val="single" w:sz="4" w:space="0" w:color="auto"/>
            </w:tcBorders>
            <w:shd w:val="clear" w:color="auto" w:fill="F2F2F2"/>
          </w:tcPr>
          <w:p w14:paraId="611BA115"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F2F2F2"/>
          </w:tcPr>
          <w:p w14:paraId="7BFF9F3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63.55</w:t>
            </w:r>
          </w:p>
        </w:tc>
        <w:tc>
          <w:tcPr>
            <w:tcW w:w="900" w:type="dxa"/>
            <w:tcBorders>
              <w:top w:val="nil"/>
              <w:left w:val="nil"/>
              <w:bottom w:val="nil"/>
              <w:right w:val="single" w:sz="4" w:space="0" w:color="auto"/>
            </w:tcBorders>
            <w:shd w:val="clear" w:color="auto" w:fill="F2F2F2"/>
          </w:tcPr>
          <w:p w14:paraId="188C9D43"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F2F2F2"/>
          </w:tcPr>
          <w:p w14:paraId="6579CC8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67.95</w:t>
            </w:r>
          </w:p>
        </w:tc>
        <w:tc>
          <w:tcPr>
            <w:tcW w:w="1080" w:type="dxa"/>
            <w:tcBorders>
              <w:top w:val="nil"/>
              <w:left w:val="single" w:sz="4" w:space="0" w:color="auto"/>
              <w:bottom w:val="nil"/>
              <w:right w:val="single" w:sz="4" w:space="0" w:color="auto"/>
            </w:tcBorders>
            <w:shd w:val="clear" w:color="auto" w:fill="F2F2F2"/>
          </w:tcPr>
          <w:p w14:paraId="0CA787C6"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0.0046</w:t>
            </w:r>
          </w:p>
        </w:tc>
        <w:tc>
          <w:tcPr>
            <w:tcW w:w="1080" w:type="dxa"/>
            <w:tcBorders>
              <w:top w:val="nil"/>
              <w:left w:val="single" w:sz="4" w:space="0" w:color="auto"/>
              <w:bottom w:val="nil"/>
              <w:right w:val="single" w:sz="4" w:space="0" w:color="auto"/>
            </w:tcBorders>
            <w:shd w:val="clear" w:color="auto" w:fill="F2F2F2"/>
          </w:tcPr>
          <w:p w14:paraId="121063AA"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0.0040</w:t>
            </w:r>
          </w:p>
        </w:tc>
        <w:tc>
          <w:tcPr>
            <w:tcW w:w="1170" w:type="dxa"/>
            <w:tcBorders>
              <w:top w:val="nil"/>
              <w:left w:val="single" w:sz="4" w:space="0" w:color="auto"/>
              <w:bottom w:val="nil"/>
              <w:right w:val="single" w:sz="4" w:space="0" w:color="auto"/>
            </w:tcBorders>
            <w:shd w:val="clear" w:color="auto" w:fill="F2F2F2"/>
          </w:tcPr>
          <w:p w14:paraId="19CC351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0.7541</w:t>
            </w:r>
          </w:p>
        </w:tc>
      </w:tr>
      <w:tr w:rsidR="006C57DC" w:rsidRPr="006C57DC" w14:paraId="0FBC6455"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6E845D61"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b/>
                <w:sz w:val="18"/>
                <w:szCs w:val="18"/>
              </w:rPr>
              <w:t xml:space="preserve">Sex </w:t>
            </w:r>
            <w:r w:rsidRPr="006C57DC">
              <w:rPr>
                <w:rFonts w:asciiTheme="majorHAnsi" w:hAnsiTheme="majorHAnsi" w:cstheme="majorHAnsi"/>
                <w:b/>
                <w:sz w:val="18"/>
                <w:szCs w:val="18"/>
                <w:vertAlign w:val="superscript"/>
              </w:rPr>
              <w:t xml:space="preserve">2 </w:t>
            </w: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auto"/>
          </w:tcPr>
          <w:p w14:paraId="66FF4E64"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6B6F51C7"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auto"/>
          </w:tcPr>
          <w:p w14:paraId="28A13E60"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4CE29EBF"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auto"/>
          </w:tcPr>
          <w:p w14:paraId="2CF0F63B"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3322FE0A"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auto"/>
          </w:tcPr>
          <w:p w14:paraId="60789FD8"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0E9915F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0.7023</w:t>
            </w:r>
          </w:p>
        </w:tc>
        <w:tc>
          <w:tcPr>
            <w:tcW w:w="1080" w:type="dxa"/>
            <w:tcBorders>
              <w:top w:val="nil"/>
              <w:left w:val="single" w:sz="4" w:space="0" w:color="auto"/>
              <w:bottom w:val="nil"/>
              <w:right w:val="single" w:sz="4" w:space="0" w:color="auto"/>
            </w:tcBorders>
            <w:shd w:val="clear" w:color="auto" w:fill="auto"/>
          </w:tcPr>
          <w:p w14:paraId="21ED295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0.0893</w:t>
            </w:r>
          </w:p>
        </w:tc>
        <w:tc>
          <w:tcPr>
            <w:tcW w:w="1170" w:type="dxa"/>
            <w:tcBorders>
              <w:top w:val="nil"/>
              <w:left w:val="single" w:sz="4" w:space="0" w:color="auto"/>
              <w:bottom w:val="nil"/>
              <w:right w:val="single" w:sz="4" w:space="0" w:color="auto"/>
            </w:tcBorders>
          </w:tcPr>
          <w:p w14:paraId="225771F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0.2253</w:t>
            </w:r>
          </w:p>
        </w:tc>
      </w:tr>
      <w:tr w:rsidR="006C57DC" w:rsidRPr="006C57DC" w14:paraId="459F1D80"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4961C28E"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 xml:space="preserve">Females </w:t>
            </w:r>
          </w:p>
        </w:tc>
        <w:tc>
          <w:tcPr>
            <w:tcW w:w="450" w:type="dxa"/>
            <w:tcBorders>
              <w:top w:val="nil"/>
              <w:left w:val="single" w:sz="4" w:space="0" w:color="auto"/>
              <w:bottom w:val="nil"/>
              <w:right w:val="nil"/>
            </w:tcBorders>
            <w:shd w:val="clear" w:color="auto" w:fill="auto"/>
          </w:tcPr>
          <w:p w14:paraId="4671ABD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23</w:t>
            </w:r>
          </w:p>
        </w:tc>
        <w:tc>
          <w:tcPr>
            <w:tcW w:w="900" w:type="dxa"/>
            <w:tcBorders>
              <w:top w:val="nil"/>
              <w:left w:val="nil"/>
              <w:bottom w:val="nil"/>
              <w:right w:val="single" w:sz="4" w:space="0" w:color="auto"/>
            </w:tcBorders>
            <w:shd w:val="clear" w:color="auto" w:fill="auto"/>
          </w:tcPr>
          <w:p w14:paraId="11D9F9F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(67.65%)</w:t>
            </w:r>
          </w:p>
        </w:tc>
        <w:tc>
          <w:tcPr>
            <w:tcW w:w="630" w:type="dxa"/>
            <w:tcBorders>
              <w:top w:val="nil"/>
              <w:left w:val="single" w:sz="4" w:space="0" w:color="auto"/>
              <w:bottom w:val="nil"/>
              <w:right w:val="nil"/>
            </w:tcBorders>
            <w:shd w:val="clear" w:color="auto" w:fill="auto"/>
          </w:tcPr>
          <w:p w14:paraId="7256A48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23</w:t>
            </w:r>
          </w:p>
        </w:tc>
        <w:tc>
          <w:tcPr>
            <w:tcW w:w="900" w:type="dxa"/>
            <w:tcBorders>
              <w:top w:val="nil"/>
              <w:left w:val="nil"/>
              <w:bottom w:val="nil"/>
              <w:right w:val="single" w:sz="4" w:space="0" w:color="auto"/>
            </w:tcBorders>
            <w:shd w:val="clear" w:color="auto" w:fill="auto"/>
          </w:tcPr>
          <w:p w14:paraId="00F20924"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(60.53%)</w:t>
            </w:r>
          </w:p>
        </w:tc>
        <w:tc>
          <w:tcPr>
            <w:tcW w:w="540" w:type="dxa"/>
            <w:tcBorders>
              <w:top w:val="nil"/>
              <w:left w:val="single" w:sz="4" w:space="0" w:color="auto"/>
              <w:bottom w:val="nil"/>
              <w:right w:val="nil"/>
            </w:tcBorders>
            <w:shd w:val="clear" w:color="auto" w:fill="auto"/>
          </w:tcPr>
          <w:p w14:paraId="60554B9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8</w:t>
            </w:r>
          </w:p>
        </w:tc>
        <w:tc>
          <w:tcPr>
            <w:tcW w:w="900" w:type="dxa"/>
            <w:tcBorders>
              <w:top w:val="nil"/>
              <w:left w:val="nil"/>
              <w:bottom w:val="nil"/>
              <w:right w:val="single" w:sz="4" w:space="0" w:color="auto"/>
            </w:tcBorders>
            <w:shd w:val="clear" w:color="auto" w:fill="auto"/>
          </w:tcPr>
          <w:p w14:paraId="4341014C"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(40.00%)</w:t>
            </w:r>
          </w:p>
        </w:tc>
        <w:tc>
          <w:tcPr>
            <w:tcW w:w="900" w:type="dxa"/>
            <w:tcBorders>
              <w:top w:val="nil"/>
              <w:left w:val="single" w:sz="4" w:space="0" w:color="auto"/>
              <w:bottom w:val="nil"/>
              <w:right w:val="single" w:sz="4" w:space="0" w:color="auto"/>
            </w:tcBorders>
            <w:shd w:val="clear" w:color="auto" w:fill="auto"/>
          </w:tcPr>
          <w:p w14:paraId="2FDB9D1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54</w:t>
            </w:r>
          </w:p>
        </w:tc>
        <w:tc>
          <w:tcPr>
            <w:tcW w:w="1080" w:type="dxa"/>
            <w:tcBorders>
              <w:top w:val="nil"/>
              <w:left w:val="single" w:sz="4" w:space="0" w:color="auto"/>
              <w:bottom w:val="nil"/>
              <w:right w:val="single" w:sz="4" w:space="0" w:color="auto"/>
            </w:tcBorders>
            <w:shd w:val="clear" w:color="auto" w:fill="auto"/>
          </w:tcPr>
          <w:p w14:paraId="17259AED"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18B53258"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7A590EF1" w14:textId="77777777" w:rsidR="00115D1A" w:rsidRPr="006C57DC" w:rsidRDefault="00115D1A" w:rsidP="006C57DC">
            <w:pPr>
              <w:rPr>
                <w:rFonts w:asciiTheme="majorHAnsi" w:hAnsiTheme="majorHAnsi" w:cstheme="majorHAnsi"/>
                <w:sz w:val="18"/>
                <w:szCs w:val="18"/>
              </w:rPr>
            </w:pPr>
          </w:p>
        </w:tc>
      </w:tr>
      <w:tr w:rsidR="006C57DC" w:rsidRPr="006C57DC" w14:paraId="62CE993F"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043B8B5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 xml:space="preserve">Males </w:t>
            </w:r>
          </w:p>
        </w:tc>
        <w:tc>
          <w:tcPr>
            <w:tcW w:w="450" w:type="dxa"/>
            <w:tcBorders>
              <w:top w:val="nil"/>
              <w:left w:val="single" w:sz="4" w:space="0" w:color="auto"/>
              <w:bottom w:val="nil"/>
              <w:right w:val="nil"/>
            </w:tcBorders>
            <w:shd w:val="clear" w:color="auto" w:fill="auto"/>
          </w:tcPr>
          <w:p w14:paraId="7B5D929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11</w:t>
            </w:r>
          </w:p>
        </w:tc>
        <w:tc>
          <w:tcPr>
            <w:tcW w:w="900" w:type="dxa"/>
            <w:tcBorders>
              <w:top w:val="nil"/>
              <w:left w:val="nil"/>
              <w:bottom w:val="nil"/>
              <w:right w:val="single" w:sz="4" w:space="0" w:color="auto"/>
            </w:tcBorders>
            <w:shd w:val="clear" w:color="auto" w:fill="auto"/>
          </w:tcPr>
          <w:p w14:paraId="4FCECDEE"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(32.35%)</w:t>
            </w:r>
          </w:p>
        </w:tc>
        <w:tc>
          <w:tcPr>
            <w:tcW w:w="630" w:type="dxa"/>
            <w:tcBorders>
              <w:top w:val="nil"/>
              <w:left w:val="single" w:sz="4" w:space="0" w:color="auto"/>
              <w:bottom w:val="nil"/>
              <w:right w:val="nil"/>
            </w:tcBorders>
            <w:shd w:val="clear" w:color="auto" w:fill="auto"/>
          </w:tcPr>
          <w:p w14:paraId="4BBEFA27"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15</w:t>
            </w:r>
          </w:p>
        </w:tc>
        <w:tc>
          <w:tcPr>
            <w:tcW w:w="900" w:type="dxa"/>
            <w:tcBorders>
              <w:top w:val="nil"/>
              <w:left w:val="nil"/>
              <w:bottom w:val="nil"/>
              <w:right w:val="single" w:sz="4" w:space="0" w:color="auto"/>
            </w:tcBorders>
            <w:shd w:val="clear" w:color="auto" w:fill="auto"/>
          </w:tcPr>
          <w:p w14:paraId="788F8A1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(39.47%)</w:t>
            </w:r>
          </w:p>
        </w:tc>
        <w:tc>
          <w:tcPr>
            <w:tcW w:w="540" w:type="dxa"/>
            <w:tcBorders>
              <w:top w:val="nil"/>
              <w:left w:val="single" w:sz="4" w:space="0" w:color="auto"/>
              <w:bottom w:val="nil"/>
              <w:right w:val="nil"/>
            </w:tcBorders>
            <w:shd w:val="clear" w:color="auto" w:fill="auto"/>
          </w:tcPr>
          <w:p w14:paraId="35B0E7E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12</w:t>
            </w:r>
          </w:p>
        </w:tc>
        <w:tc>
          <w:tcPr>
            <w:tcW w:w="900" w:type="dxa"/>
            <w:tcBorders>
              <w:top w:val="nil"/>
              <w:left w:val="nil"/>
              <w:bottom w:val="nil"/>
              <w:right w:val="single" w:sz="4" w:space="0" w:color="auto"/>
            </w:tcBorders>
            <w:shd w:val="clear" w:color="auto" w:fill="auto"/>
          </w:tcPr>
          <w:p w14:paraId="5EBE2DA9"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(60.00%)</w:t>
            </w:r>
          </w:p>
        </w:tc>
        <w:tc>
          <w:tcPr>
            <w:tcW w:w="900" w:type="dxa"/>
            <w:tcBorders>
              <w:top w:val="nil"/>
              <w:left w:val="single" w:sz="4" w:space="0" w:color="auto"/>
              <w:bottom w:val="nil"/>
              <w:right w:val="single" w:sz="4" w:space="0" w:color="auto"/>
            </w:tcBorders>
            <w:shd w:val="clear" w:color="auto" w:fill="auto"/>
          </w:tcPr>
          <w:p w14:paraId="40EA9FE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38</w:t>
            </w:r>
          </w:p>
        </w:tc>
        <w:tc>
          <w:tcPr>
            <w:tcW w:w="1080" w:type="dxa"/>
            <w:tcBorders>
              <w:top w:val="nil"/>
              <w:left w:val="single" w:sz="4" w:space="0" w:color="auto"/>
              <w:bottom w:val="nil"/>
              <w:right w:val="single" w:sz="4" w:space="0" w:color="auto"/>
            </w:tcBorders>
            <w:shd w:val="clear" w:color="auto" w:fill="auto"/>
          </w:tcPr>
          <w:p w14:paraId="0406711D"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062E1E7C"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32543052" w14:textId="77777777" w:rsidR="00115D1A" w:rsidRPr="006C57DC" w:rsidRDefault="00115D1A" w:rsidP="006C57DC">
            <w:pPr>
              <w:rPr>
                <w:rFonts w:asciiTheme="majorHAnsi" w:hAnsiTheme="majorHAnsi" w:cstheme="majorHAnsi"/>
                <w:sz w:val="18"/>
                <w:szCs w:val="18"/>
              </w:rPr>
            </w:pPr>
          </w:p>
        </w:tc>
      </w:tr>
      <w:tr w:rsidR="006C57DC" w:rsidRPr="006C57DC" w14:paraId="17AC8BDD"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2AD9EF76"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MSI/MSS</w:t>
            </w:r>
            <w:r w:rsidRPr="006C57DC">
              <w:rPr>
                <w:rFonts w:asciiTheme="majorHAnsi" w:hAnsiTheme="majorHAnsi" w:cstheme="majorHAnsi"/>
                <w:b/>
                <w:sz w:val="18"/>
                <w:szCs w:val="18"/>
                <w:vertAlign w:val="superscript"/>
              </w:rPr>
              <w:t>3</w:t>
            </w:r>
            <w:r w:rsidRPr="006C57DC">
              <w:rPr>
                <w:rFonts w:asciiTheme="majorHAnsi" w:hAnsiTheme="majorHAnsi" w:cstheme="majorHAnsi"/>
                <w:b/>
                <w:sz w:val="18"/>
                <w:szCs w:val="18"/>
              </w:rPr>
              <w:t xml:space="preserve"> </w:t>
            </w: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F2F2F2"/>
          </w:tcPr>
          <w:p w14:paraId="05C45916"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589A64F3"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F2F2F2"/>
          </w:tcPr>
          <w:p w14:paraId="361FB4D1"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79687709"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F2F2F2"/>
          </w:tcPr>
          <w:p w14:paraId="37AB8E8E"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4B88A1D8"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F2F2F2"/>
          </w:tcPr>
          <w:p w14:paraId="53B5C784"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7FB3E9F1"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&lt; 0.0001</w:t>
            </w:r>
          </w:p>
        </w:tc>
        <w:tc>
          <w:tcPr>
            <w:tcW w:w="1080" w:type="dxa"/>
            <w:tcBorders>
              <w:top w:val="nil"/>
              <w:left w:val="single" w:sz="4" w:space="0" w:color="auto"/>
              <w:bottom w:val="nil"/>
              <w:right w:val="single" w:sz="4" w:space="0" w:color="auto"/>
            </w:tcBorders>
            <w:shd w:val="clear" w:color="auto" w:fill="F2F2F2"/>
          </w:tcPr>
          <w:p w14:paraId="3422BE55"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&lt; 0.0001</w:t>
            </w:r>
          </w:p>
        </w:tc>
        <w:tc>
          <w:tcPr>
            <w:tcW w:w="1170" w:type="dxa"/>
            <w:tcBorders>
              <w:top w:val="nil"/>
              <w:left w:val="single" w:sz="4" w:space="0" w:color="auto"/>
              <w:bottom w:val="nil"/>
              <w:right w:val="single" w:sz="4" w:space="0" w:color="auto"/>
            </w:tcBorders>
            <w:shd w:val="clear" w:color="auto" w:fill="F2F2F2"/>
          </w:tcPr>
          <w:p w14:paraId="33EC9F6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1.0000</w:t>
            </w:r>
          </w:p>
        </w:tc>
      </w:tr>
      <w:tr w:rsidR="006C57DC" w:rsidRPr="006C57DC" w14:paraId="34973035"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517E556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MSI</w:t>
            </w:r>
          </w:p>
        </w:tc>
        <w:tc>
          <w:tcPr>
            <w:tcW w:w="450" w:type="dxa"/>
            <w:tcBorders>
              <w:top w:val="nil"/>
              <w:left w:val="single" w:sz="4" w:space="0" w:color="auto"/>
              <w:bottom w:val="nil"/>
              <w:right w:val="nil"/>
            </w:tcBorders>
            <w:shd w:val="clear" w:color="auto" w:fill="F2F2F2"/>
          </w:tcPr>
          <w:p w14:paraId="769F527E"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28</w:t>
            </w:r>
          </w:p>
        </w:tc>
        <w:tc>
          <w:tcPr>
            <w:tcW w:w="900" w:type="dxa"/>
            <w:tcBorders>
              <w:top w:val="nil"/>
              <w:left w:val="nil"/>
              <w:bottom w:val="nil"/>
              <w:right w:val="single" w:sz="4" w:space="0" w:color="auto"/>
            </w:tcBorders>
            <w:shd w:val="clear" w:color="auto" w:fill="F2F2F2"/>
          </w:tcPr>
          <w:p w14:paraId="592C923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(82.35%)</w:t>
            </w:r>
          </w:p>
        </w:tc>
        <w:tc>
          <w:tcPr>
            <w:tcW w:w="630" w:type="dxa"/>
            <w:tcBorders>
              <w:top w:val="nil"/>
              <w:left w:val="single" w:sz="4" w:space="0" w:color="auto"/>
              <w:bottom w:val="nil"/>
              <w:right w:val="nil"/>
            </w:tcBorders>
            <w:shd w:val="clear" w:color="auto" w:fill="F2F2F2"/>
          </w:tcPr>
          <w:p w14:paraId="1DF1940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8</w:t>
            </w:r>
          </w:p>
        </w:tc>
        <w:tc>
          <w:tcPr>
            <w:tcW w:w="900" w:type="dxa"/>
            <w:tcBorders>
              <w:top w:val="nil"/>
              <w:left w:val="nil"/>
              <w:bottom w:val="nil"/>
              <w:right w:val="single" w:sz="4" w:space="0" w:color="auto"/>
            </w:tcBorders>
            <w:shd w:val="clear" w:color="auto" w:fill="F2F2F2"/>
          </w:tcPr>
          <w:p w14:paraId="57C9BBA5"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(21.05%)</w:t>
            </w:r>
          </w:p>
        </w:tc>
        <w:tc>
          <w:tcPr>
            <w:tcW w:w="540" w:type="dxa"/>
            <w:tcBorders>
              <w:top w:val="nil"/>
              <w:left w:val="single" w:sz="4" w:space="0" w:color="auto"/>
              <w:bottom w:val="nil"/>
              <w:right w:val="nil"/>
            </w:tcBorders>
            <w:shd w:val="clear" w:color="auto" w:fill="F2F2F2"/>
          </w:tcPr>
          <w:p w14:paraId="71308B9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w:t>
            </w:r>
          </w:p>
        </w:tc>
        <w:tc>
          <w:tcPr>
            <w:tcW w:w="900" w:type="dxa"/>
            <w:tcBorders>
              <w:top w:val="nil"/>
              <w:left w:val="nil"/>
              <w:bottom w:val="nil"/>
              <w:right w:val="single" w:sz="4" w:space="0" w:color="auto"/>
            </w:tcBorders>
            <w:shd w:val="clear" w:color="auto" w:fill="F2F2F2"/>
          </w:tcPr>
          <w:p w14:paraId="6E693511"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(20.00%)</w:t>
            </w:r>
          </w:p>
        </w:tc>
        <w:tc>
          <w:tcPr>
            <w:tcW w:w="900" w:type="dxa"/>
            <w:tcBorders>
              <w:top w:val="nil"/>
              <w:left w:val="single" w:sz="4" w:space="0" w:color="auto"/>
              <w:bottom w:val="nil"/>
              <w:right w:val="single" w:sz="4" w:space="0" w:color="auto"/>
            </w:tcBorders>
            <w:shd w:val="clear" w:color="auto" w:fill="F2F2F2"/>
          </w:tcPr>
          <w:p w14:paraId="5525B301"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40</w:t>
            </w:r>
          </w:p>
        </w:tc>
        <w:tc>
          <w:tcPr>
            <w:tcW w:w="1080" w:type="dxa"/>
            <w:tcBorders>
              <w:top w:val="nil"/>
              <w:left w:val="single" w:sz="4" w:space="0" w:color="auto"/>
              <w:bottom w:val="nil"/>
              <w:right w:val="single" w:sz="4" w:space="0" w:color="auto"/>
            </w:tcBorders>
            <w:shd w:val="clear" w:color="auto" w:fill="F2F2F2"/>
          </w:tcPr>
          <w:p w14:paraId="22510183"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18B3B165"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40A92903" w14:textId="77777777" w:rsidR="00115D1A" w:rsidRPr="006C57DC" w:rsidRDefault="00115D1A" w:rsidP="006C57DC">
            <w:pPr>
              <w:rPr>
                <w:rFonts w:asciiTheme="majorHAnsi" w:hAnsiTheme="majorHAnsi" w:cstheme="majorHAnsi"/>
                <w:sz w:val="18"/>
                <w:szCs w:val="18"/>
              </w:rPr>
            </w:pPr>
          </w:p>
        </w:tc>
      </w:tr>
      <w:tr w:rsidR="006C57DC" w:rsidRPr="006C57DC" w14:paraId="355CA42E"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27212C1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MSS</w:t>
            </w:r>
          </w:p>
        </w:tc>
        <w:tc>
          <w:tcPr>
            <w:tcW w:w="450" w:type="dxa"/>
            <w:tcBorders>
              <w:top w:val="nil"/>
              <w:left w:val="single" w:sz="4" w:space="0" w:color="auto"/>
              <w:bottom w:val="nil"/>
              <w:right w:val="nil"/>
            </w:tcBorders>
            <w:shd w:val="clear" w:color="auto" w:fill="F2F2F2"/>
          </w:tcPr>
          <w:p w14:paraId="3EA5F34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w:t>
            </w:r>
          </w:p>
        </w:tc>
        <w:tc>
          <w:tcPr>
            <w:tcW w:w="900" w:type="dxa"/>
            <w:tcBorders>
              <w:top w:val="nil"/>
              <w:left w:val="nil"/>
              <w:bottom w:val="nil"/>
              <w:right w:val="single" w:sz="4" w:space="0" w:color="auto"/>
            </w:tcBorders>
            <w:shd w:val="clear" w:color="auto" w:fill="F2F2F2"/>
          </w:tcPr>
          <w:p w14:paraId="7F71F095"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(14.71%)</w:t>
            </w:r>
          </w:p>
        </w:tc>
        <w:tc>
          <w:tcPr>
            <w:tcW w:w="630" w:type="dxa"/>
            <w:tcBorders>
              <w:top w:val="nil"/>
              <w:left w:val="single" w:sz="4" w:space="0" w:color="auto"/>
              <w:bottom w:val="nil"/>
              <w:right w:val="nil"/>
            </w:tcBorders>
            <w:shd w:val="clear" w:color="auto" w:fill="F2F2F2"/>
          </w:tcPr>
          <w:p w14:paraId="51277A8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30</w:t>
            </w:r>
          </w:p>
        </w:tc>
        <w:tc>
          <w:tcPr>
            <w:tcW w:w="900" w:type="dxa"/>
            <w:tcBorders>
              <w:top w:val="nil"/>
              <w:left w:val="nil"/>
              <w:bottom w:val="nil"/>
              <w:right w:val="single" w:sz="4" w:space="0" w:color="auto"/>
            </w:tcBorders>
            <w:shd w:val="clear" w:color="auto" w:fill="F2F2F2"/>
          </w:tcPr>
          <w:p w14:paraId="7293F37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(78.95%)</w:t>
            </w:r>
          </w:p>
        </w:tc>
        <w:tc>
          <w:tcPr>
            <w:tcW w:w="540" w:type="dxa"/>
            <w:tcBorders>
              <w:top w:val="nil"/>
              <w:left w:val="single" w:sz="4" w:space="0" w:color="auto"/>
              <w:bottom w:val="nil"/>
              <w:right w:val="nil"/>
            </w:tcBorders>
            <w:shd w:val="clear" w:color="auto" w:fill="F2F2F2"/>
          </w:tcPr>
          <w:p w14:paraId="30F104F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13</w:t>
            </w:r>
          </w:p>
        </w:tc>
        <w:tc>
          <w:tcPr>
            <w:tcW w:w="900" w:type="dxa"/>
            <w:tcBorders>
              <w:top w:val="nil"/>
              <w:left w:val="nil"/>
              <w:bottom w:val="nil"/>
              <w:right w:val="single" w:sz="4" w:space="0" w:color="auto"/>
            </w:tcBorders>
            <w:shd w:val="clear" w:color="auto" w:fill="F2F2F2"/>
          </w:tcPr>
          <w:p w14:paraId="29572ED9"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(65.00%)</w:t>
            </w:r>
          </w:p>
        </w:tc>
        <w:tc>
          <w:tcPr>
            <w:tcW w:w="900" w:type="dxa"/>
            <w:tcBorders>
              <w:top w:val="nil"/>
              <w:left w:val="single" w:sz="4" w:space="0" w:color="auto"/>
              <w:bottom w:val="nil"/>
              <w:right w:val="single" w:sz="4" w:space="0" w:color="auto"/>
            </w:tcBorders>
            <w:shd w:val="clear" w:color="auto" w:fill="F2F2F2"/>
          </w:tcPr>
          <w:p w14:paraId="10AD158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48</w:t>
            </w:r>
          </w:p>
        </w:tc>
        <w:tc>
          <w:tcPr>
            <w:tcW w:w="1080" w:type="dxa"/>
            <w:tcBorders>
              <w:top w:val="nil"/>
              <w:left w:val="single" w:sz="4" w:space="0" w:color="auto"/>
              <w:bottom w:val="nil"/>
              <w:right w:val="single" w:sz="4" w:space="0" w:color="auto"/>
            </w:tcBorders>
            <w:shd w:val="clear" w:color="auto" w:fill="F2F2F2"/>
          </w:tcPr>
          <w:p w14:paraId="5B1E7ABB"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3B5750B8"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1FC07531" w14:textId="77777777" w:rsidR="00115D1A" w:rsidRPr="006C57DC" w:rsidRDefault="00115D1A" w:rsidP="006C57DC">
            <w:pPr>
              <w:rPr>
                <w:rFonts w:asciiTheme="majorHAnsi" w:hAnsiTheme="majorHAnsi" w:cstheme="majorHAnsi"/>
                <w:sz w:val="18"/>
                <w:szCs w:val="18"/>
              </w:rPr>
            </w:pPr>
          </w:p>
        </w:tc>
      </w:tr>
      <w:tr w:rsidR="006C57DC" w:rsidRPr="006C57DC" w14:paraId="36D71306"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3E13483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Missing</w:t>
            </w:r>
          </w:p>
        </w:tc>
        <w:tc>
          <w:tcPr>
            <w:tcW w:w="450" w:type="dxa"/>
            <w:tcBorders>
              <w:top w:val="nil"/>
              <w:left w:val="single" w:sz="4" w:space="0" w:color="auto"/>
              <w:bottom w:val="nil"/>
              <w:right w:val="nil"/>
            </w:tcBorders>
            <w:shd w:val="clear" w:color="auto" w:fill="F2F2F2"/>
          </w:tcPr>
          <w:p w14:paraId="04C60EB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nil"/>
              <w:right w:val="single" w:sz="4" w:space="0" w:color="auto"/>
            </w:tcBorders>
            <w:shd w:val="clear" w:color="auto" w:fill="F2F2F2"/>
          </w:tcPr>
          <w:p w14:paraId="3D3061AB"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(2.941%)</w:t>
            </w:r>
          </w:p>
        </w:tc>
        <w:tc>
          <w:tcPr>
            <w:tcW w:w="630" w:type="dxa"/>
            <w:tcBorders>
              <w:top w:val="nil"/>
              <w:left w:val="single" w:sz="4" w:space="0" w:color="auto"/>
              <w:bottom w:val="nil"/>
              <w:right w:val="nil"/>
            </w:tcBorders>
            <w:shd w:val="clear" w:color="auto" w:fill="F2F2F2"/>
          </w:tcPr>
          <w:p w14:paraId="041FC46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0</w:t>
            </w:r>
          </w:p>
        </w:tc>
        <w:tc>
          <w:tcPr>
            <w:tcW w:w="900" w:type="dxa"/>
            <w:tcBorders>
              <w:top w:val="nil"/>
              <w:left w:val="nil"/>
              <w:bottom w:val="nil"/>
              <w:right w:val="single" w:sz="4" w:space="0" w:color="auto"/>
            </w:tcBorders>
            <w:shd w:val="clear" w:color="auto" w:fill="F2F2F2"/>
          </w:tcPr>
          <w:p w14:paraId="51BD55E4"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(0.00%)</w:t>
            </w:r>
          </w:p>
        </w:tc>
        <w:tc>
          <w:tcPr>
            <w:tcW w:w="540" w:type="dxa"/>
            <w:tcBorders>
              <w:top w:val="nil"/>
              <w:left w:val="single" w:sz="4" w:space="0" w:color="auto"/>
              <w:bottom w:val="nil"/>
              <w:right w:val="nil"/>
            </w:tcBorders>
            <w:shd w:val="clear" w:color="auto" w:fill="F2F2F2"/>
          </w:tcPr>
          <w:p w14:paraId="6794DC7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w:t>
            </w:r>
          </w:p>
        </w:tc>
        <w:tc>
          <w:tcPr>
            <w:tcW w:w="900" w:type="dxa"/>
            <w:tcBorders>
              <w:top w:val="nil"/>
              <w:left w:val="nil"/>
              <w:bottom w:val="nil"/>
              <w:right w:val="single" w:sz="4" w:space="0" w:color="auto"/>
            </w:tcBorders>
            <w:shd w:val="clear" w:color="auto" w:fill="F2F2F2"/>
          </w:tcPr>
          <w:p w14:paraId="54DA12B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(15.00%)</w:t>
            </w:r>
          </w:p>
        </w:tc>
        <w:tc>
          <w:tcPr>
            <w:tcW w:w="900" w:type="dxa"/>
            <w:tcBorders>
              <w:top w:val="nil"/>
              <w:left w:val="single" w:sz="4" w:space="0" w:color="auto"/>
              <w:bottom w:val="nil"/>
              <w:right w:val="single" w:sz="4" w:space="0" w:color="auto"/>
            </w:tcBorders>
            <w:shd w:val="clear" w:color="auto" w:fill="F2F2F2"/>
          </w:tcPr>
          <w:p w14:paraId="4D0C3E9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w:t>
            </w:r>
          </w:p>
        </w:tc>
        <w:tc>
          <w:tcPr>
            <w:tcW w:w="1080" w:type="dxa"/>
            <w:tcBorders>
              <w:top w:val="nil"/>
              <w:left w:val="single" w:sz="4" w:space="0" w:color="auto"/>
              <w:bottom w:val="nil"/>
              <w:right w:val="single" w:sz="4" w:space="0" w:color="auto"/>
            </w:tcBorders>
            <w:shd w:val="clear" w:color="auto" w:fill="F2F2F2"/>
          </w:tcPr>
          <w:p w14:paraId="69C9C6FF"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7CE421EA"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56F602D2" w14:textId="77777777" w:rsidR="00115D1A" w:rsidRPr="006C57DC" w:rsidRDefault="00115D1A" w:rsidP="006C57DC">
            <w:pPr>
              <w:rPr>
                <w:rFonts w:asciiTheme="majorHAnsi" w:hAnsiTheme="majorHAnsi" w:cstheme="majorHAnsi"/>
                <w:sz w:val="18"/>
                <w:szCs w:val="18"/>
              </w:rPr>
            </w:pPr>
          </w:p>
        </w:tc>
      </w:tr>
      <w:tr w:rsidR="006C57DC" w:rsidRPr="006C57DC" w14:paraId="5747401D"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740193C2" w14:textId="77777777" w:rsidR="00115D1A" w:rsidRPr="006C57DC" w:rsidRDefault="00115D1A" w:rsidP="006C57DC">
            <w:pPr>
              <w:rPr>
                <w:rFonts w:asciiTheme="majorHAnsi" w:hAnsiTheme="majorHAnsi" w:cstheme="majorHAnsi"/>
                <w:b/>
                <w:sz w:val="18"/>
                <w:szCs w:val="18"/>
                <w:vertAlign w:val="superscript"/>
              </w:rPr>
            </w:pPr>
            <w:r w:rsidRPr="006C57DC">
              <w:rPr>
                <w:rFonts w:asciiTheme="majorHAnsi" w:hAnsiTheme="majorHAnsi" w:cstheme="majorHAnsi"/>
                <w:b/>
                <w:sz w:val="18"/>
                <w:szCs w:val="18"/>
              </w:rPr>
              <w:t>Resection Side</w:t>
            </w:r>
            <w:r w:rsidRPr="006C57DC">
              <w:rPr>
                <w:rFonts w:asciiTheme="majorHAnsi" w:hAnsiTheme="majorHAnsi" w:cstheme="majorHAnsi"/>
                <w:b/>
                <w:sz w:val="18"/>
                <w:szCs w:val="18"/>
                <w:vertAlign w:val="superscript"/>
              </w:rPr>
              <w:t xml:space="preserve">3 </w:t>
            </w:r>
          </w:p>
          <w:p w14:paraId="7B8E7DB9"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auto"/>
          </w:tcPr>
          <w:p w14:paraId="247A12FA"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7A36C287"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auto"/>
          </w:tcPr>
          <w:p w14:paraId="21D1C0B6"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06DACFC7"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auto"/>
          </w:tcPr>
          <w:p w14:paraId="1361A79D"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2467ECDB"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auto"/>
          </w:tcPr>
          <w:p w14:paraId="41F65797"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228B010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0.5559</w:t>
            </w:r>
          </w:p>
        </w:tc>
        <w:tc>
          <w:tcPr>
            <w:tcW w:w="1080" w:type="dxa"/>
            <w:tcBorders>
              <w:top w:val="nil"/>
              <w:left w:val="single" w:sz="4" w:space="0" w:color="auto"/>
              <w:bottom w:val="nil"/>
              <w:right w:val="single" w:sz="4" w:space="0" w:color="auto"/>
            </w:tcBorders>
            <w:shd w:val="clear" w:color="auto" w:fill="auto"/>
          </w:tcPr>
          <w:p w14:paraId="49B2C30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0.4799</w:t>
            </w:r>
          </w:p>
        </w:tc>
        <w:tc>
          <w:tcPr>
            <w:tcW w:w="1170" w:type="dxa"/>
            <w:tcBorders>
              <w:top w:val="nil"/>
              <w:left w:val="single" w:sz="4" w:space="0" w:color="auto"/>
              <w:bottom w:val="nil"/>
              <w:right w:val="single" w:sz="4" w:space="0" w:color="auto"/>
            </w:tcBorders>
          </w:tcPr>
          <w:p w14:paraId="69F0D5CE"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1.0000</w:t>
            </w:r>
          </w:p>
        </w:tc>
      </w:tr>
      <w:tr w:rsidR="006C57DC" w:rsidRPr="006C57DC" w14:paraId="35DADE73"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6373712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Left</w:t>
            </w:r>
          </w:p>
        </w:tc>
        <w:tc>
          <w:tcPr>
            <w:tcW w:w="450" w:type="dxa"/>
            <w:tcBorders>
              <w:top w:val="nil"/>
              <w:left w:val="single" w:sz="4" w:space="0" w:color="auto"/>
              <w:bottom w:val="nil"/>
              <w:right w:val="nil"/>
            </w:tcBorders>
            <w:shd w:val="clear" w:color="auto" w:fill="auto"/>
          </w:tcPr>
          <w:p w14:paraId="5EC9A09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w:t>
            </w:r>
          </w:p>
        </w:tc>
        <w:tc>
          <w:tcPr>
            <w:tcW w:w="900" w:type="dxa"/>
            <w:tcBorders>
              <w:top w:val="nil"/>
              <w:left w:val="nil"/>
              <w:bottom w:val="nil"/>
              <w:right w:val="single" w:sz="4" w:space="0" w:color="auto"/>
            </w:tcBorders>
            <w:shd w:val="clear" w:color="auto" w:fill="auto"/>
          </w:tcPr>
          <w:p w14:paraId="78239BFF"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(14.71%)</w:t>
            </w:r>
          </w:p>
        </w:tc>
        <w:tc>
          <w:tcPr>
            <w:tcW w:w="630" w:type="dxa"/>
            <w:tcBorders>
              <w:top w:val="nil"/>
              <w:left w:val="single" w:sz="4" w:space="0" w:color="auto"/>
              <w:bottom w:val="nil"/>
              <w:right w:val="nil"/>
            </w:tcBorders>
            <w:shd w:val="clear" w:color="auto" w:fill="auto"/>
          </w:tcPr>
          <w:p w14:paraId="0924743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9</w:t>
            </w:r>
          </w:p>
        </w:tc>
        <w:tc>
          <w:tcPr>
            <w:tcW w:w="900" w:type="dxa"/>
            <w:tcBorders>
              <w:top w:val="nil"/>
              <w:left w:val="nil"/>
              <w:bottom w:val="nil"/>
              <w:right w:val="single" w:sz="4" w:space="0" w:color="auto"/>
            </w:tcBorders>
            <w:shd w:val="clear" w:color="auto" w:fill="auto"/>
          </w:tcPr>
          <w:p w14:paraId="568BD92B"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(23.68%)</w:t>
            </w:r>
          </w:p>
        </w:tc>
        <w:tc>
          <w:tcPr>
            <w:tcW w:w="540" w:type="dxa"/>
            <w:tcBorders>
              <w:top w:val="nil"/>
              <w:left w:val="single" w:sz="4" w:space="0" w:color="auto"/>
              <w:bottom w:val="nil"/>
              <w:right w:val="nil"/>
            </w:tcBorders>
            <w:shd w:val="clear" w:color="auto" w:fill="auto"/>
          </w:tcPr>
          <w:p w14:paraId="4E17296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w:t>
            </w:r>
          </w:p>
        </w:tc>
        <w:tc>
          <w:tcPr>
            <w:tcW w:w="900" w:type="dxa"/>
            <w:tcBorders>
              <w:top w:val="nil"/>
              <w:left w:val="nil"/>
              <w:bottom w:val="nil"/>
              <w:right w:val="single" w:sz="4" w:space="0" w:color="auto"/>
            </w:tcBorders>
            <w:shd w:val="clear" w:color="auto" w:fill="auto"/>
          </w:tcPr>
          <w:p w14:paraId="699B3126"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(25.00%)</w:t>
            </w:r>
          </w:p>
        </w:tc>
        <w:tc>
          <w:tcPr>
            <w:tcW w:w="900" w:type="dxa"/>
            <w:tcBorders>
              <w:top w:val="nil"/>
              <w:left w:val="single" w:sz="4" w:space="0" w:color="auto"/>
              <w:bottom w:val="nil"/>
              <w:right w:val="single" w:sz="4" w:space="0" w:color="auto"/>
            </w:tcBorders>
            <w:shd w:val="clear" w:color="auto" w:fill="auto"/>
          </w:tcPr>
          <w:p w14:paraId="01B9608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19</w:t>
            </w:r>
          </w:p>
        </w:tc>
        <w:tc>
          <w:tcPr>
            <w:tcW w:w="1080" w:type="dxa"/>
            <w:tcBorders>
              <w:top w:val="nil"/>
              <w:left w:val="single" w:sz="4" w:space="0" w:color="auto"/>
              <w:bottom w:val="nil"/>
              <w:right w:val="single" w:sz="4" w:space="0" w:color="auto"/>
            </w:tcBorders>
            <w:shd w:val="clear" w:color="auto" w:fill="auto"/>
          </w:tcPr>
          <w:p w14:paraId="3FB85609"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1DC965F3"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5258DB1E" w14:textId="77777777" w:rsidR="00115D1A" w:rsidRPr="006C57DC" w:rsidRDefault="00115D1A" w:rsidP="006C57DC">
            <w:pPr>
              <w:rPr>
                <w:rFonts w:asciiTheme="majorHAnsi" w:hAnsiTheme="majorHAnsi" w:cstheme="majorHAnsi"/>
                <w:sz w:val="18"/>
                <w:szCs w:val="18"/>
              </w:rPr>
            </w:pPr>
          </w:p>
        </w:tc>
      </w:tr>
      <w:tr w:rsidR="006C57DC" w:rsidRPr="006C57DC" w14:paraId="40C0AA86"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28949F5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Right</w:t>
            </w:r>
          </w:p>
        </w:tc>
        <w:tc>
          <w:tcPr>
            <w:tcW w:w="450" w:type="dxa"/>
            <w:tcBorders>
              <w:top w:val="nil"/>
              <w:left w:val="single" w:sz="4" w:space="0" w:color="auto"/>
              <w:bottom w:val="nil"/>
              <w:right w:val="nil"/>
            </w:tcBorders>
            <w:shd w:val="clear" w:color="auto" w:fill="auto"/>
          </w:tcPr>
          <w:p w14:paraId="68B2BED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25</w:t>
            </w:r>
          </w:p>
        </w:tc>
        <w:tc>
          <w:tcPr>
            <w:tcW w:w="900" w:type="dxa"/>
            <w:tcBorders>
              <w:top w:val="nil"/>
              <w:left w:val="nil"/>
              <w:bottom w:val="nil"/>
              <w:right w:val="single" w:sz="4" w:space="0" w:color="auto"/>
            </w:tcBorders>
            <w:shd w:val="clear" w:color="auto" w:fill="auto"/>
          </w:tcPr>
          <w:p w14:paraId="2C4F9126"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(73.53%)</w:t>
            </w:r>
          </w:p>
        </w:tc>
        <w:tc>
          <w:tcPr>
            <w:tcW w:w="630" w:type="dxa"/>
            <w:tcBorders>
              <w:top w:val="nil"/>
              <w:left w:val="single" w:sz="4" w:space="0" w:color="auto"/>
              <w:bottom w:val="nil"/>
              <w:right w:val="nil"/>
            </w:tcBorders>
            <w:shd w:val="clear" w:color="auto" w:fill="auto"/>
          </w:tcPr>
          <w:p w14:paraId="0380393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29</w:t>
            </w:r>
          </w:p>
        </w:tc>
        <w:tc>
          <w:tcPr>
            <w:tcW w:w="900" w:type="dxa"/>
            <w:tcBorders>
              <w:top w:val="nil"/>
              <w:left w:val="nil"/>
              <w:bottom w:val="nil"/>
              <w:right w:val="single" w:sz="4" w:space="0" w:color="auto"/>
            </w:tcBorders>
            <w:shd w:val="clear" w:color="auto" w:fill="auto"/>
          </w:tcPr>
          <w:p w14:paraId="6920E294"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(76.32%)</w:t>
            </w:r>
          </w:p>
        </w:tc>
        <w:tc>
          <w:tcPr>
            <w:tcW w:w="540" w:type="dxa"/>
            <w:tcBorders>
              <w:top w:val="nil"/>
              <w:left w:val="single" w:sz="4" w:space="0" w:color="auto"/>
              <w:bottom w:val="nil"/>
              <w:right w:val="nil"/>
            </w:tcBorders>
            <w:shd w:val="clear" w:color="auto" w:fill="auto"/>
          </w:tcPr>
          <w:p w14:paraId="2DA1268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14</w:t>
            </w:r>
          </w:p>
        </w:tc>
        <w:tc>
          <w:tcPr>
            <w:tcW w:w="900" w:type="dxa"/>
            <w:tcBorders>
              <w:top w:val="nil"/>
              <w:left w:val="nil"/>
              <w:bottom w:val="nil"/>
              <w:right w:val="single" w:sz="4" w:space="0" w:color="auto"/>
            </w:tcBorders>
            <w:shd w:val="clear" w:color="auto" w:fill="auto"/>
          </w:tcPr>
          <w:p w14:paraId="1A50C07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(70.00%)</w:t>
            </w:r>
          </w:p>
        </w:tc>
        <w:tc>
          <w:tcPr>
            <w:tcW w:w="900" w:type="dxa"/>
            <w:tcBorders>
              <w:top w:val="nil"/>
              <w:left w:val="single" w:sz="4" w:space="0" w:color="auto"/>
              <w:bottom w:val="nil"/>
              <w:right w:val="single" w:sz="4" w:space="0" w:color="auto"/>
            </w:tcBorders>
            <w:shd w:val="clear" w:color="auto" w:fill="auto"/>
          </w:tcPr>
          <w:p w14:paraId="26F3AB5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68</w:t>
            </w:r>
          </w:p>
        </w:tc>
        <w:tc>
          <w:tcPr>
            <w:tcW w:w="1080" w:type="dxa"/>
            <w:tcBorders>
              <w:top w:val="nil"/>
              <w:left w:val="single" w:sz="4" w:space="0" w:color="auto"/>
              <w:bottom w:val="nil"/>
              <w:right w:val="single" w:sz="4" w:space="0" w:color="auto"/>
            </w:tcBorders>
            <w:shd w:val="clear" w:color="auto" w:fill="auto"/>
          </w:tcPr>
          <w:p w14:paraId="6D01A902"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73BDA197"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4CED2566" w14:textId="77777777" w:rsidR="00115D1A" w:rsidRPr="006C57DC" w:rsidRDefault="00115D1A" w:rsidP="006C57DC">
            <w:pPr>
              <w:rPr>
                <w:rFonts w:asciiTheme="majorHAnsi" w:hAnsiTheme="majorHAnsi" w:cstheme="majorHAnsi"/>
                <w:sz w:val="18"/>
                <w:szCs w:val="18"/>
              </w:rPr>
            </w:pPr>
          </w:p>
        </w:tc>
      </w:tr>
      <w:tr w:rsidR="006C57DC" w:rsidRPr="006C57DC" w14:paraId="6400B340"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3A5AA2C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Missing</w:t>
            </w:r>
          </w:p>
        </w:tc>
        <w:tc>
          <w:tcPr>
            <w:tcW w:w="450" w:type="dxa"/>
            <w:tcBorders>
              <w:top w:val="nil"/>
              <w:left w:val="single" w:sz="4" w:space="0" w:color="auto"/>
              <w:bottom w:val="nil"/>
              <w:right w:val="nil"/>
            </w:tcBorders>
            <w:shd w:val="clear" w:color="auto" w:fill="auto"/>
          </w:tcPr>
          <w:p w14:paraId="4224A7A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w:t>
            </w:r>
          </w:p>
        </w:tc>
        <w:tc>
          <w:tcPr>
            <w:tcW w:w="900" w:type="dxa"/>
            <w:tcBorders>
              <w:top w:val="nil"/>
              <w:left w:val="nil"/>
              <w:bottom w:val="nil"/>
              <w:right w:val="single" w:sz="4" w:space="0" w:color="auto"/>
            </w:tcBorders>
            <w:shd w:val="clear" w:color="auto" w:fill="auto"/>
          </w:tcPr>
          <w:p w14:paraId="1340A450"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(11.76%)</w:t>
            </w:r>
          </w:p>
        </w:tc>
        <w:tc>
          <w:tcPr>
            <w:tcW w:w="630" w:type="dxa"/>
            <w:tcBorders>
              <w:top w:val="nil"/>
              <w:left w:val="single" w:sz="4" w:space="0" w:color="auto"/>
              <w:bottom w:val="nil"/>
              <w:right w:val="nil"/>
            </w:tcBorders>
            <w:shd w:val="clear" w:color="auto" w:fill="auto"/>
          </w:tcPr>
          <w:p w14:paraId="31EC411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0</w:t>
            </w:r>
          </w:p>
        </w:tc>
        <w:tc>
          <w:tcPr>
            <w:tcW w:w="900" w:type="dxa"/>
            <w:tcBorders>
              <w:top w:val="nil"/>
              <w:left w:val="nil"/>
              <w:bottom w:val="nil"/>
              <w:right w:val="single" w:sz="4" w:space="0" w:color="auto"/>
            </w:tcBorders>
            <w:shd w:val="clear" w:color="auto" w:fill="auto"/>
          </w:tcPr>
          <w:p w14:paraId="4F89F9C1"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(0.00%)</w:t>
            </w:r>
          </w:p>
        </w:tc>
        <w:tc>
          <w:tcPr>
            <w:tcW w:w="540" w:type="dxa"/>
            <w:tcBorders>
              <w:top w:val="nil"/>
              <w:left w:val="single" w:sz="4" w:space="0" w:color="auto"/>
              <w:bottom w:val="nil"/>
              <w:right w:val="nil"/>
            </w:tcBorders>
            <w:shd w:val="clear" w:color="auto" w:fill="auto"/>
          </w:tcPr>
          <w:p w14:paraId="7B3F384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nil"/>
              <w:right w:val="single" w:sz="4" w:space="0" w:color="auto"/>
            </w:tcBorders>
            <w:shd w:val="clear" w:color="auto" w:fill="auto"/>
          </w:tcPr>
          <w:p w14:paraId="435DF8F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(5.00%)</w:t>
            </w:r>
          </w:p>
        </w:tc>
        <w:tc>
          <w:tcPr>
            <w:tcW w:w="900" w:type="dxa"/>
            <w:tcBorders>
              <w:top w:val="nil"/>
              <w:left w:val="single" w:sz="4" w:space="0" w:color="auto"/>
              <w:bottom w:val="nil"/>
              <w:right w:val="single" w:sz="4" w:space="0" w:color="auto"/>
            </w:tcBorders>
            <w:shd w:val="clear" w:color="auto" w:fill="auto"/>
          </w:tcPr>
          <w:p w14:paraId="0725168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w:t>
            </w:r>
          </w:p>
        </w:tc>
        <w:tc>
          <w:tcPr>
            <w:tcW w:w="1080" w:type="dxa"/>
            <w:tcBorders>
              <w:top w:val="nil"/>
              <w:left w:val="single" w:sz="4" w:space="0" w:color="auto"/>
              <w:bottom w:val="nil"/>
              <w:right w:val="single" w:sz="4" w:space="0" w:color="auto"/>
            </w:tcBorders>
            <w:shd w:val="clear" w:color="auto" w:fill="auto"/>
          </w:tcPr>
          <w:p w14:paraId="34DE7ACF"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561A2666"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443FF0AB" w14:textId="77777777" w:rsidR="00115D1A" w:rsidRPr="006C57DC" w:rsidRDefault="00115D1A" w:rsidP="006C57DC">
            <w:pPr>
              <w:rPr>
                <w:rFonts w:asciiTheme="majorHAnsi" w:hAnsiTheme="majorHAnsi" w:cstheme="majorHAnsi"/>
                <w:sz w:val="18"/>
                <w:szCs w:val="18"/>
              </w:rPr>
            </w:pPr>
          </w:p>
        </w:tc>
      </w:tr>
      <w:tr w:rsidR="006C57DC" w:rsidRPr="006C57DC" w14:paraId="54901F99"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09E98402"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CRC Cancer Stage</w:t>
            </w:r>
            <w:r w:rsidRPr="006C57DC">
              <w:rPr>
                <w:rFonts w:asciiTheme="majorHAnsi" w:hAnsiTheme="majorHAnsi" w:cstheme="majorHAnsi"/>
                <w:b/>
                <w:sz w:val="18"/>
                <w:szCs w:val="18"/>
                <w:vertAlign w:val="superscript"/>
              </w:rPr>
              <w:t xml:space="preserve">3 </w:t>
            </w: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F2F2F2"/>
          </w:tcPr>
          <w:p w14:paraId="5E79E777"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05B1968D"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F2F2F2"/>
          </w:tcPr>
          <w:p w14:paraId="08E95C4B"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7B865E24"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F2F2F2"/>
          </w:tcPr>
          <w:p w14:paraId="6CD6946B"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7F08CB1F"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F2F2F2"/>
          </w:tcPr>
          <w:p w14:paraId="0F656704"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402DB69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0.4034</w:t>
            </w:r>
          </w:p>
        </w:tc>
        <w:tc>
          <w:tcPr>
            <w:tcW w:w="1080" w:type="dxa"/>
            <w:tcBorders>
              <w:top w:val="nil"/>
              <w:left w:val="single" w:sz="4" w:space="0" w:color="auto"/>
              <w:bottom w:val="nil"/>
              <w:right w:val="single" w:sz="4" w:space="0" w:color="auto"/>
            </w:tcBorders>
            <w:shd w:val="clear" w:color="auto" w:fill="F2F2F2"/>
          </w:tcPr>
          <w:p w14:paraId="34C2397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0.8726</w:t>
            </w:r>
          </w:p>
        </w:tc>
        <w:tc>
          <w:tcPr>
            <w:tcW w:w="1170" w:type="dxa"/>
            <w:tcBorders>
              <w:top w:val="nil"/>
              <w:left w:val="single" w:sz="4" w:space="0" w:color="auto"/>
              <w:bottom w:val="nil"/>
              <w:right w:val="single" w:sz="4" w:space="0" w:color="auto"/>
            </w:tcBorders>
            <w:shd w:val="clear" w:color="auto" w:fill="F2F2F2"/>
          </w:tcPr>
          <w:p w14:paraId="1A233AB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0.8206</w:t>
            </w:r>
          </w:p>
        </w:tc>
      </w:tr>
      <w:tr w:rsidR="006C57DC" w:rsidRPr="006C57DC" w14:paraId="06DE044E"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3819155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Stage 1/ Stage 2</w:t>
            </w:r>
          </w:p>
        </w:tc>
        <w:tc>
          <w:tcPr>
            <w:tcW w:w="450" w:type="dxa"/>
            <w:tcBorders>
              <w:top w:val="nil"/>
              <w:left w:val="single" w:sz="4" w:space="0" w:color="auto"/>
              <w:bottom w:val="nil"/>
              <w:right w:val="nil"/>
            </w:tcBorders>
            <w:shd w:val="clear" w:color="auto" w:fill="F2F2F2"/>
          </w:tcPr>
          <w:p w14:paraId="35555007"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18</w:t>
            </w:r>
          </w:p>
        </w:tc>
        <w:tc>
          <w:tcPr>
            <w:tcW w:w="900" w:type="dxa"/>
            <w:tcBorders>
              <w:top w:val="nil"/>
              <w:left w:val="nil"/>
              <w:bottom w:val="nil"/>
              <w:right w:val="single" w:sz="4" w:space="0" w:color="auto"/>
            </w:tcBorders>
            <w:shd w:val="clear" w:color="auto" w:fill="F2F2F2"/>
          </w:tcPr>
          <w:p w14:paraId="24EBDBB6"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(52.94%)</w:t>
            </w:r>
          </w:p>
        </w:tc>
        <w:tc>
          <w:tcPr>
            <w:tcW w:w="630" w:type="dxa"/>
            <w:tcBorders>
              <w:top w:val="nil"/>
              <w:left w:val="single" w:sz="4" w:space="0" w:color="auto"/>
              <w:bottom w:val="nil"/>
              <w:right w:val="nil"/>
            </w:tcBorders>
            <w:shd w:val="clear" w:color="auto" w:fill="F2F2F2"/>
          </w:tcPr>
          <w:p w14:paraId="07588D51"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15</w:t>
            </w:r>
          </w:p>
        </w:tc>
        <w:tc>
          <w:tcPr>
            <w:tcW w:w="900" w:type="dxa"/>
            <w:tcBorders>
              <w:top w:val="nil"/>
              <w:left w:val="nil"/>
              <w:bottom w:val="nil"/>
              <w:right w:val="single" w:sz="4" w:space="0" w:color="auto"/>
            </w:tcBorders>
            <w:shd w:val="clear" w:color="auto" w:fill="F2F2F2"/>
          </w:tcPr>
          <w:p w14:paraId="6B3218BE"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(39.47%)</w:t>
            </w:r>
          </w:p>
        </w:tc>
        <w:tc>
          <w:tcPr>
            <w:tcW w:w="540" w:type="dxa"/>
            <w:tcBorders>
              <w:top w:val="nil"/>
              <w:left w:val="single" w:sz="4" w:space="0" w:color="auto"/>
              <w:bottom w:val="nil"/>
              <w:right w:val="nil"/>
            </w:tcBorders>
            <w:shd w:val="clear" w:color="auto" w:fill="F2F2F2"/>
          </w:tcPr>
          <w:p w14:paraId="7BEC135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9</w:t>
            </w:r>
          </w:p>
        </w:tc>
        <w:tc>
          <w:tcPr>
            <w:tcW w:w="900" w:type="dxa"/>
            <w:tcBorders>
              <w:top w:val="nil"/>
              <w:left w:val="nil"/>
              <w:bottom w:val="nil"/>
              <w:right w:val="single" w:sz="4" w:space="0" w:color="auto"/>
            </w:tcBorders>
            <w:shd w:val="clear" w:color="auto" w:fill="F2F2F2"/>
          </w:tcPr>
          <w:p w14:paraId="2AAE635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(45.00%)</w:t>
            </w:r>
          </w:p>
        </w:tc>
        <w:tc>
          <w:tcPr>
            <w:tcW w:w="900" w:type="dxa"/>
            <w:tcBorders>
              <w:top w:val="nil"/>
              <w:left w:val="single" w:sz="4" w:space="0" w:color="auto"/>
              <w:bottom w:val="nil"/>
              <w:right w:val="single" w:sz="4" w:space="0" w:color="auto"/>
            </w:tcBorders>
            <w:shd w:val="clear" w:color="auto" w:fill="F2F2F2"/>
          </w:tcPr>
          <w:p w14:paraId="7F25FB1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42</w:t>
            </w:r>
          </w:p>
        </w:tc>
        <w:tc>
          <w:tcPr>
            <w:tcW w:w="1080" w:type="dxa"/>
            <w:tcBorders>
              <w:top w:val="nil"/>
              <w:left w:val="single" w:sz="4" w:space="0" w:color="auto"/>
              <w:bottom w:val="nil"/>
              <w:right w:val="single" w:sz="4" w:space="0" w:color="auto"/>
            </w:tcBorders>
            <w:shd w:val="clear" w:color="auto" w:fill="F2F2F2"/>
          </w:tcPr>
          <w:p w14:paraId="6F1F60B3"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21CD92DD"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6687E80C" w14:textId="77777777" w:rsidR="00115D1A" w:rsidRPr="006C57DC" w:rsidRDefault="00115D1A" w:rsidP="006C57DC">
            <w:pPr>
              <w:rPr>
                <w:rFonts w:asciiTheme="majorHAnsi" w:hAnsiTheme="majorHAnsi" w:cstheme="majorHAnsi"/>
                <w:sz w:val="18"/>
                <w:szCs w:val="18"/>
              </w:rPr>
            </w:pPr>
          </w:p>
        </w:tc>
      </w:tr>
      <w:tr w:rsidR="006C57DC" w:rsidRPr="006C57DC" w14:paraId="74C64EB1"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0E57E60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Stage 3</w:t>
            </w:r>
          </w:p>
        </w:tc>
        <w:tc>
          <w:tcPr>
            <w:tcW w:w="450" w:type="dxa"/>
            <w:tcBorders>
              <w:top w:val="nil"/>
              <w:left w:val="single" w:sz="4" w:space="0" w:color="auto"/>
              <w:bottom w:val="nil"/>
              <w:right w:val="nil"/>
            </w:tcBorders>
            <w:shd w:val="clear" w:color="auto" w:fill="F2F2F2"/>
          </w:tcPr>
          <w:p w14:paraId="5D213FA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8</w:t>
            </w:r>
          </w:p>
        </w:tc>
        <w:tc>
          <w:tcPr>
            <w:tcW w:w="900" w:type="dxa"/>
            <w:tcBorders>
              <w:top w:val="nil"/>
              <w:left w:val="nil"/>
              <w:bottom w:val="nil"/>
              <w:right w:val="single" w:sz="4" w:space="0" w:color="auto"/>
            </w:tcBorders>
            <w:shd w:val="clear" w:color="auto" w:fill="F2F2F2"/>
          </w:tcPr>
          <w:p w14:paraId="5F942669"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(23.53%)</w:t>
            </w:r>
          </w:p>
        </w:tc>
        <w:tc>
          <w:tcPr>
            <w:tcW w:w="630" w:type="dxa"/>
            <w:tcBorders>
              <w:top w:val="nil"/>
              <w:left w:val="single" w:sz="4" w:space="0" w:color="auto"/>
              <w:bottom w:val="nil"/>
              <w:right w:val="nil"/>
            </w:tcBorders>
            <w:shd w:val="clear" w:color="auto" w:fill="F2F2F2"/>
          </w:tcPr>
          <w:p w14:paraId="5192793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10</w:t>
            </w:r>
          </w:p>
        </w:tc>
        <w:tc>
          <w:tcPr>
            <w:tcW w:w="900" w:type="dxa"/>
            <w:tcBorders>
              <w:top w:val="nil"/>
              <w:left w:val="nil"/>
              <w:bottom w:val="nil"/>
              <w:right w:val="single" w:sz="4" w:space="0" w:color="auto"/>
            </w:tcBorders>
            <w:shd w:val="clear" w:color="auto" w:fill="F2F2F2"/>
          </w:tcPr>
          <w:p w14:paraId="7B40079E"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(26.32%)</w:t>
            </w:r>
          </w:p>
        </w:tc>
        <w:tc>
          <w:tcPr>
            <w:tcW w:w="540" w:type="dxa"/>
            <w:tcBorders>
              <w:top w:val="nil"/>
              <w:left w:val="single" w:sz="4" w:space="0" w:color="auto"/>
              <w:bottom w:val="nil"/>
              <w:right w:val="nil"/>
            </w:tcBorders>
            <w:shd w:val="clear" w:color="auto" w:fill="F2F2F2"/>
          </w:tcPr>
          <w:p w14:paraId="627128CA"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w:t>
            </w:r>
          </w:p>
        </w:tc>
        <w:tc>
          <w:tcPr>
            <w:tcW w:w="900" w:type="dxa"/>
            <w:tcBorders>
              <w:top w:val="nil"/>
              <w:left w:val="nil"/>
              <w:bottom w:val="nil"/>
              <w:right w:val="single" w:sz="4" w:space="0" w:color="auto"/>
            </w:tcBorders>
            <w:shd w:val="clear" w:color="auto" w:fill="F2F2F2"/>
          </w:tcPr>
          <w:p w14:paraId="2A36B8E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(30.00%)</w:t>
            </w:r>
          </w:p>
        </w:tc>
        <w:tc>
          <w:tcPr>
            <w:tcW w:w="900" w:type="dxa"/>
            <w:tcBorders>
              <w:top w:val="nil"/>
              <w:left w:val="single" w:sz="4" w:space="0" w:color="auto"/>
              <w:bottom w:val="nil"/>
              <w:right w:val="single" w:sz="4" w:space="0" w:color="auto"/>
            </w:tcBorders>
            <w:shd w:val="clear" w:color="auto" w:fill="F2F2F2"/>
          </w:tcPr>
          <w:p w14:paraId="106068D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24</w:t>
            </w:r>
          </w:p>
        </w:tc>
        <w:tc>
          <w:tcPr>
            <w:tcW w:w="1080" w:type="dxa"/>
            <w:tcBorders>
              <w:top w:val="nil"/>
              <w:left w:val="single" w:sz="4" w:space="0" w:color="auto"/>
              <w:bottom w:val="nil"/>
              <w:right w:val="single" w:sz="4" w:space="0" w:color="auto"/>
            </w:tcBorders>
            <w:shd w:val="clear" w:color="auto" w:fill="F2F2F2"/>
          </w:tcPr>
          <w:p w14:paraId="5DA38BD3"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6637F790"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0C214E52" w14:textId="77777777" w:rsidR="00115D1A" w:rsidRPr="006C57DC" w:rsidRDefault="00115D1A" w:rsidP="006C57DC">
            <w:pPr>
              <w:rPr>
                <w:rFonts w:asciiTheme="majorHAnsi" w:hAnsiTheme="majorHAnsi" w:cstheme="majorHAnsi"/>
                <w:sz w:val="18"/>
                <w:szCs w:val="18"/>
              </w:rPr>
            </w:pPr>
          </w:p>
        </w:tc>
      </w:tr>
      <w:tr w:rsidR="006C57DC" w:rsidRPr="006C57DC" w14:paraId="149734E4"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76C5D14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Stage 4</w:t>
            </w:r>
          </w:p>
        </w:tc>
        <w:tc>
          <w:tcPr>
            <w:tcW w:w="450" w:type="dxa"/>
            <w:tcBorders>
              <w:top w:val="nil"/>
              <w:left w:val="single" w:sz="4" w:space="0" w:color="auto"/>
              <w:bottom w:val="nil"/>
              <w:right w:val="nil"/>
            </w:tcBorders>
            <w:shd w:val="clear" w:color="auto" w:fill="F2F2F2"/>
          </w:tcPr>
          <w:p w14:paraId="1DF9E60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nil"/>
              <w:right w:val="single" w:sz="4" w:space="0" w:color="auto"/>
            </w:tcBorders>
            <w:shd w:val="clear" w:color="auto" w:fill="F2F2F2"/>
          </w:tcPr>
          <w:p w14:paraId="16F9BF82"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(2.94%)</w:t>
            </w:r>
          </w:p>
        </w:tc>
        <w:tc>
          <w:tcPr>
            <w:tcW w:w="630" w:type="dxa"/>
            <w:tcBorders>
              <w:top w:val="nil"/>
              <w:left w:val="single" w:sz="4" w:space="0" w:color="auto"/>
              <w:bottom w:val="nil"/>
              <w:right w:val="nil"/>
            </w:tcBorders>
            <w:shd w:val="clear" w:color="auto" w:fill="F2F2F2"/>
          </w:tcPr>
          <w:p w14:paraId="06349D7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w:t>
            </w:r>
          </w:p>
        </w:tc>
        <w:tc>
          <w:tcPr>
            <w:tcW w:w="900" w:type="dxa"/>
            <w:tcBorders>
              <w:top w:val="nil"/>
              <w:left w:val="nil"/>
              <w:bottom w:val="nil"/>
              <w:right w:val="single" w:sz="4" w:space="0" w:color="auto"/>
            </w:tcBorders>
            <w:shd w:val="clear" w:color="auto" w:fill="F2F2F2"/>
          </w:tcPr>
          <w:p w14:paraId="2B89C3C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(10.53%)</w:t>
            </w:r>
          </w:p>
        </w:tc>
        <w:tc>
          <w:tcPr>
            <w:tcW w:w="540" w:type="dxa"/>
            <w:tcBorders>
              <w:top w:val="nil"/>
              <w:left w:val="single" w:sz="4" w:space="0" w:color="auto"/>
              <w:bottom w:val="nil"/>
              <w:right w:val="nil"/>
            </w:tcBorders>
            <w:shd w:val="clear" w:color="auto" w:fill="F2F2F2"/>
          </w:tcPr>
          <w:p w14:paraId="5F27C80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nil"/>
              <w:right w:val="single" w:sz="4" w:space="0" w:color="auto"/>
            </w:tcBorders>
            <w:shd w:val="clear" w:color="auto" w:fill="F2F2F2"/>
          </w:tcPr>
          <w:p w14:paraId="1431E3F4"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(5.00%)</w:t>
            </w:r>
          </w:p>
        </w:tc>
        <w:tc>
          <w:tcPr>
            <w:tcW w:w="900" w:type="dxa"/>
            <w:tcBorders>
              <w:top w:val="nil"/>
              <w:left w:val="single" w:sz="4" w:space="0" w:color="auto"/>
              <w:bottom w:val="nil"/>
              <w:right w:val="single" w:sz="4" w:space="0" w:color="auto"/>
            </w:tcBorders>
            <w:shd w:val="clear" w:color="auto" w:fill="F2F2F2"/>
          </w:tcPr>
          <w:p w14:paraId="5902C39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w:t>
            </w:r>
          </w:p>
        </w:tc>
        <w:tc>
          <w:tcPr>
            <w:tcW w:w="1080" w:type="dxa"/>
            <w:tcBorders>
              <w:top w:val="nil"/>
              <w:left w:val="single" w:sz="4" w:space="0" w:color="auto"/>
              <w:bottom w:val="nil"/>
              <w:right w:val="single" w:sz="4" w:space="0" w:color="auto"/>
            </w:tcBorders>
            <w:shd w:val="clear" w:color="auto" w:fill="F2F2F2"/>
          </w:tcPr>
          <w:p w14:paraId="5A1610F5"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1B955B13"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4BD3BA19" w14:textId="77777777" w:rsidR="00115D1A" w:rsidRPr="006C57DC" w:rsidRDefault="00115D1A" w:rsidP="006C57DC">
            <w:pPr>
              <w:rPr>
                <w:rFonts w:asciiTheme="majorHAnsi" w:hAnsiTheme="majorHAnsi" w:cstheme="majorHAnsi"/>
                <w:sz w:val="18"/>
                <w:szCs w:val="18"/>
              </w:rPr>
            </w:pPr>
          </w:p>
        </w:tc>
      </w:tr>
      <w:tr w:rsidR="006C57DC" w:rsidRPr="006C57DC" w14:paraId="2581EDBE"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07D4C03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Missing</w:t>
            </w:r>
          </w:p>
        </w:tc>
        <w:tc>
          <w:tcPr>
            <w:tcW w:w="450" w:type="dxa"/>
            <w:tcBorders>
              <w:top w:val="nil"/>
              <w:left w:val="single" w:sz="4" w:space="0" w:color="auto"/>
              <w:bottom w:val="nil"/>
              <w:right w:val="nil"/>
            </w:tcBorders>
            <w:shd w:val="clear" w:color="auto" w:fill="F2F2F2"/>
          </w:tcPr>
          <w:p w14:paraId="07DE7FA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7</w:t>
            </w:r>
          </w:p>
        </w:tc>
        <w:tc>
          <w:tcPr>
            <w:tcW w:w="900" w:type="dxa"/>
            <w:tcBorders>
              <w:top w:val="nil"/>
              <w:left w:val="nil"/>
              <w:bottom w:val="nil"/>
              <w:right w:val="single" w:sz="4" w:space="0" w:color="auto"/>
            </w:tcBorders>
            <w:shd w:val="clear" w:color="auto" w:fill="F2F2F2"/>
          </w:tcPr>
          <w:p w14:paraId="7DD31D2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(20.59%)</w:t>
            </w:r>
          </w:p>
        </w:tc>
        <w:tc>
          <w:tcPr>
            <w:tcW w:w="630" w:type="dxa"/>
            <w:tcBorders>
              <w:top w:val="nil"/>
              <w:left w:val="single" w:sz="4" w:space="0" w:color="auto"/>
              <w:bottom w:val="nil"/>
              <w:right w:val="nil"/>
            </w:tcBorders>
            <w:shd w:val="clear" w:color="auto" w:fill="F2F2F2"/>
          </w:tcPr>
          <w:p w14:paraId="2713317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9</w:t>
            </w:r>
          </w:p>
        </w:tc>
        <w:tc>
          <w:tcPr>
            <w:tcW w:w="900" w:type="dxa"/>
            <w:tcBorders>
              <w:top w:val="nil"/>
              <w:left w:val="nil"/>
              <w:bottom w:val="nil"/>
              <w:right w:val="single" w:sz="4" w:space="0" w:color="auto"/>
            </w:tcBorders>
            <w:shd w:val="clear" w:color="auto" w:fill="F2F2F2"/>
          </w:tcPr>
          <w:p w14:paraId="265CC40C"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(23.68%)</w:t>
            </w:r>
          </w:p>
        </w:tc>
        <w:tc>
          <w:tcPr>
            <w:tcW w:w="540" w:type="dxa"/>
            <w:tcBorders>
              <w:top w:val="nil"/>
              <w:left w:val="single" w:sz="4" w:space="0" w:color="auto"/>
              <w:bottom w:val="nil"/>
              <w:right w:val="nil"/>
            </w:tcBorders>
            <w:shd w:val="clear" w:color="auto" w:fill="F2F2F2"/>
          </w:tcPr>
          <w:p w14:paraId="4FD9CDD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4</w:t>
            </w:r>
          </w:p>
        </w:tc>
        <w:tc>
          <w:tcPr>
            <w:tcW w:w="900" w:type="dxa"/>
            <w:tcBorders>
              <w:top w:val="nil"/>
              <w:left w:val="nil"/>
              <w:bottom w:val="nil"/>
              <w:right w:val="single" w:sz="4" w:space="0" w:color="auto"/>
            </w:tcBorders>
            <w:shd w:val="clear" w:color="auto" w:fill="F2F2F2"/>
          </w:tcPr>
          <w:p w14:paraId="71BA5D89"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(20.00%)</w:t>
            </w:r>
          </w:p>
        </w:tc>
        <w:tc>
          <w:tcPr>
            <w:tcW w:w="900" w:type="dxa"/>
            <w:tcBorders>
              <w:top w:val="nil"/>
              <w:left w:val="single" w:sz="4" w:space="0" w:color="auto"/>
              <w:bottom w:val="nil"/>
              <w:right w:val="single" w:sz="4" w:space="0" w:color="auto"/>
            </w:tcBorders>
            <w:shd w:val="clear" w:color="auto" w:fill="F2F2F2"/>
          </w:tcPr>
          <w:p w14:paraId="15A345F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20</w:t>
            </w:r>
          </w:p>
        </w:tc>
        <w:tc>
          <w:tcPr>
            <w:tcW w:w="1080" w:type="dxa"/>
            <w:tcBorders>
              <w:top w:val="nil"/>
              <w:left w:val="single" w:sz="4" w:space="0" w:color="auto"/>
              <w:bottom w:val="nil"/>
              <w:right w:val="single" w:sz="4" w:space="0" w:color="auto"/>
            </w:tcBorders>
            <w:shd w:val="clear" w:color="auto" w:fill="F2F2F2"/>
          </w:tcPr>
          <w:p w14:paraId="33BFA524"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5A2F2773"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5E094AA8" w14:textId="77777777" w:rsidR="00115D1A" w:rsidRPr="006C57DC" w:rsidRDefault="00115D1A" w:rsidP="006C57DC">
            <w:pPr>
              <w:rPr>
                <w:rFonts w:asciiTheme="majorHAnsi" w:hAnsiTheme="majorHAnsi" w:cstheme="majorHAnsi"/>
                <w:sz w:val="18"/>
                <w:szCs w:val="18"/>
              </w:rPr>
            </w:pPr>
          </w:p>
        </w:tc>
      </w:tr>
      <w:tr w:rsidR="006C57DC" w:rsidRPr="006C57DC" w14:paraId="74E031B7"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048A5C48"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i/>
                <w:sz w:val="18"/>
                <w:szCs w:val="18"/>
              </w:rPr>
              <w:t xml:space="preserve">BRAF </w:t>
            </w:r>
            <w:r w:rsidRPr="006C57DC">
              <w:rPr>
                <w:rFonts w:asciiTheme="majorHAnsi" w:hAnsiTheme="majorHAnsi" w:cstheme="majorHAnsi"/>
                <w:b/>
                <w:sz w:val="18"/>
                <w:szCs w:val="18"/>
              </w:rPr>
              <w:t>Mutation</w:t>
            </w:r>
            <w:r w:rsidRPr="006C57DC">
              <w:rPr>
                <w:rFonts w:asciiTheme="majorHAnsi" w:hAnsiTheme="majorHAnsi" w:cstheme="majorHAnsi"/>
                <w:b/>
                <w:sz w:val="18"/>
                <w:szCs w:val="18"/>
                <w:vertAlign w:val="superscript"/>
              </w:rPr>
              <w:t xml:space="preserve">3 </w:t>
            </w:r>
            <w:r w:rsidRPr="006C57DC">
              <w:rPr>
                <w:rFonts w:asciiTheme="majorHAnsi" w:hAnsiTheme="majorHAnsi" w:cstheme="majorHAnsi"/>
                <w:b/>
                <w:sz w:val="18"/>
                <w:szCs w:val="18"/>
              </w:rPr>
              <w:t xml:space="preserve"> </w:t>
            </w:r>
          </w:p>
          <w:p w14:paraId="4B02E9DB"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auto"/>
          </w:tcPr>
          <w:p w14:paraId="49D25D23"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264BD4BE"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auto"/>
          </w:tcPr>
          <w:p w14:paraId="462D4C5F"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52D7C010"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auto"/>
          </w:tcPr>
          <w:p w14:paraId="39F000B4"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4757B987"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auto"/>
          </w:tcPr>
          <w:p w14:paraId="0B755C78"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306914B4"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&lt; 0.0001</w:t>
            </w:r>
          </w:p>
        </w:tc>
        <w:tc>
          <w:tcPr>
            <w:tcW w:w="1080" w:type="dxa"/>
            <w:tcBorders>
              <w:top w:val="nil"/>
              <w:left w:val="single" w:sz="4" w:space="0" w:color="auto"/>
              <w:bottom w:val="nil"/>
              <w:right w:val="single" w:sz="4" w:space="0" w:color="auto"/>
            </w:tcBorders>
            <w:shd w:val="clear" w:color="auto" w:fill="auto"/>
          </w:tcPr>
          <w:p w14:paraId="4A4BFE34"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&lt; 0.0001</w:t>
            </w:r>
          </w:p>
        </w:tc>
        <w:tc>
          <w:tcPr>
            <w:tcW w:w="1170" w:type="dxa"/>
            <w:tcBorders>
              <w:top w:val="nil"/>
              <w:left w:val="single" w:sz="4" w:space="0" w:color="auto"/>
              <w:bottom w:val="nil"/>
              <w:right w:val="single" w:sz="4" w:space="0" w:color="auto"/>
            </w:tcBorders>
          </w:tcPr>
          <w:p w14:paraId="6063EF4C"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0.3448</w:t>
            </w:r>
          </w:p>
        </w:tc>
      </w:tr>
      <w:tr w:rsidR="006C57DC" w:rsidRPr="006C57DC" w14:paraId="24D02C2C"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57E02407"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Mutant Type</w:t>
            </w:r>
          </w:p>
        </w:tc>
        <w:tc>
          <w:tcPr>
            <w:tcW w:w="450" w:type="dxa"/>
            <w:tcBorders>
              <w:top w:val="nil"/>
              <w:left w:val="single" w:sz="4" w:space="0" w:color="auto"/>
              <w:bottom w:val="nil"/>
              <w:right w:val="nil"/>
            </w:tcBorders>
            <w:shd w:val="clear" w:color="auto" w:fill="auto"/>
          </w:tcPr>
          <w:p w14:paraId="4CD305C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29</w:t>
            </w:r>
          </w:p>
        </w:tc>
        <w:tc>
          <w:tcPr>
            <w:tcW w:w="900" w:type="dxa"/>
            <w:tcBorders>
              <w:top w:val="nil"/>
              <w:left w:val="nil"/>
              <w:bottom w:val="nil"/>
              <w:right w:val="single" w:sz="4" w:space="0" w:color="auto"/>
            </w:tcBorders>
            <w:shd w:val="clear" w:color="auto" w:fill="auto"/>
          </w:tcPr>
          <w:p w14:paraId="56913F9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(85.29%)</w:t>
            </w:r>
          </w:p>
        </w:tc>
        <w:tc>
          <w:tcPr>
            <w:tcW w:w="630" w:type="dxa"/>
            <w:tcBorders>
              <w:top w:val="nil"/>
              <w:left w:val="single" w:sz="4" w:space="0" w:color="auto"/>
              <w:bottom w:val="nil"/>
              <w:right w:val="nil"/>
            </w:tcBorders>
            <w:shd w:val="clear" w:color="auto" w:fill="auto"/>
          </w:tcPr>
          <w:p w14:paraId="1D425D3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0</w:t>
            </w:r>
          </w:p>
        </w:tc>
        <w:tc>
          <w:tcPr>
            <w:tcW w:w="900" w:type="dxa"/>
            <w:tcBorders>
              <w:top w:val="nil"/>
              <w:left w:val="nil"/>
              <w:bottom w:val="nil"/>
              <w:right w:val="single" w:sz="4" w:space="0" w:color="auto"/>
            </w:tcBorders>
            <w:shd w:val="clear" w:color="auto" w:fill="auto"/>
          </w:tcPr>
          <w:p w14:paraId="15FE4E56"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(0.00%)</w:t>
            </w:r>
          </w:p>
        </w:tc>
        <w:tc>
          <w:tcPr>
            <w:tcW w:w="540" w:type="dxa"/>
            <w:tcBorders>
              <w:top w:val="nil"/>
              <w:left w:val="single" w:sz="4" w:space="0" w:color="auto"/>
              <w:bottom w:val="nil"/>
              <w:right w:val="nil"/>
            </w:tcBorders>
            <w:shd w:val="clear" w:color="auto" w:fill="auto"/>
          </w:tcPr>
          <w:p w14:paraId="581006C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nil"/>
              <w:right w:val="single" w:sz="4" w:space="0" w:color="auto"/>
            </w:tcBorders>
            <w:shd w:val="clear" w:color="auto" w:fill="auto"/>
          </w:tcPr>
          <w:p w14:paraId="79E17382"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(5.00%)</w:t>
            </w:r>
          </w:p>
        </w:tc>
        <w:tc>
          <w:tcPr>
            <w:tcW w:w="900" w:type="dxa"/>
            <w:tcBorders>
              <w:top w:val="nil"/>
              <w:left w:val="single" w:sz="4" w:space="0" w:color="auto"/>
              <w:bottom w:val="nil"/>
              <w:right w:val="single" w:sz="4" w:space="0" w:color="auto"/>
            </w:tcBorders>
            <w:shd w:val="clear" w:color="auto" w:fill="auto"/>
          </w:tcPr>
          <w:p w14:paraId="5919334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30</w:t>
            </w:r>
          </w:p>
        </w:tc>
        <w:tc>
          <w:tcPr>
            <w:tcW w:w="1080" w:type="dxa"/>
            <w:tcBorders>
              <w:top w:val="nil"/>
              <w:left w:val="single" w:sz="4" w:space="0" w:color="auto"/>
              <w:bottom w:val="nil"/>
              <w:right w:val="single" w:sz="4" w:space="0" w:color="auto"/>
            </w:tcBorders>
            <w:shd w:val="clear" w:color="auto" w:fill="auto"/>
          </w:tcPr>
          <w:p w14:paraId="36D1A1D5"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233A3D33"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0C4A98AF" w14:textId="77777777" w:rsidR="00115D1A" w:rsidRPr="006C57DC" w:rsidRDefault="00115D1A" w:rsidP="006C57DC">
            <w:pPr>
              <w:rPr>
                <w:rFonts w:asciiTheme="majorHAnsi" w:hAnsiTheme="majorHAnsi" w:cstheme="majorHAnsi"/>
                <w:sz w:val="18"/>
                <w:szCs w:val="18"/>
              </w:rPr>
            </w:pPr>
          </w:p>
        </w:tc>
      </w:tr>
      <w:tr w:rsidR="006C57DC" w:rsidRPr="006C57DC" w14:paraId="6DF90662"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613B491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Wild Type</w:t>
            </w:r>
          </w:p>
        </w:tc>
        <w:tc>
          <w:tcPr>
            <w:tcW w:w="450" w:type="dxa"/>
            <w:tcBorders>
              <w:top w:val="nil"/>
              <w:left w:val="single" w:sz="4" w:space="0" w:color="auto"/>
              <w:bottom w:val="nil"/>
              <w:right w:val="nil"/>
            </w:tcBorders>
            <w:shd w:val="clear" w:color="auto" w:fill="auto"/>
          </w:tcPr>
          <w:p w14:paraId="3A7088B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5</w:t>
            </w:r>
          </w:p>
        </w:tc>
        <w:tc>
          <w:tcPr>
            <w:tcW w:w="900" w:type="dxa"/>
            <w:tcBorders>
              <w:top w:val="nil"/>
              <w:left w:val="nil"/>
              <w:bottom w:val="nil"/>
              <w:right w:val="single" w:sz="4" w:space="0" w:color="auto"/>
            </w:tcBorders>
            <w:shd w:val="clear" w:color="auto" w:fill="auto"/>
          </w:tcPr>
          <w:p w14:paraId="0A38E01F"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(14.71%)</w:t>
            </w:r>
          </w:p>
        </w:tc>
        <w:tc>
          <w:tcPr>
            <w:tcW w:w="630" w:type="dxa"/>
            <w:tcBorders>
              <w:top w:val="nil"/>
              <w:left w:val="single" w:sz="4" w:space="0" w:color="auto"/>
              <w:bottom w:val="nil"/>
              <w:right w:val="nil"/>
            </w:tcBorders>
            <w:shd w:val="clear" w:color="auto" w:fill="auto"/>
          </w:tcPr>
          <w:p w14:paraId="42FAB55E"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38</w:t>
            </w:r>
          </w:p>
        </w:tc>
        <w:tc>
          <w:tcPr>
            <w:tcW w:w="900" w:type="dxa"/>
            <w:tcBorders>
              <w:top w:val="nil"/>
              <w:left w:val="nil"/>
              <w:bottom w:val="nil"/>
              <w:right w:val="single" w:sz="4" w:space="0" w:color="auto"/>
            </w:tcBorders>
            <w:shd w:val="clear" w:color="auto" w:fill="auto"/>
          </w:tcPr>
          <w:p w14:paraId="270CA227"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(1.00%)</w:t>
            </w:r>
          </w:p>
        </w:tc>
        <w:tc>
          <w:tcPr>
            <w:tcW w:w="540" w:type="dxa"/>
            <w:tcBorders>
              <w:top w:val="nil"/>
              <w:left w:val="single" w:sz="4" w:space="0" w:color="auto"/>
              <w:bottom w:val="nil"/>
              <w:right w:val="nil"/>
            </w:tcBorders>
            <w:shd w:val="clear" w:color="auto" w:fill="auto"/>
          </w:tcPr>
          <w:p w14:paraId="2AB58531"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19</w:t>
            </w:r>
          </w:p>
        </w:tc>
        <w:tc>
          <w:tcPr>
            <w:tcW w:w="900" w:type="dxa"/>
            <w:tcBorders>
              <w:top w:val="nil"/>
              <w:left w:val="nil"/>
              <w:bottom w:val="nil"/>
              <w:right w:val="single" w:sz="4" w:space="0" w:color="auto"/>
            </w:tcBorders>
            <w:shd w:val="clear" w:color="auto" w:fill="auto"/>
          </w:tcPr>
          <w:p w14:paraId="10C3662C"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(95.00%)</w:t>
            </w:r>
          </w:p>
        </w:tc>
        <w:tc>
          <w:tcPr>
            <w:tcW w:w="900" w:type="dxa"/>
            <w:tcBorders>
              <w:top w:val="nil"/>
              <w:left w:val="single" w:sz="4" w:space="0" w:color="auto"/>
              <w:bottom w:val="nil"/>
              <w:right w:val="single" w:sz="4" w:space="0" w:color="auto"/>
            </w:tcBorders>
            <w:shd w:val="clear" w:color="auto" w:fill="auto"/>
          </w:tcPr>
          <w:p w14:paraId="3333506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62</w:t>
            </w:r>
          </w:p>
        </w:tc>
        <w:tc>
          <w:tcPr>
            <w:tcW w:w="1080" w:type="dxa"/>
            <w:tcBorders>
              <w:top w:val="nil"/>
              <w:left w:val="single" w:sz="4" w:space="0" w:color="auto"/>
              <w:bottom w:val="nil"/>
              <w:right w:val="single" w:sz="4" w:space="0" w:color="auto"/>
            </w:tcBorders>
            <w:shd w:val="clear" w:color="auto" w:fill="auto"/>
          </w:tcPr>
          <w:p w14:paraId="52A00530"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5FF3DBC0"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tcPr>
          <w:p w14:paraId="2942425F" w14:textId="77777777" w:rsidR="00115D1A" w:rsidRPr="006C57DC" w:rsidRDefault="00115D1A" w:rsidP="006C57DC">
            <w:pPr>
              <w:rPr>
                <w:rFonts w:asciiTheme="majorHAnsi" w:hAnsiTheme="majorHAnsi" w:cstheme="majorHAnsi"/>
                <w:sz w:val="18"/>
                <w:szCs w:val="18"/>
              </w:rPr>
            </w:pPr>
          </w:p>
        </w:tc>
      </w:tr>
      <w:tr w:rsidR="006C57DC" w:rsidRPr="006C57DC" w14:paraId="662CB01B"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0576CF92"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i/>
                <w:sz w:val="18"/>
                <w:szCs w:val="18"/>
              </w:rPr>
              <w:t>KRas</w:t>
            </w:r>
            <w:r w:rsidRPr="006C57DC">
              <w:rPr>
                <w:rFonts w:asciiTheme="majorHAnsi" w:hAnsiTheme="majorHAnsi" w:cstheme="majorHAnsi"/>
                <w:b/>
                <w:sz w:val="18"/>
                <w:szCs w:val="18"/>
              </w:rPr>
              <w:t xml:space="preserve"> Mutation</w:t>
            </w:r>
            <w:r w:rsidRPr="006C57DC">
              <w:rPr>
                <w:rFonts w:asciiTheme="majorHAnsi" w:hAnsiTheme="majorHAnsi" w:cstheme="majorHAnsi"/>
                <w:b/>
                <w:sz w:val="18"/>
                <w:szCs w:val="18"/>
                <w:vertAlign w:val="superscript"/>
              </w:rPr>
              <w:t>3</w:t>
            </w:r>
          </w:p>
          <w:p w14:paraId="3A05D22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F2F2F2"/>
          </w:tcPr>
          <w:p w14:paraId="0C5C1244"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433563FD"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F2F2F2"/>
          </w:tcPr>
          <w:p w14:paraId="7249BDF8"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1209C3DD"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F2F2F2"/>
          </w:tcPr>
          <w:p w14:paraId="1BABB700"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F2F2F2"/>
          </w:tcPr>
          <w:p w14:paraId="259839F1"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F2F2F2"/>
          </w:tcPr>
          <w:p w14:paraId="5BF39C34"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2BBC65F0"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0.0146</w:t>
            </w:r>
          </w:p>
          <w:p w14:paraId="759F6301"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0.0030</w:t>
            </w:r>
          </w:p>
        </w:tc>
        <w:tc>
          <w:tcPr>
            <w:tcW w:w="1080" w:type="dxa"/>
            <w:tcBorders>
              <w:top w:val="nil"/>
              <w:left w:val="single" w:sz="4" w:space="0" w:color="auto"/>
              <w:bottom w:val="nil"/>
              <w:right w:val="single" w:sz="4" w:space="0" w:color="auto"/>
            </w:tcBorders>
            <w:shd w:val="clear" w:color="auto" w:fill="F2F2F2"/>
          </w:tcPr>
          <w:p w14:paraId="7EA60DC1" w14:textId="2FCEBC50" w:rsidR="00115D1A" w:rsidRPr="006C57DC" w:rsidRDefault="00AB7B84" w:rsidP="006C57DC">
            <w:pPr>
              <w:rPr>
                <w:rFonts w:asciiTheme="majorHAnsi" w:hAnsiTheme="majorHAnsi" w:cstheme="majorHAnsi"/>
                <w:sz w:val="18"/>
                <w:szCs w:val="18"/>
              </w:rPr>
            </w:pPr>
            <w:r w:rsidRPr="006C57DC">
              <w:rPr>
                <w:rFonts w:asciiTheme="majorHAnsi" w:hAnsiTheme="majorHAnsi" w:cstheme="majorHAnsi"/>
                <w:sz w:val="18"/>
                <w:szCs w:val="18"/>
              </w:rPr>
              <w:t>p = 0.0769</w:t>
            </w:r>
          </w:p>
          <w:p w14:paraId="436A90A3"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0.0281</w:t>
            </w:r>
          </w:p>
        </w:tc>
        <w:tc>
          <w:tcPr>
            <w:tcW w:w="1170" w:type="dxa"/>
            <w:tcBorders>
              <w:top w:val="nil"/>
              <w:left w:val="single" w:sz="4" w:space="0" w:color="auto"/>
              <w:bottom w:val="nil"/>
              <w:right w:val="single" w:sz="4" w:space="0" w:color="auto"/>
            </w:tcBorders>
            <w:shd w:val="clear" w:color="auto" w:fill="F2F2F2"/>
          </w:tcPr>
          <w:p w14:paraId="6A3B89DD"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0.7833</w:t>
            </w:r>
          </w:p>
          <w:p w14:paraId="0924DC8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0.7833</w:t>
            </w:r>
          </w:p>
        </w:tc>
      </w:tr>
      <w:tr w:rsidR="006C57DC" w:rsidRPr="006C57DC" w14:paraId="62A122D6"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5B6CFB2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Mutant Type*</w:t>
            </w:r>
          </w:p>
        </w:tc>
        <w:tc>
          <w:tcPr>
            <w:tcW w:w="450" w:type="dxa"/>
            <w:tcBorders>
              <w:top w:val="nil"/>
              <w:left w:val="single" w:sz="4" w:space="0" w:color="auto"/>
              <w:bottom w:val="nil"/>
              <w:right w:val="nil"/>
            </w:tcBorders>
            <w:shd w:val="clear" w:color="auto" w:fill="F2F2F2"/>
          </w:tcPr>
          <w:p w14:paraId="7EED322E" w14:textId="77777777" w:rsidR="00115D1A" w:rsidRPr="006C57DC" w:rsidRDefault="00115D1A" w:rsidP="006C57DC">
            <w:pPr>
              <w:rPr>
                <w:rFonts w:asciiTheme="majorHAnsi" w:hAnsiTheme="majorHAnsi" w:cstheme="majorHAnsi"/>
                <w:sz w:val="18"/>
                <w:szCs w:val="18"/>
                <w:vertAlign w:val="superscript"/>
              </w:rPr>
            </w:pPr>
            <w:r w:rsidRPr="006C57DC">
              <w:rPr>
                <w:rFonts w:asciiTheme="majorHAnsi" w:hAnsiTheme="majorHAnsi" w:cstheme="majorHAnsi"/>
                <w:sz w:val="18"/>
                <w:szCs w:val="18"/>
              </w:rPr>
              <w:t>4*</w:t>
            </w:r>
          </w:p>
        </w:tc>
        <w:tc>
          <w:tcPr>
            <w:tcW w:w="900" w:type="dxa"/>
            <w:tcBorders>
              <w:top w:val="nil"/>
              <w:left w:val="nil"/>
              <w:bottom w:val="nil"/>
              <w:right w:val="single" w:sz="4" w:space="0" w:color="auto"/>
            </w:tcBorders>
            <w:shd w:val="clear" w:color="auto" w:fill="F2F2F2"/>
          </w:tcPr>
          <w:p w14:paraId="6CAB156E"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(11.76%)</w:t>
            </w:r>
          </w:p>
        </w:tc>
        <w:tc>
          <w:tcPr>
            <w:tcW w:w="630" w:type="dxa"/>
            <w:tcBorders>
              <w:top w:val="nil"/>
              <w:left w:val="single" w:sz="4" w:space="0" w:color="auto"/>
              <w:bottom w:val="nil"/>
              <w:right w:val="nil"/>
            </w:tcBorders>
            <w:shd w:val="clear" w:color="auto" w:fill="F2F2F2"/>
          </w:tcPr>
          <w:p w14:paraId="7A620D9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15</w:t>
            </w:r>
          </w:p>
        </w:tc>
        <w:tc>
          <w:tcPr>
            <w:tcW w:w="900" w:type="dxa"/>
            <w:tcBorders>
              <w:top w:val="nil"/>
              <w:left w:val="nil"/>
              <w:bottom w:val="nil"/>
              <w:right w:val="single" w:sz="4" w:space="0" w:color="auto"/>
            </w:tcBorders>
            <w:shd w:val="clear" w:color="auto" w:fill="F2F2F2"/>
          </w:tcPr>
          <w:p w14:paraId="1EAFC0E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(39.47%)</w:t>
            </w:r>
          </w:p>
        </w:tc>
        <w:tc>
          <w:tcPr>
            <w:tcW w:w="540" w:type="dxa"/>
            <w:tcBorders>
              <w:top w:val="nil"/>
              <w:left w:val="single" w:sz="4" w:space="0" w:color="auto"/>
              <w:bottom w:val="nil"/>
              <w:right w:val="nil"/>
            </w:tcBorders>
            <w:shd w:val="clear" w:color="auto" w:fill="F2F2F2"/>
          </w:tcPr>
          <w:p w14:paraId="57884B8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7</w:t>
            </w:r>
          </w:p>
        </w:tc>
        <w:tc>
          <w:tcPr>
            <w:tcW w:w="900" w:type="dxa"/>
            <w:tcBorders>
              <w:top w:val="nil"/>
              <w:left w:val="nil"/>
              <w:bottom w:val="nil"/>
              <w:right w:val="single" w:sz="4" w:space="0" w:color="auto"/>
            </w:tcBorders>
            <w:shd w:val="clear" w:color="auto" w:fill="F2F2F2"/>
          </w:tcPr>
          <w:p w14:paraId="22C6BD02"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(35.00%)</w:t>
            </w:r>
          </w:p>
        </w:tc>
        <w:tc>
          <w:tcPr>
            <w:tcW w:w="900" w:type="dxa"/>
            <w:tcBorders>
              <w:top w:val="nil"/>
              <w:left w:val="single" w:sz="4" w:space="0" w:color="auto"/>
              <w:bottom w:val="nil"/>
              <w:right w:val="single" w:sz="4" w:space="0" w:color="auto"/>
            </w:tcBorders>
            <w:shd w:val="clear" w:color="auto" w:fill="F2F2F2"/>
          </w:tcPr>
          <w:p w14:paraId="3D4DC15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26</w:t>
            </w:r>
          </w:p>
        </w:tc>
        <w:tc>
          <w:tcPr>
            <w:tcW w:w="1080" w:type="dxa"/>
            <w:tcBorders>
              <w:top w:val="nil"/>
              <w:left w:val="single" w:sz="4" w:space="0" w:color="auto"/>
              <w:bottom w:val="nil"/>
              <w:right w:val="single" w:sz="4" w:space="0" w:color="auto"/>
            </w:tcBorders>
            <w:shd w:val="clear" w:color="auto" w:fill="F2F2F2"/>
          </w:tcPr>
          <w:p w14:paraId="6AFE97EB"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4416FB7F"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40BB0AFB" w14:textId="77777777" w:rsidR="00115D1A" w:rsidRPr="006C57DC" w:rsidRDefault="00115D1A" w:rsidP="006C57DC">
            <w:pPr>
              <w:rPr>
                <w:rFonts w:asciiTheme="majorHAnsi" w:hAnsiTheme="majorHAnsi" w:cstheme="majorHAnsi"/>
                <w:sz w:val="18"/>
                <w:szCs w:val="18"/>
              </w:rPr>
            </w:pPr>
          </w:p>
        </w:tc>
      </w:tr>
      <w:tr w:rsidR="006C57DC" w:rsidRPr="006C57DC" w14:paraId="5641AF3B" w14:textId="77777777" w:rsidTr="006C57DC">
        <w:trPr>
          <w:trHeight w:val="345"/>
        </w:trPr>
        <w:tc>
          <w:tcPr>
            <w:tcW w:w="1620" w:type="dxa"/>
            <w:tcBorders>
              <w:top w:val="nil"/>
              <w:left w:val="single" w:sz="4" w:space="0" w:color="auto"/>
              <w:bottom w:val="nil"/>
              <w:right w:val="single" w:sz="4" w:space="0" w:color="auto"/>
            </w:tcBorders>
            <w:shd w:val="clear" w:color="auto" w:fill="F2F2F2"/>
          </w:tcPr>
          <w:p w14:paraId="5AC25BE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Wild Type</w:t>
            </w:r>
          </w:p>
        </w:tc>
        <w:tc>
          <w:tcPr>
            <w:tcW w:w="450" w:type="dxa"/>
            <w:tcBorders>
              <w:top w:val="nil"/>
              <w:left w:val="single" w:sz="4" w:space="0" w:color="auto"/>
              <w:bottom w:val="nil"/>
              <w:right w:val="nil"/>
            </w:tcBorders>
            <w:shd w:val="clear" w:color="auto" w:fill="F2F2F2"/>
          </w:tcPr>
          <w:p w14:paraId="6D4CD04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30</w:t>
            </w:r>
          </w:p>
        </w:tc>
        <w:tc>
          <w:tcPr>
            <w:tcW w:w="900" w:type="dxa"/>
            <w:tcBorders>
              <w:top w:val="nil"/>
              <w:left w:val="nil"/>
              <w:bottom w:val="nil"/>
              <w:right w:val="single" w:sz="4" w:space="0" w:color="auto"/>
            </w:tcBorders>
            <w:shd w:val="clear" w:color="auto" w:fill="F2F2F2"/>
          </w:tcPr>
          <w:p w14:paraId="36DE734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(88.24%)</w:t>
            </w:r>
          </w:p>
        </w:tc>
        <w:tc>
          <w:tcPr>
            <w:tcW w:w="630" w:type="dxa"/>
            <w:tcBorders>
              <w:top w:val="nil"/>
              <w:left w:val="single" w:sz="4" w:space="0" w:color="auto"/>
              <w:bottom w:val="nil"/>
              <w:right w:val="nil"/>
            </w:tcBorders>
            <w:shd w:val="clear" w:color="auto" w:fill="F2F2F2"/>
          </w:tcPr>
          <w:p w14:paraId="0EF95C0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23</w:t>
            </w:r>
          </w:p>
        </w:tc>
        <w:tc>
          <w:tcPr>
            <w:tcW w:w="900" w:type="dxa"/>
            <w:tcBorders>
              <w:top w:val="nil"/>
              <w:left w:val="nil"/>
              <w:bottom w:val="nil"/>
              <w:right w:val="single" w:sz="4" w:space="0" w:color="auto"/>
            </w:tcBorders>
            <w:shd w:val="clear" w:color="auto" w:fill="F2F2F2"/>
          </w:tcPr>
          <w:p w14:paraId="0F4BA42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(60.53%)</w:t>
            </w:r>
          </w:p>
        </w:tc>
        <w:tc>
          <w:tcPr>
            <w:tcW w:w="540" w:type="dxa"/>
            <w:tcBorders>
              <w:top w:val="nil"/>
              <w:left w:val="single" w:sz="4" w:space="0" w:color="auto"/>
              <w:bottom w:val="nil"/>
              <w:right w:val="nil"/>
            </w:tcBorders>
            <w:shd w:val="clear" w:color="auto" w:fill="F2F2F2"/>
          </w:tcPr>
          <w:p w14:paraId="63E617F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13</w:t>
            </w:r>
          </w:p>
        </w:tc>
        <w:tc>
          <w:tcPr>
            <w:tcW w:w="900" w:type="dxa"/>
            <w:tcBorders>
              <w:top w:val="nil"/>
              <w:left w:val="nil"/>
              <w:bottom w:val="nil"/>
              <w:right w:val="single" w:sz="4" w:space="0" w:color="auto"/>
            </w:tcBorders>
            <w:shd w:val="clear" w:color="auto" w:fill="F2F2F2"/>
          </w:tcPr>
          <w:p w14:paraId="0D31E20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(65.00%)</w:t>
            </w:r>
          </w:p>
        </w:tc>
        <w:tc>
          <w:tcPr>
            <w:tcW w:w="900" w:type="dxa"/>
            <w:tcBorders>
              <w:top w:val="nil"/>
              <w:left w:val="single" w:sz="4" w:space="0" w:color="auto"/>
              <w:bottom w:val="nil"/>
              <w:right w:val="single" w:sz="4" w:space="0" w:color="auto"/>
            </w:tcBorders>
            <w:shd w:val="clear" w:color="auto" w:fill="F2F2F2"/>
          </w:tcPr>
          <w:p w14:paraId="4DB9001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66</w:t>
            </w:r>
          </w:p>
        </w:tc>
        <w:tc>
          <w:tcPr>
            <w:tcW w:w="1080" w:type="dxa"/>
            <w:tcBorders>
              <w:top w:val="nil"/>
              <w:left w:val="single" w:sz="4" w:space="0" w:color="auto"/>
              <w:bottom w:val="nil"/>
              <w:right w:val="single" w:sz="4" w:space="0" w:color="auto"/>
            </w:tcBorders>
            <w:shd w:val="clear" w:color="auto" w:fill="F2F2F2"/>
          </w:tcPr>
          <w:p w14:paraId="4D4501CA"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F2F2F2"/>
          </w:tcPr>
          <w:p w14:paraId="6B628C41"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F2F2F2"/>
          </w:tcPr>
          <w:p w14:paraId="3EAB8CB4" w14:textId="77777777" w:rsidR="00115D1A" w:rsidRPr="006C57DC" w:rsidRDefault="00115D1A" w:rsidP="006C57DC">
            <w:pPr>
              <w:rPr>
                <w:rFonts w:asciiTheme="majorHAnsi" w:hAnsiTheme="majorHAnsi" w:cstheme="majorHAnsi"/>
                <w:sz w:val="18"/>
                <w:szCs w:val="18"/>
              </w:rPr>
            </w:pPr>
          </w:p>
        </w:tc>
      </w:tr>
      <w:tr w:rsidR="006C57DC" w:rsidRPr="006C57DC" w14:paraId="4E160A70"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30EC3C1B"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b/>
                <w:sz w:val="18"/>
                <w:szCs w:val="18"/>
              </w:rPr>
              <w:t>Tumor Infiltrating Lymphocytes</w:t>
            </w:r>
            <w:r w:rsidRPr="006C57DC">
              <w:rPr>
                <w:rFonts w:asciiTheme="majorHAnsi" w:hAnsiTheme="majorHAnsi" w:cstheme="majorHAnsi"/>
                <w:b/>
                <w:sz w:val="18"/>
                <w:szCs w:val="18"/>
                <w:vertAlign w:val="superscript"/>
              </w:rPr>
              <w:t>3</w:t>
            </w:r>
            <w:r w:rsidRPr="006C57DC">
              <w:rPr>
                <w:rFonts w:asciiTheme="majorHAnsi" w:hAnsiTheme="majorHAnsi" w:cstheme="majorHAnsi"/>
                <w:sz w:val="18"/>
                <w:szCs w:val="18"/>
              </w:rPr>
              <w:t xml:space="preserve"> </w:t>
            </w:r>
          </w:p>
          <w:p w14:paraId="71CAB132"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i/>
                <w:sz w:val="18"/>
                <w:szCs w:val="18"/>
              </w:rPr>
              <w:t>(n, %)</w:t>
            </w:r>
          </w:p>
        </w:tc>
        <w:tc>
          <w:tcPr>
            <w:tcW w:w="450" w:type="dxa"/>
            <w:tcBorders>
              <w:top w:val="nil"/>
              <w:left w:val="single" w:sz="4" w:space="0" w:color="auto"/>
              <w:bottom w:val="nil"/>
              <w:right w:val="nil"/>
            </w:tcBorders>
            <w:shd w:val="clear" w:color="auto" w:fill="auto"/>
          </w:tcPr>
          <w:p w14:paraId="07FCBFC2"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06551ADF" w14:textId="77777777" w:rsidR="00115D1A" w:rsidRPr="006C57DC" w:rsidRDefault="00115D1A" w:rsidP="006C57DC">
            <w:pPr>
              <w:rPr>
                <w:rFonts w:asciiTheme="majorHAnsi" w:hAnsiTheme="majorHAnsi" w:cstheme="majorHAnsi"/>
                <w:i/>
                <w:sz w:val="18"/>
                <w:szCs w:val="18"/>
              </w:rPr>
            </w:pPr>
          </w:p>
        </w:tc>
        <w:tc>
          <w:tcPr>
            <w:tcW w:w="630" w:type="dxa"/>
            <w:tcBorders>
              <w:top w:val="nil"/>
              <w:left w:val="single" w:sz="4" w:space="0" w:color="auto"/>
              <w:bottom w:val="nil"/>
              <w:right w:val="nil"/>
            </w:tcBorders>
            <w:shd w:val="clear" w:color="auto" w:fill="auto"/>
          </w:tcPr>
          <w:p w14:paraId="09F482A1"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04441503" w14:textId="77777777" w:rsidR="00115D1A" w:rsidRPr="006C57DC" w:rsidRDefault="00115D1A" w:rsidP="006C57DC">
            <w:pPr>
              <w:rPr>
                <w:rFonts w:asciiTheme="majorHAnsi" w:hAnsiTheme="majorHAnsi" w:cstheme="majorHAnsi"/>
                <w:i/>
                <w:sz w:val="18"/>
                <w:szCs w:val="18"/>
              </w:rPr>
            </w:pPr>
          </w:p>
        </w:tc>
        <w:tc>
          <w:tcPr>
            <w:tcW w:w="540" w:type="dxa"/>
            <w:tcBorders>
              <w:top w:val="nil"/>
              <w:left w:val="single" w:sz="4" w:space="0" w:color="auto"/>
              <w:bottom w:val="nil"/>
              <w:right w:val="nil"/>
            </w:tcBorders>
            <w:shd w:val="clear" w:color="auto" w:fill="auto"/>
          </w:tcPr>
          <w:p w14:paraId="42E6C23F" w14:textId="77777777" w:rsidR="00115D1A" w:rsidRPr="006C57DC" w:rsidRDefault="00115D1A" w:rsidP="006C57DC">
            <w:pPr>
              <w:rPr>
                <w:rFonts w:asciiTheme="majorHAnsi" w:hAnsiTheme="majorHAnsi" w:cstheme="majorHAnsi"/>
                <w:sz w:val="18"/>
                <w:szCs w:val="18"/>
              </w:rPr>
            </w:pPr>
          </w:p>
        </w:tc>
        <w:tc>
          <w:tcPr>
            <w:tcW w:w="900" w:type="dxa"/>
            <w:tcBorders>
              <w:top w:val="nil"/>
              <w:left w:val="nil"/>
              <w:bottom w:val="nil"/>
              <w:right w:val="single" w:sz="4" w:space="0" w:color="auto"/>
            </w:tcBorders>
            <w:shd w:val="clear" w:color="auto" w:fill="auto"/>
          </w:tcPr>
          <w:p w14:paraId="29B6C088" w14:textId="77777777" w:rsidR="00115D1A" w:rsidRPr="006C57DC" w:rsidRDefault="00115D1A" w:rsidP="006C57DC">
            <w:pPr>
              <w:rPr>
                <w:rFonts w:asciiTheme="majorHAnsi" w:hAnsiTheme="majorHAnsi" w:cstheme="majorHAnsi"/>
                <w:i/>
                <w:sz w:val="18"/>
                <w:szCs w:val="18"/>
              </w:rPr>
            </w:pPr>
          </w:p>
        </w:tc>
        <w:tc>
          <w:tcPr>
            <w:tcW w:w="900" w:type="dxa"/>
            <w:tcBorders>
              <w:top w:val="nil"/>
              <w:left w:val="single" w:sz="4" w:space="0" w:color="auto"/>
              <w:bottom w:val="nil"/>
              <w:right w:val="single" w:sz="4" w:space="0" w:color="auto"/>
            </w:tcBorders>
            <w:shd w:val="clear" w:color="auto" w:fill="auto"/>
          </w:tcPr>
          <w:p w14:paraId="6304EC7C"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4EF12B09"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0.2758</w:t>
            </w:r>
          </w:p>
        </w:tc>
        <w:tc>
          <w:tcPr>
            <w:tcW w:w="1080" w:type="dxa"/>
            <w:tcBorders>
              <w:top w:val="nil"/>
              <w:left w:val="single" w:sz="4" w:space="0" w:color="auto"/>
              <w:bottom w:val="nil"/>
              <w:right w:val="single" w:sz="4" w:space="0" w:color="auto"/>
            </w:tcBorders>
            <w:shd w:val="clear" w:color="auto" w:fill="auto"/>
          </w:tcPr>
          <w:p w14:paraId="150CD7E2" w14:textId="77777777" w:rsidR="00115D1A" w:rsidRPr="006C57DC" w:rsidRDefault="00115D1A" w:rsidP="006C57DC">
            <w:pPr>
              <w:rPr>
                <w:rFonts w:asciiTheme="majorHAnsi" w:hAnsiTheme="majorHAnsi" w:cstheme="majorHAnsi"/>
                <w:b/>
                <w:sz w:val="18"/>
                <w:szCs w:val="18"/>
              </w:rPr>
            </w:pPr>
            <w:r w:rsidRPr="006C57DC">
              <w:rPr>
                <w:rFonts w:asciiTheme="majorHAnsi" w:hAnsiTheme="majorHAnsi" w:cstheme="majorHAnsi"/>
                <w:b/>
                <w:sz w:val="18"/>
                <w:szCs w:val="18"/>
              </w:rPr>
              <w:t>p = 0.0086</w:t>
            </w:r>
          </w:p>
        </w:tc>
        <w:tc>
          <w:tcPr>
            <w:tcW w:w="1170" w:type="dxa"/>
            <w:tcBorders>
              <w:top w:val="nil"/>
              <w:left w:val="single" w:sz="4" w:space="0" w:color="auto"/>
              <w:bottom w:val="nil"/>
              <w:right w:val="single" w:sz="4" w:space="0" w:color="auto"/>
            </w:tcBorders>
            <w:shd w:val="clear" w:color="auto" w:fill="auto"/>
          </w:tcPr>
          <w:p w14:paraId="28C2A3E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 = 0.0827</w:t>
            </w:r>
          </w:p>
        </w:tc>
      </w:tr>
      <w:tr w:rsidR="006C57DC" w:rsidRPr="006C57DC" w14:paraId="52CCF86C"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3E9B55C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Present</w:t>
            </w:r>
          </w:p>
        </w:tc>
        <w:tc>
          <w:tcPr>
            <w:tcW w:w="450" w:type="dxa"/>
            <w:tcBorders>
              <w:top w:val="nil"/>
              <w:left w:val="single" w:sz="4" w:space="0" w:color="auto"/>
              <w:bottom w:val="nil"/>
              <w:right w:val="nil"/>
            </w:tcBorders>
            <w:shd w:val="clear" w:color="auto" w:fill="auto"/>
          </w:tcPr>
          <w:p w14:paraId="6835E2F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10</w:t>
            </w:r>
          </w:p>
        </w:tc>
        <w:tc>
          <w:tcPr>
            <w:tcW w:w="900" w:type="dxa"/>
            <w:tcBorders>
              <w:top w:val="nil"/>
              <w:left w:val="nil"/>
              <w:bottom w:val="nil"/>
              <w:right w:val="single" w:sz="4" w:space="0" w:color="auto"/>
            </w:tcBorders>
            <w:shd w:val="clear" w:color="auto" w:fill="auto"/>
          </w:tcPr>
          <w:p w14:paraId="765128B8"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(29.41%)</w:t>
            </w:r>
          </w:p>
        </w:tc>
        <w:tc>
          <w:tcPr>
            <w:tcW w:w="630" w:type="dxa"/>
            <w:tcBorders>
              <w:top w:val="nil"/>
              <w:left w:val="single" w:sz="4" w:space="0" w:color="auto"/>
              <w:bottom w:val="nil"/>
              <w:right w:val="nil"/>
            </w:tcBorders>
            <w:shd w:val="clear" w:color="auto" w:fill="auto"/>
          </w:tcPr>
          <w:p w14:paraId="229418E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7</w:t>
            </w:r>
          </w:p>
        </w:tc>
        <w:tc>
          <w:tcPr>
            <w:tcW w:w="900" w:type="dxa"/>
            <w:tcBorders>
              <w:top w:val="nil"/>
              <w:left w:val="nil"/>
              <w:bottom w:val="nil"/>
              <w:right w:val="single" w:sz="4" w:space="0" w:color="auto"/>
            </w:tcBorders>
            <w:shd w:val="clear" w:color="auto" w:fill="auto"/>
          </w:tcPr>
          <w:p w14:paraId="268B10EF"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(18.42%)</w:t>
            </w:r>
          </w:p>
        </w:tc>
        <w:tc>
          <w:tcPr>
            <w:tcW w:w="540" w:type="dxa"/>
            <w:tcBorders>
              <w:top w:val="nil"/>
              <w:left w:val="single" w:sz="4" w:space="0" w:color="auto"/>
              <w:bottom w:val="nil"/>
              <w:right w:val="nil"/>
            </w:tcBorders>
            <w:shd w:val="clear" w:color="auto" w:fill="auto"/>
          </w:tcPr>
          <w:p w14:paraId="40156635"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0</w:t>
            </w:r>
          </w:p>
        </w:tc>
        <w:tc>
          <w:tcPr>
            <w:tcW w:w="900" w:type="dxa"/>
            <w:tcBorders>
              <w:top w:val="nil"/>
              <w:left w:val="nil"/>
              <w:bottom w:val="nil"/>
              <w:right w:val="single" w:sz="4" w:space="0" w:color="auto"/>
            </w:tcBorders>
            <w:shd w:val="clear" w:color="auto" w:fill="auto"/>
          </w:tcPr>
          <w:p w14:paraId="0FFEE0B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(0.00%)</w:t>
            </w:r>
          </w:p>
        </w:tc>
        <w:tc>
          <w:tcPr>
            <w:tcW w:w="900" w:type="dxa"/>
            <w:tcBorders>
              <w:top w:val="nil"/>
              <w:left w:val="single" w:sz="4" w:space="0" w:color="auto"/>
              <w:bottom w:val="nil"/>
              <w:right w:val="single" w:sz="4" w:space="0" w:color="auto"/>
            </w:tcBorders>
            <w:shd w:val="clear" w:color="auto" w:fill="auto"/>
          </w:tcPr>
          <w:p w14:paraId="4000723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17</w:t>
            </w:r>
          </w:p>
        </w:tc>
        <w:tc>
          <w:tcPr>
            <w:tcW w:w="1080" w:type="dxa"/>
            <w:tcBorders>
              <w:top w:val="nil"/>
              <w:left w:val="single" w:sz="4" w:space="0" w:color="auto"/>
              <w:bottom w:val="nil"/>
              <w:right w:val="single" w:sz="4" w:space="0" w:color="auto"/>
            </w:tcBorders>
            <w:shd w:val="clear" w:color="auto" w:fill="auto"/>
          </w:tcPr>
          <w:p w14:paraId="6C29E990"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1EF22DC1"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auto"/>
          </w:tcPr>
          <w:p w14:paraId="4BD20314" w14:textId="77777777" w:rsidR="00115D1A" w:rsidRPr="006C57DC" w:rsidRDefault="00115D1A" w:rsidP="006C57DC">
            <w:pPr>
              <w:rPr>
                <w:rFonts w:asciiTheme="majorHAnsi" w:hAnsiTheme="majorHAnsi" w:cstheme="majorHAnsi"/>
                <w:sz w:val="18"/>
                <w:szCs w:val="18"/>
              </w:rPr>
            </w:pPr>
          </w:p>
        </w:tc>
      </w:tr>
      <w:tr w:rsidR="006C57DC" w:rsidRPr="006C57DC" w14:paraId="65E711D9" w14:textId="77777777" w:rsidTr="006C57DC">
        <w:trPr>
          <w:trHeight w:val="345"/>
        </w:trPr>
        <w:tc>
          <w:tcPr>
            <w:tcW w:w="1620" w:type="dxa"/>
            <w:tcBorders>
              <w:top w:val="nil"/>
              <w:left w:val="single" w:sz="4" w:space="0" w:color="auto"/>
              <w:bottom w:val="nil"/>
              <w:right w:val="single" w:sz="4" w:space="0" w:color="auto"/>
            </w:tcBorders>
            <w:shd w:val="clear" w:color="auto" w:fill="auto"/>
          </w:tcPr>
          <w:p w14:paraId="1C631F21"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Absent</w:t>
            </w:r>
          </w:p>
        </w:tc>
        <w:tc>
          <w:tcPr>
            <w:tcW w:w="450" w:type="dxa"/>
            <w:tcBorders>
              <w:top w:val="nil"/>
              <w:left w:val="single" w:sz="4" w:space="0" w:color="auto"/>
              <w:bottom w:val="nil"/>
              <w:right w:val="nil"/>
            </w:tcBorders>
            <w:shd w:val="clear" w:color="auto" w:fill="auto"/>
          </w:tcPr>
          <w:p w14:paraId="21ADEAF0"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23</w:t>
            </w:r>
          </w:p>
        </w:tc>
        <w:tc>
          <w:tcPr>
            <w:tcW w:w="900" w:type="dxa"/>
            <w:tcBorders>
              <w:top w:val="nil"/>
              <w:left w:val="nil"/>
              <w:bottom w:val="nil"/>
              <w:right w:val="single" w:sz="4" w:space="0" w:color="auto"/>
            </w:tcBorders>
            <w:shd w:val="clear" w:color="auto" w:fill="auto"/>
          </w:tcPr>
          <w:p w14:paraId="281ACAA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(67.65%)</w:t>
            </w:r>
          </w:p>
        </w:tc>
        <w:tc>
          <w:tcPr>
            <w:tcW w:w="630" w:type="dxa"/>
            <w:tcBorders>
              <w:top w:val="nil"/>
              <w:left w:val="single" w:sz="4" w:space="0" w:color="auto"/>
              <w:bottom w:val="nil"/>
              <w:right w:val="nil"/>
            </w:tcBorders>
            <w:shd w:val="clear" w:color="auto" w:fill="auto"/>
          </w:tcPr>
          <w:p w14:paraId="26DC93B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31</w:t>
            </w:r>
          </w:p>
        </w:tc>
        <w:tc>
          <w:tcPr>
            <w:tcW w:w="900" w:type="dxa"/>
            <w:tcBorders>
              <w:top w:val="nil"/>
              <w:left w:val="nil"/>
              <w:bottom w:val="nil"/>
              <w:right w:val="single" w:sz="4" w:space="0" w:color="auto"/>
            </w:tcBorders>
            <w:shd w:val="clear" w:color="auto" w:fill="auto"/>
          </w:tcPr>
          <w:p w14:paraId="771B149D"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(81.58%)</w:t>
            </w:r>
          </w:p>
        </w:tc>
        <w:tc>
          <w:tcPr>
            <w:tcW w:w="540" w:type="dxa"/>
            <w:tcBorders>
              <w:top w:val="nil"/>
              <w:left w:val="single" w:sz="4" w:space="0" w:color="auto"/>
              <w:bottom w:val="nil"/>
              <w:right w:val="nil"/>
            </w:tcBorders>
            <w:shd w:val="clear" w:color="auto" w:fill="auto"/>
          </w:tcPr>
          <w:p w14:paraId="64F2BC06"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19</w:t>
            </w:r>
          </w:p>
        </w:tc>
        <w:tc>
          <w:tcPr>
            <w:tcW w:w="900" w:type="dxa"/>
            <w:tcBorders>
              <w:top w:val="nil"/>
              <w:left w:val="nil"/>
              <w:bottom w:val="nil"/>
              <w:right w:val="single" w:sz="4" w:space="0" w:color="auto"/>
            </w:tcBorders>
            <w:shd w:val="clear" w:color="auto" w:fill="auto"/>
          </w:tcPr>
          <w:p w14:paraId="4F242F16"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(95.00%)</w:t>
            </w:r>
          </w:p>
        </w:tc>
        <w:tc>
          <w:tcPr>
            <w:tcW w:w="900" w:type="dxa"/>
            <w:tcBorders>
              <w:top w:val="nil"/>
              <w:left w:val="single" w:sz="4" w:space="0" w:color="auto"/>
              <w:bottom w:val="nil"/>
              <w:right w:val="single" w:sz="4" w:space="0" w:color="auto"/>
            </w:tcBorders>
            <w:shd w:val="clear" w:color="auto" w:fill="auto"/>
          </w:tcPr>
          <w:p w14:paraId="3A2F30F7"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73</w:t>
            </w:r>
          </w:p>
        </w:tc>
        <w:tc>
          <w:tcPr>
            <w:tcW w:w="1080" w:type="dxa"/>
            <w:tcBorders>
              <w:top w:val="nil"/>
              <w:left w:val="single" w:sz="4" w:space="0" w:color="auto"/>
              <w:bottom w:val="nil"/>
              <w:right w:val="single" w:sz="4" w:space="0" w:color="auto"/>
            </w:tcBorders>
            <w:shd w:val="clear" w:color="auto" w:fill="auto"/>
          </w:tcPr>
          <w:p w14:paraId="3F7642A1"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nil"/>
              <w:right w:val="single" w:sz="4" w:space="0" w:color="auto"/>
            </w:tcBorders>
            <w:shd w:val="clear" w:color="auto" w:fill="auto"/>
          </w:tcPr>
          <w:p w14:paraId="36E6FE98"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nil"/>
              <w:right w:val="single" w:sz="4" w:space="0" w:color="auto"/>
            </w:tcBorders>
            <w:shd w:val="clear" w:color="auto" w:fill="auto"/>
          </w:tcPr>
          <w:p w14:paraId="56C1DA78" w14:textId="77777777" w:rsidR="00115D1A" w:rsidRPr="006C57DC" w:rsidRDefault="00115D1A" w:rsidP="006C57DC">
            <w:pPr>
              <w:rPr>
                <w:rFonts w:asciiTheme="majorHAnsi" w:hAnsiTheme="majorHAnsi" w:cstheme="majorHAnsi"/>
                <w:sz w:val="18"/>
                <w:szCs w:val="18"/>
              </w:rPr>
            </w:pPr>
          </w:p>
        </w:tc>
      </w:tr>
      <w:tr w:rsidR="006C57DC" w:rsidRPr="006C57DC" w14:paraId="2C93A8CD" w14:textId="77777777" w:rsidTr="006C57DC">
        <w:trPr>
          <w:trHeight w:val="345"/>
        </w:trPr>
        <w:tc>
          <w:tcPr>
            <w:tcW w:w="1620" w:type="dxa"/>
            <w:tcBorders>
              <w:top w:val="nil"/>
              <w:left w:val="single" w:sz="4" w:space="0" w:color="auto"/>
              <w:bottom w:val="single" w:sz="4" w:space="0" w:color="auto"/>
              <w:right w:val="single" w:sz="4" w:space="0" w:color="auto"/>
            </w:tcBorders>
            <w:shd w:val="clear" w:color="auto" w:fill="auto"/>
          </w:tcPr>
          <w:p w14:paraId="6CA48D0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Missing</w:t>
            </w:r>
          </w:p>
        </w:tc>
        <w:tc>
          <w:tcPr>
            <w:tcW w:w="450" w:type="dxa"/>
            <w:tcBorders>
              <w:top w:val="nil"/>
              <w:left w:val="single" w:sz="4" w:space="0" w:color="auto"/>
              <w:bottom w:val="single" w:sz="4" w:space="0" w:color="auto"/>
              <w:right w:val="nil"/>
            </w:tcBorders>
            <w:shd w:val="clear" w:color="auto" w:fill="auto"/>
          </w:tcPr>
          <w:p w14:paraId="7FC2D4D3"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single" w:sz="4" w:space="0" w:color="auto"/>
              <w:right w:val="single" w:sz="4" w:space="0" w:color="auto"/>
            </w:tcBorders>
            <w:shd w:val="clear" w:color="auto" w:fill="auto"/>
          </w:tcPr>
          <w:p w14:paraId="706BA4F3"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(2.94%)</w:t>
            </w:r>
          </w:p>
        </w:tc>
        <w:tc>
          <w:tcPr>
            <w:tcW w:w="630" w:type="dxa"/>
            <w:tcBorders>
              <w:top w:val="nil"/>
              <w:left w:val="single" w:sz="4" w:space="0" w:color="auto"/>
              <w:bottom w:val="single" w:sz="4" w:space="0" w:color="auto"/>
              <w:right w:val="nil"/>
            </w:tcBorders>
            <w:shd w:val="clear" w:color="auto" w:fill="auto"/>
          </w:tcPr>
          <w:p w14:paraId="6CA3F9AF"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0</w:t>
            </w:r>
          </w:p>
        </w:tc>
        <w:tc>
          <w:tcPr>
            <w:tcW w:w="900" w:type="dxa"/>
            <w:tcBorders>
              <w:top w:val="nil"/>
              <w:left w:val="nil"/>
              <w:bottom w:val="single" w:sz="4" w:space="0" w:color="auto"/>
              <w:right w:val="single" w:sz="4" w:space="0" w:color="auto"/>
            </w:tcBorders>
            <w:shd w:val="clear" w:color="auto" w:fill="auto"/>
          </w:tcPr>
          <w:p w14:paraId="69AE8EB4"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(0.00%)</w:t>
            </w:r>
          </w:p>
        </w:tc>
        <w:tc>
          <w:tcPr>
            <w:tcW w:w="540" w:type="dxa"/>
            <w:tcBorders>
              <w:top w:val="nil"/>
              <w:left w:val="single" w:sz="4" w:space="0" w:color="auto"/>
              <w:bottom w:val="single" w:sz="4" w:space="0" w:color="auto"/>
              <w:right w:val="nil"/>
            </w:tcBorders>
            <w:shd w:val="clear" w:color="auto" w:fill="auto"/>
          </w:tcPr>
          <w:p w14:paraId="68A59164"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1</w:t>
            </w:r>
          </w:p>
        </w:tc>
        <w:tc>
          <w:tcPr>
            <w:tcW w:w="900" w:type="dxa"/>
            <w:tcBorders>
              <w:top w:val="nil"/>
              <w:left w:val="nil"/>
              <w:bottom w:val="single" w:sz="4" w:space="0" w:color="auto"/>
              <w:right w:val="single" w:sz="4" w:space="0" w:color="auto"/>
            </w:tcBorders>
            <w:shd w:val="clear" w:color="auto" w:fill="auto"/>
          </w:tcPr>
          <w:p w14:paraId="32C788CA" w14:textId="77777777"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(5.00%)</w:t>
            </w:r>
          </w:p>
        </w:tc>
        <w:tc>
          <w:tcPr>
            <w:tcW w:w="900" w:type="dxa"/>
            <w:tcBorders>
              <w:top w:val="nil"/>
              <w:left w:val="single" w:sz="4" w:space="0" w:color="auto"/>
              <w:bottom w:val="single" w:sz="4" w:space="0" w:color="auto"/>
              <w:right w:val="single" w:sz="4" w:space="0" w:color="auto"/>
            </w:tcBorders>
            <w:shd w:val="clear" w:color="auto" w:fill="auto"/>
          </w:tcPr>
          <w:p w14:paraId="2BD77098" w14:textId="77777777" w:rsidR="00115D1A" w:rsidRPr="006C57DC" w:rsidRDefault="00115D1A" w:rsidP="006C57DC">
            <w:pPr>
              <w:rPr>
                <w:rFonts w:asciiTheme="majorHAnsi" w:hAnsiTheme="majorHAnsi" w:cstheme="majorHAnsi"/>
                <w:sz w:val="18"/>
                <w:szCs w:val="18"/>
              </w:rPr>
            </w:pPr>
            <w:r w:rsidRPr="006C57DC">
              <w:rPr>
                <w:rFonts w:asciiTheme="majorHAnsi" w:hAnsiTheme="majorHAnsi" w:cstheme="majorHAnsi"/>
                <w:sz w:val="18"/>
                <w:szCs w:val="18"/>
              </w:rPr>
              <w:t>2</w:t>
            </w:r>
          </w:p>
        </w:tc>
        <w:tc>
          <w:tcPr>
            <w:tcW w:w="1080" w:type="dxa"/>
            <w:tcBorders>
              <w:top w:val="nil"/>
              <w:left w:val="single" w:sz="4" w:space="0" w:color="auto"/>
              <w:bottom w:val="single" w:sz="4" w:space="0" w:color="auto"/>
              <w:right w:val="single" w:sz="4" w:space="0" w:color="auto"/>
            </w:tcBorders>
            <w:shd w:val="clear" w:color="auto" w:fill="auto"/>
          </w:tcPr>
          <w:p w14:paraId="03074E70" w14:textId="77777777" w:rsidR="00115D1A" w:rsidRPr="006C57DC" w:rsidRDefault="00115D1A" w:rsidP="006C57DC">
            <w:pPr>
              <w:rPr>
                <w:rFonts w:asciiTheme="majorHAnsi" w:hAnsiTheme="majorHAnsi" w:cstheme="majorHAnsi"/>
                <w:sz w:val="18"/>
                <w:szCs w:val="18"/>
              </w:rPr>
            </w:pPr>
          </w:p>
        </w:tc>
        <w:tc>
          <w:tcPr>
            <w:tcW w:w="1080" w:type="dxa"/>
            <w:tcBorders>
              <w:top w:val="nil"/>
              <w:left w:val="single" w:sz="4" w:space="0" w:color="auto"/>
              <w:bottom w:val="single" w:sz="4" w:space="0" w:color="auto"/>
              <w:right w:val="single" w:sz="4" w:space="0" w:color="auto"/>
            </w:tcBorders>
            <w:shd w:val="clear" w:color="auto" w:fill="auto"/>
          </w:tcPr>
          <w:p w14:paraId="4A58E2A6" w14:textId="77777777" w:rsidR="00115D1A" w:rsidRPr="006C57DC" w:rsidRDefault="00115D1A" w:rsidP="006C57DC">
            <w:pPr>
              <w:rPr>
                <w:rFonts w:asciiTheme="majorHAnsi" w:hAnsiTheme="majorHAnsi" w:cstheme="majorHAnsi"/>
                <w:sz w:val="18"/>
                <w:szCs w:val="18"/>
              </w:rPr>
            </w:pPr>
          </w:p>
        </w:tc>
        <w:tc>
          <w:tcPr>
            <w:tcW w:w="1170" w:type="dxa"/>
            <w:tcBorders>
              <w:top w:val="nil"/>
              <w:left w:val="single" w:sz="4" w:space="0" w:color="auto"/>
              <w:bottom w:val="single" w:sz="4" w:space="0" w:color="auto"/>
              <w:right w:val="single" w:sz="4" w:space="0" w:color="auto"/>
            </w:tcBorders>
            <w:shd w:val="clear" w:color="auto" w:fill="auto"/>
          </w:tcPr>
          <w:p w14:paraId="4EFBCA7B" w14:textId="77777777" w:rsidR="00115D1A" w:rsidRPr="006C57DC" w:rsidRDefault="00115D1A" w:rsidP="006C57DC">
            <w:pPr>
              <w:rPr>
                <w:rFonts w:asciiTheme="majorHAnsi" w:hAnsiTheme="majorHAnsi" w:cstheme="majorHAnsi"/>
                <w:sz w:val="18"/>
                <w:szCs w:val="18"/>
              </w:rPr>
            </w:pPr>
          </w:p>
        </w:tc>
      </w:tr>
      <w:tr w:rsidR="00115D1A" w:rsidRPr="006C57DC" w14:paraId="518C4BDA" w14:textId="77777777" w:rsidTr="006C57DC">
        <w:trPr>
          <w:trHeight w:val="611"/>
        </w:trPr>
        <w:tc>
          <w:tcPr>
            <w:tcW w:w="10170" w:type="dxa"/>
            <w:gridSpan w:val="11"/>
            <w:tcBorders>
              <w:top w:val="single" w:sz="4" w:space="0" w:color="auto"/>
              <w:left w:val="single" w:sz="4" w:space="0" w:color="auto"/>
              <w:bottom w:val="single" w:sz="4" w:space="0" w:color="auto"/>
              <w:right w:val="single" w:sz="4" w:space="0" w:color="auto"/>
            </w:tcBorders>
            <w:shd w:val="clear" w:color="auto" w:fill="auto"/>
          </w:tcPr>
          <w:p w14:paraId="37BF8B54" w14:textId="0FEBD70B" w:rsidR="00115D1A" w:rsidRPr="006C57DC" w:rsidRDefault="00115D1A" w:rsidP="006C57DC">
            <w:pPr>
              <w:numPr>
                <w:ilvl w:val="0"/>
                <w:numId w:val="3"/>
              </w:numPr>
              <w:contextualSpacing/>
              <w:rPr>
                <w:rFonts w:asciiTheme="majorHAnsi" w:hAnsiTheme="majorHAnsi" w:cstheme="majorHAnsi"/>
                <w:i/>
                <w:sz w:val="18"/>
                <w:szCs w:val="18"/>
              </w:rPr>
            </w:pPr>
            <w:r w:rsidRPr="006C57DC">
              <w:rPr>
                <w:rFonts w:asciiTheme="majorHAnsi" w:hAnsiTheme="majorHAnsi" w:cstheme="majorHAnsi"/>
                <w:i/>
                <w:sz w:val="18"/>
                <w:szCs w:val="18"/>
              </w:rPr>
              <w:t xml:space="preserve">Indicates that a Two-Sample </w:t>
            </w:r>
            <w:r w:rsidR="00AB7B84" w:rsidRPr="006C57DC">
              <w:rPr>
                <w:rFonts w:asciiTheme="majorHAnsi" w:hAnsiTheme="majorHAnsi" w:cstheme="majorHAnsi"/>
                <w:i/>
                <w:sz w:val="18"/>
                <w:szCs w:val="18"/>
              </w:rPr>
              <w:t>Student’s T</w:t>
            </w:r>
            <w:r w:rsidRPr="006C57DC">
              <w:rPr>
                <w:rFonts w:asciiTheme="majorHAnsi" w:hAnsiTheme="majorHAnsi" w:cstheme="majorHAnsi"/>
                <w:i/>
                <w:sz w:val="18"/>
                <w:szCs w:val="18"/>
              </w:rPr>
              <w:t xml:space="preserve">-test was used to test for significance. </w:t>
            </w:r>
          </w:p>
          <w:p w14:paraId="4A50DA99" w14:textId="77777777" w:rsidR="00115D1A" w:rsidRPr="006C57DC" w:rsidRDefault="00115D1A" w:rsidP="006C57DC">
            <w:pPr>
              <w:numPr>
                <w:ilvl w:val="0"/>
                <w:numId w:val="3"/>
              </w:numPr>
              <w:contextualSpacing/>
              <w:rPr>
                <w:rFonts w:asciiTheme="majorHAnsi" w:hAnsiTheme="majorHAnsi" w:cstheme="majorHAnsi"/>
                <w:i/>
                <w:sz w:val="18"/>
                <w:szCs w:val="18"/>
              </w:rPr>
            </w:pPr>
            <w:r w:rsidRPr="006C57DC">
              <w:rPr>
                <w:rFonts w:asciiTheme="majorHAnsi" w:hAnsiTheme="majorHAnsi" w:cstheme="majorHAnsi"/>
                <w:i/>
                <w:sz w:val="18"/>
                <w:szCs w:val="18"/>
              </w:rPr>
              <w:t xml:space="preserve">Indicates that a Pearson’s Chi-Square Test was used to test for significance. </w:t>
            </w:r>
          </w:p>
          <w:p w14:paraId="1ADF0B8E" w14:textId="77777777" w:rsidR="00115D1A" w:rsidRPr="006C57DC" w:rsidRDefault="00115D1A" w:rsidP="006C57DC">
            <w:pPr>
              <w:numPr>
                <w:ilvl w:val="0"/>
                <w:numId w:val="3"/>
              </w:numPr>
              <w:contextualSpacing/>
              <w:rPr>
                <w:rFonts w:asciiTheme="majorHAnsi" w:hAnsiTheme="majorHAnsi" w:cstheme="majorHAnsi"/>
                <w:sz w:val="18"/>
                <w:szCs w:val="18"/>
              </w:rPr>
            </w:pPr>
            <w:r w:rsidRPr="006C57DC">
              <w:rPr>
                <w:rFonts w:asciiTheme="majorHAnsi" w:hAnsiTheme="majorHAnsi" w:cstheme="majorHAnsi"/>
                <w:i/>
                <w:sz w:val="18"/>
                <w:szCs w:val="18"/>
              </w:rPr>
              <w:t>Indicates that a Fischer’s Exact Test was used to test for significance.</w:t>
            </w:r>
          </w:p>
          <w:p w14:paraId="79CB169B" w14:textId="77777777" w:rsidR="00CD7F15" w:rsidRPr="006C57DC" w:rsidRDefault="00CD7F15" w:rsidP="006C57DC">
            <w:pPr>
              <w:ind w:left="720"/>
              <w:contextualSpacing/>
              <w:rPr>
                <w:rFonts w:asciiTheme="majorHAnsi" w:hAnsiTheme="majorHAnsi" w:cstheme="majorHAnsi"/>
                <w:sz w:val="18"/>
                <w:szCs w:val="18"/>
              </w:rPr>
            </w:pPr>
          </w:p>
          <w:p w14:paraId="7F2F3835" w14:textId="67F97606" w:rsidR="00115D1A" w:rsidRPr="006C57DC" w:rsidRDefault="00115D1A" w:rsidP="006C57DC">
            <w:pPr>
              <w:rPr>
                <w:rFonts w:asciiTheme="majorHAnsi" w:hAnsiTheme="majorHAnsi" w:cstheme="majorHAnsi"/>
                <w:i/>
                <w:sz w:val="18"/>
                <w:szCs w:val="18"/>
              </w:rPr>
            </w:pPr>
            <w:r w:rsidRPr="006C57DC">
              <w:rPr>
                <w:rFonts w:asciiTheme="majorHAnsi" w:hAnsiTheme="majorHAnsi" w:cstheme="majorHAnsi"/>
                <w:i/>
                <w:sz w:val="18"/>
                <w:szCs w:val="18"/>
              </w:rPr>
              <w:t>*</w:t>
            </w:r>
            <w:r w:rsidRPr="006C57DC">
              <w:rPr>
                <w:rFonts w:asciiTheme="majorHAnsi" w:hAnsiTheme="majorHAnsi" w:cstheme="majorHAnsi"/>
                <w:sz w:val="18"/>
                <w:szCs w:val="18"/>
              </w:rPr>
              <w:t xml:space="preserve">   </w:t>
            </w:r>
            <w:r w:rsidRPr="006C57DC">
              <w:rPr>
                <w:rFonts w:asciiTheme="majorHAnsi" w:hAnsiTheme="majorHAnsi" w:cstheme="majorHAnsi"/>
                <w:i/>
                <w:sz w:val="18"/>
                <w:szCs w:val="18"/>
              </w:rPr>
              <w:t xml:space="preserve">One CIMP-H patient had both KRAS and BRAF mutations. </w:t>
            </w:r>
            <w:r w:rsidR="00AB7B84" w:rsidRPr="006C57DC">
              <w:rPr>
                <w:rFonts w:asciiTheme="majorHAnsi" w:hAnsiTheme="majorHAnsi" w:cstheme="majorHAnsi"/>
                <w:i/>
                <w:sz w:val="18"/>
                <w:szCs w:val="18"/>
              </w:rPr>
              <w:t>We also</w:t>
            </w:r>
            <w:r w:rsidR="00CD7F15" w:rsidRPr="006C57DC">
              <w:rPr>
                <w:rFonts w:asciiTheme="majorHAnsi" w:hAnsiTheme="majorHAnsi" w:cstheme="majorHAnsi"/>
                <w:i/>
                <w:sz w:val="18"/>
                <w:szCs w:val="18"/>
              </w:rPr>
              <w:t xml:space="preserve"> tested for significance for difference </w:t>
            </w:r>
            <w:r w:rsidR="00AB7B84" w:rsidRPr="006C57DC">
              <w:rPr>
                <w:rFonts w:asciiTheme="majorHAnsi" w:hAnsiTheme="majorHAnsi" w:cstheme="majorHAnsi"/>
                <w:i/>
                <w:sz w:val="18"/>
                <w:szCs w:val="18"/>
              </w:rPr>
              <w:t>in proportions</w:t>
            </w:r>
            <w:r w:rsidR="00CD7F15" w:rsidRPr="006C57DC">
              <w:rPr>
                <w:rFonts w:asciiTheme="majorHAnsi" w:hAnsiTheme="majorHAnsi" w:cstheme="majorHAnsi"/>
                <w:i/>
                <w:sz w:val="18"/>
                <w:szCs w:val="18"/>
              </w:rPr>
              <w:t xml:space="preserve"> of </w:t>
            </w:r>
            <w:r w:rsidR="00AB7B84" w:rsidRPr="006C57DC">
              <w:rPr>
                <w:rFonts w:asciiTheme="majorHAnsi" w:hAnsiTheme="majorHAnsi" w:cstheme="majorHAnsi"/>
                <w:i/>
                <w:sz w:val="18"/>
                <w:szCs w:val="18"/>
              </w:rPr>
              <w:t>patients with</w:t>
            </w:r>
            <w:r w:rsidR="00CD7F15" w:rsidRPr="006C57DC">
              <w:rPr>
                <w:rFonts w:asciiTheme="majorHAnsi" w:hAnsiTheme="majorHAnsi" w:cstheme="majorHAnsi"/>
                <w:i/>
                <w:sz w:val="18"/>
                <w:szCs w:val="18"/>
              </w:rPr>
              <w:t xml:space="preserve"> only KRAS mutations (i.e., excluding the patient with both KRAS and BRAF mutations). P-values for this test are designated with an asterisk (*) by their p-values.</w:t>
            </w:r>
          </w:p>
        </w:tc>
      </w:tr>
    </w:tbl>
    <w:p w14:paraId="0E46DB1E" w14:textId="77777777" w:rsidR="00054D4A" w:rsidRPr="00115D1A" w:rsidRDefault="00F050D9" w:rsidP="00115D1A">
      <w:pPr>
        <w:spacing w:line="480" w:lineRule="auto"/>
        <w:ind w:firstLine="720"/>
        <w:rPr>
          <w:rFonts w:asciiTheme="majorHAnsi" w:eastAsia="Times New Roman" w:hAnsiTheme="majorHAnsi" w:cstheme="majorHAnsi"/>
        </w:rPr>
      </w:pPr>
      <w:r w:rsidRPr="00907229">
        <w:rPr>
          <w:rFonts w:asciiTheme="majorHAnsi" w:eastAsia="Times New Roman" w:hAnsiTheme="majorHAnsi" w:cstheme="majorHAnsi"/>
        </w:rPr>
        <w:lastRenderedPageBreak/>
        <w:t>Differences in ages between CIMP-L and Non-CIMP° groups were not</w:t>
      </w:r>
      <w:r w:rsidR="004A30A4">
        <w:rPr>
          <w:rFonts w:asciiTheme="majorHAnsi" w:eastAsia="Times New Roman" w:hAnsiTheme="majorHAnsi" w:cstheme="majorHAnsi"/>
        </w:rPr>
        <w:t xml:space="preserve"> significant. </w:t>
      </w:r>
      <w:r w:rsidR="0034240E">
        <w:rPr>
          <w:rFonts w:asciiTheme="majorHAnsi" w:eastAsia="Times New Roman" w:hAnsiTheme="majorHAnsi" w:cstheme="majorHAnsi"/>
        </w:rPr>
        <w:t xml:space="preserve">Tumor Infiltrating Lymphocytes were significantly associated with CIMP-H compared to Non-CIMP° patients, but were not significant in other comparisons. </w:t>
      </w:r>
      <w:r w:rsidRPr="00907229">
        <w:rPr>
          <w:rFonts w:asciiTheme="majorHAnsi" w:eastAsia="Times New Roman" w:hAnsiTheme="majorHAnsi" w:cstheme="majorHAnsi"/>
        </w:rPr>
        <w:t>We also examine</w:t>
      </w:r>
      <w:r w:rsidR="00554CB8">
        <w:rPr>
          <w:rFonts w:asciiTheme="majorHAnsi" w:eastAsia="Times New Roman" w:hAnsiTheme="majorHAnsi" w:cstheme="majorHAnsi"/>
        </w:rPr>
        <w:t>d</w:t>
      </w:r>
      <w:r w:rsidRPr="00907229">
        <w:rPr>
          <w:rFonts w:asciiTheme="majorHAnsi" w:eastAsia="Times New Roman" w:hAnsiTheme="majorHAnsi" w:cstheme="majorHAnsi"/>
        </w:rPr>
        <w:t xml:space="preserve"> differences in proportions between CIMP designations for sex, resection side, and cancer stage, but these results were not statistically significant between any groups </w:t>
      </w:r>
      <w:r w:rsidRPr="00DC599A">
        <w:rPr>
          <w:rFonts w:asciiTheme="majorHAnsi" w:eastAsia="Times New Roman" w:hAnsiTheme="majorHAnsi" w:cstheme="majorHAnsi"/>
          <w:b/>
        </w:rPr>
        <w:t>(Table 2).</w:t>
      </w:r>
    </w:p>
    <w:p w14:paraId="4F50B71C" w14:textId="77777777" w:rsidR="00F050D9" w:rsidRPr="00054D4A" w:rsidRDefault="00A31F8C" w:rsidP="00A31F8C">
      <w:pPr>
        <w:spacing w:line="480" w:lineRule="auto"/>
        <w:rPr>
          <w:rFonts w:asciiTheme="majorHAnsi" w:eastAsia="Times New Roman" w:hAnsiTheme="majorHAnsi" w:cstheme="majorHAnsi"/>
        </w:rPr>
      </w:pPr>
      <w:r w:rsidRPr="00CD7F15">
        <w:rPr>
          <w:rFonts w:asciiTheme="majorHAnsi" w:eastAsia="Times New Roman" w:hAnsiTheme="majorHAnsi" w:cstheme="majorHAnsi"/>
          <w:b/>
          <w:sz w:val="24"/>
          <w:szCs w:val="24"/>
        </w:rPr>
        <w:t>Alpha Diversity</w:t>
      </w:r>
      <w:r w:rsidR="00964DBF" w:rsidRPr="00CD7F15">
        <w:rPr>
          <w:rFonts w:asciiTheme="majorHAnsi" w:eastAsia="Times New Roman" w:hAnsiTheme="majorHAnsi" w:cstheme="majorHAnsi"/>
          <w:b/>
          <w:sz w:val="24"/>
          <w:szCs w:val="24"/>
        </w:rPr>
        <w:t xml:space="preserve">. </w:t>
      </w:r>
      <w:r w:rsidRPr="00CD7F15">
        <w:rPr>
          <w:rFonts w:asciiTheme="majorHAnsi" w:eastAsia="Times New Roman" w:hAnsiTheme="majorHAnsi" w:cstheme="majorHAnsi"/>
        </w:rPr>
        <w:t xml:space="preserve">The Shannon Diversity Index (Shannon), Faith’s Phylogenetic Diversity (Faith PD), and </w:t>
      </w:r>
      <w:r w:rsidR="005B706B" w:rsidRPr="00CD7F15">
        <w:rPr>
          <w:rFonts w:asciiTheme="majorHAnsi" w:eastAsia="Times New Roman" w:hAnsiTheme="majorHAnsi" w:cstheme="majorHAnsi"/>
        </w:rPr>
        <w:t>O</w:t>
      </w:r>
      <w:r w:rsidRPr="00CD7F15">
        <w:rPr>
          <w:rFonts w:asciiTheme="majorHAnsi" w:eastAsia="Times New Roman" w:hAnsiTheme="majorHAnsi" w:cstheme="majorHAnsi"/>
        </w:rPr>
        <w:t xml:space="preserve">bserved </w:t>
      </w:r>
      <w:r w:rsidR="005B706B"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 xml:space="preserve">were calculated for each sample using ten iterations at </w:t>
      </w:r>
      <w:r w:rsidR="005B706B" w:rsidRPr="00CD7F15">
        <w:rPr>
          <w:rFonts w:asciiTheme="majorHAnsi" w:eastAsia="Times New Roman" w:hAnsiTheme="majorHAnsi" w:cstheme="majorHAnsi"/>
        </w:rPr>
        <w:t xml:space="preserve">a rarefaction depth of </w:t>
      </w:r>
      <w:r w:rsidRPr="00CD7F15">
        <w:rPr>
          <w:rFonts w:asciiTheme="majorHAnsi" w:eastAsia="Times New Roman" w:hAnsiTheme="majorHAnsi" w:cstheme="majorHAnsi"/>
        </w:rPr>
        <w:t>2694</w:t>
      </w:r>
      <w:r w:rsidR="005B706B" w:rsidRPr="00CD7F15">
        <w:rPr>
          <w:rFonts w:asciiTheme="majorHAnsi" w:eastAsia="Times New Roman" w:hAnsiTheme="majorHAnsi" w:cstheme="majorHAnsi"/>
        </w:rPr>
        <w:t xml:space="preserve"> sequences</w:t>
      </w:r>
      <w:r w:rsidRPr="00CD7F15">
        <w:rPr>
          <w:rFonts w:asciiTheme="majorHAnsi" w:eastAsia="Times New Roman" w:hAnsiTheme="majorHAnsi" w:cstheme="majorHAnsi"/>
        </w:rPr>
        <w:t xml:space="preserve">. The ten iterations for each sample at each sequencing depth were averaged and plotted in rarefaction curves </w:t>
      </w:r>
      <w:r w:rsidRPr="00CD7F15">
        <w:rPr>
          <w:rFonts w:asciiTheme="majorHAnsi" w:eastAsia="Times New Roman" w:hAnsiTheme="majorHAnsi" w:cstheme="majorHAnsi"/>
          <w:b/>
        </w:rPr>
        <w:t>(Supplemental Figure 1).</w:t>
      </w:r>
      <w:r w:rsidRPr="00CD7F15">
        <w:rPr>
          <w:rFonts w:asciiTheme="majorHAnsi" w:eastAsia="Times New Roman" w:hAnsiTheme="majorHAnsi" w:cstheme="majorHAnsi"/>
        </w:rPr>
        <w:t xml:space="preserve"> At the rarefaction depth of 2694, the median value of samples’ average </w:t>
      </w:r>
      <w:r w:rsidR="00964DBF" w:rsidRPr="00CD7F15">
        <w:rPr>
          <w:rFonts w:asciiTheme="majorHAnsi" w:eastAsia="Times New Roman" w:hAnsiTheme="majorHAnsi" w:cstheme="majorHAnsi"/>
        </w:rPr>
        <w:t xml:space="preserve">Faith PD index was 7.53 in normal tissues and 6.49 in tumor tissues, the median value of sample’s average Shannon index was 4.60 in normal tissues and 3.93 in tumor tissues, and the median value of </w:t>
      </w:r>
      <w:r w:rsidRPr="00CD7F15">
        <w:rPr>
          <w:rFonts w:asciiTheme="majorHAnsi" w:eastAsia="Times New Roman" w:hAnsiTheme="majorHAnsi" w:cstheme="majorHAnsi"/>
        </w:rPr>
        <w:t xml:space="preserve">the sample’s average Observed </w:t>
      </w:r>
      <w:r w:rsidR="005B706B"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was 103.65 in normal tissues and 81.30 in tumor tissues.</w:t>
      </w:r>
      <w:r w:rsidRPr="00907229">
        <w:rPr>
          <w:rFonts w:asciiTheme="majorHAnsi" w:eastAsia="Times New Roman" w:hAnsiTheme="majorHAnsi" w:cstheme="majorHAnsi"/>
        </w:rPr>
        <w:t xml:space="preserve"> </w:t>
      </w:r>
    </w:p>
    <w:p w14:paraId="16891B08" w14:textId="77777777" w:rsidR="006C57DC" w:rsidRDefault="00F050D9" w:rsidP="006C57DC">
      <w:pPr>
        <w:spacing w:line="480" w:lineRule="auto"/>
        <w:ind w:firstLine="720"/>
        <w:rPr>
          <w:rFonts w:asciiTheme="majorHAnsi" w:eastAsia="Times New Roman" w:hAnsiTheme="majorHAnsi" w:cstheme="majorHAnsi"/>
        </w:rPr>
      </w:pPr>
      <w:r w:rsidRPr="00CD7F15">
        <w:rPr>
          <w:rFonts w:asciiTheme="majorHAnsi" w:eastAsia="Times New Roman" w:hAnsiTheme="majorHAnsi" w:cstheme="majorHAnsi"/>
        </w:rPr>
        <w:t>When comparing samples of different CIMP groups, we only found a statistically significant difference in the Shannon Diversity Index, comparing CIMP-H tumor tissues to CIMP-L tumor tissues (Mann-Whitney p</w:t>
      </w:r>
      <w:r w:rsidR="00C37912" w:rsidRPr="00CD7F15">
        <w:rPr>
          <w:rFonts w:asciiTheme="majorHAnsi" w:eastAsia="Times New Roman" w:hAnsiTheme="majorHAnsi" w:cstheme="majorHAnsi"/>
        </w:rPr>
        <w:t xml:space="preserve">-value </w:t>
      </w:r>
      <w:r w:rsidRPr="00CD7F15">
        <w:rPr>
          <w:rFonts w:asciiTheme="majorHAnsi" w:eastAsia="Times New Roman" w:hAnsiTheme="majorHAnsi" w:cstheme="majorHAnsi"/>
        </w:rPr>
        <w:t xml:space="preserve"> = 0.0435</w:t>
      </w:r>
      <w:r w:rsidRPr="00CD7F15">
        <w:rPr>
          <w:rFonts w:asciiTheme="majorHAnsi" w:eastAsia="Times New Roman" w:hAnsiTheme="majorHAnsi" w:cstheme="majorHAnsi"/>
          <w:i/>
        </w:rPr>
        <w:t>)</w:t>
      </w:r>
      <w:r w:rsidRPr="00CD7F15">
        <w:rPr>
          <w:rFonts w:asciiTheme="majorHAnsi" w:eastAsia="Times New Roman" w:hAnsiTheme="majorHAnsi" w:cstheme="majorHAnsi"/>
        </w:rPr>
        <w:t xml:space="preserve">; there was not a statistically significant difference in Shannon Diversity Index comparing CIMP-H tumor tissues to Non-CIMP° tumor tissues, nor was there a statistically significant difference between CIMP-H tumor tissues and CIMP-L tumor tissues for Observed </w:t>
      </w:r>
      <w:r w:rsidR="005B706B"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or Faith PD. No other comparison was significant across any alpha diversity metric for any other between-</w:t>
      </w:r>
      <w:r w:rsidR="005B706B" w:rsidRPr="00CD7F15">
        <w:rPr>
          <w:rFonts w:asciiTheme="majorHAnsi" w:eastAsia="Times New Roman" w:hAnsiTheme="majorHAnsi" w:cstheme="majorHAnsi"/>
        </w:rPr>
        <w:t xml:space="preserve">CIMP group </w:t>
      </w:r>
      <w:r w:rsidRPr="00CD7F15">
        <w:rPr>
          <w:rFonts w:asciiTheme="majorHAnsi" w:eastAsia="Times New Roman" w:hAnsiTheme="majorHAnsi" w:cstheme="majorHAnsi"/>
        </w:rPr>
        <w:t xml:space="preserve">comparisons. Results of Observed </w:t>
      </w:r>
      <w:r w:rsidR="005B706B"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 xml:space="preserve">comparisons can be visualized </w:t>
      </w:r>
      <w:r w:rsidR="00FA2838" w:rsidRPr="00CD7F15">
        <w:rPr>
          <w:rFonts w:asciiTheme="majorHAnsi" w:eastAsia="Times New Roman" w:hAnsiTheme="majorHAnsi" w:cstheme="majorHAnsi"/>
        </w:rPr>
        <w:t xml:space="preserve">in </w:t>
      </w:r>
      <w:r w:rsidR="00FA2838" w:rsidRPr="00CD7F15">
        <w:rPr>
          <w:rFonts w:asciiTheme="majorHAnsi" w:eastAsia="Times New Roman" w:hAnsiTheme="majorHAnsi" w:cstheme="majorHAnsi"/>
          <w:b/>
        </w:rPr>
        <w:t>Figure 3</w:t>
      </w:r>
      <w:r w:rsidR="00A610EF" w:rsidRPr="00CD7F15">
        <w:rPr>
          <w:rFonts w:asciiTheme="majorHAnsi" w:eastAsia="Times New Roman" w:hAnsiTheme="majorHAnsi" w:cstheme="majorHAnsi"/>
          <w:b/>
        </w:rPr>
        <w:t>A</w:t>
      </w:r>
      <w:r w:rsidR="00907229" w:rsidRPr="00CD7F15">
        <w:rPr>
          <w:rFonts w:asciiTheme="majorHAnsi" w:eastAsia="Times New Roman" w:hAnsiTheme="majorHAnsi" w:cstheme="majorHAnsi"/>
          <w:b/>
        </w:rPr>
        <w:t>.</w:t>
      </w:r>
    </w:p>
    <w:p w14:paraId="27C5FFC5" w14:textId="77777777" w:rsidR="006C57DC" w:rsidRDefault="006C57DC" w:rsidP="006C57DC">
      <w:pPr>
        <w:spacing w:line="480" w:lineRule="auto"/>
        <w:rPr>
          <w:rFonts w:asciiTheme="majorHAnsi" w:eastAsia="Times New Roman" w:hAnsiTheme="majorHAnsi" w:cstheme="majorHAnsi"/>
        </w:rPr>
      </w:pPr>
      <w:r>
        <w:rPr>
          <w:noProof/>
        </w:rPr>
        <w:lastRenderedPageBreak/>
        <w:drawing>
          <wp:inline distT="0" distB="0" distL="0" distR="0" wp14:anchorId="4B98F2E8" wp14:editId="54487B0B">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03_otu_figure.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7332F28" w14:textId="2C100DC6" w:rsidR="006C57DC" w:rsidRPr="006C57DC" w:rsidRDefault="006C57DC" w:rsidP="006C57DC">
      <w:pPr>
        <w:pStyle w:val="Caption"/>
        <w:rPr>
          <w:rFonts w:asciiTheme="majorHAnsi" w:hAnsiTheme="majorHAnsi" w:cstheme="majorHAnsi"/>
          <w:color w:val="000000" w:themeColor="text1"/>
        </w:rPr>
      </w:pPr>
      <w:r w:rsidRPr="00CD7F15">
        <w:rPr>
          <w:rFonts w:asciiTheme="majorHAnsi" w:hAnsiTheme="majorHAnsi" w:cstheme="majorHAnsi"/>
          <w:b/>
          <w:color w:val="000000" w:themeColor="text1"/>
        </w:rPr>
        <w:t>Figure 3: Within and Between Group Comparisons for Observed RSVs.</w:t>
      </w:r>
      <w:r w:rsidRPr="00F43A07">
        <w:rPr>
          <w:rFonts w:asciiTheme="majorHAnsi" w:hAnsiTheme="majorHAnsi" w:cstheme="majorHAnsi"/>
          <w:b/>
          <w:color w:val="000000" w:themeColor="text1"/>
        </w:rPr>
        <w:t xml:space="preserve"> </w:t>
      </w:r>
      <w:r w:rsidRPr="00F43A07">
        <w:rPr>
          <w:rFonts w:asciiTheme="majorHAnsi" w:hAnsiTheme="majorHAnsi" w:cstheme="majorHAnsi"/>
          <w:color w:val="000000" w:themeColor="text1"/>
        </w:rPr>
        <w:t>Figure 3A shows boxplots of observed RSVs by CIMP designation and tissue type. Whiskers represent the 10</w:t>
      </w:r>
      <w:r w:rsidRPr="00F43A07">
        <w:rPr>
          <w:rFonts w:asciiTheme="majorHAnsi" w:hAnsiTheme="majorHAnsi" w:cstheme="majorHAnsi"/>
          <w:color w:val="000000" w:themeColor="text1"/>
          <w:vertAlign w:val="superscript"/>
        </w:rPr>
        <w:t>th</w:t>
      </w:r>
      <w:r w:rsidRPr="00F43A07">
        <w:rPr>
          <w:rFonts w:asciiTheme="majorHAnsi" w:hAnsiTheme="majorHAnsi" w:cstheme="majorHAnsi"/>
          <w:color w:val="000000" w:themeColor="text1"/>
        </w:rPr>
        <w:t xml:space="preserve"> to 90</w:t>
      </w:r>
      <w:r w:rsidRPr="00F43A07">
        <w:rPr>
          <w:rFonts w:asciiTheme="majorHAnsi" w:hAnsiTheme="majorHAnsi" w:cstheme="majorHAnsi"/>
          <w:color w:val="000000" w:themeColor="text1"/>
          <w:vertAlign w:val="superscript"/>
        </w:rPr>
        <w:t>th</w:t>
      </w:r>
      <w:r w:rsidRPr="00F43A07">
        <w:rPr>
          <w:rFonts w:asciiTheme="majorHAnsi" w:hAnsiTheme="majorHAnsi" w:cstheme="majorHAnsi"/>
          <w:color w:val="000000" w:themeColor="text1"/>
        </w:rPr>
        <w:t xml:space="preserve"> percentile of data in that group, and outliers are represented by points. Mann-Whitney p-values are shown comparing between different groups of patients. Figure 3B shows spaghetti plots of matched tumor and normal tissue observed RSVs, stratified by CIMP designation. Wilcoxon paired p-values are shown.</w:t>
      </w:r>
      <w:r w:rsidRPr="004622B1">
        <w:rPr>
          <w:rFonts w:asciiTheme="majorHAnsi" w:hAnsiTheme="majorHAnsi" w:cstheme="majorHAnsi"/>
          <w:color w:val="000000" w:themeColor="text1"/>
        </w:rPr>
        <w:t xml:space="preserve"> </w:t>
      </w:r>
    </w:p>
    <w:p w14:paraId="37EFEEB8" w14:textId="77777777" w:rsidR="00E85D5B" w:rsidRDefault="00E85D5B" w:rsidP="006C57DC">
      <w:pPr>
        <w:spacing w:line="480" w:lineRule="auto"/>
        <w:ind w:firstLine="720"/>
        <w:rPr>
          <w:rFonts w:asciiTheme="majorHAnsi" w:eastAsia="Times New Roman" w:hAnsiTheme="majorHAnsi" w:cstheme="majorHAnsi"/>
        </w:rPr>
      </w:pPr>
    </w:p>
    <w:p w14:paraId="0AA5E9BB" w14:textId="77777777" w:rsidR="00E85D5B" w:rsidRDefault="00E85D5B" w:rsidP="006C57DC">
      <w:pPr>
        <w:spacing w:line="480" w:lineRule="auto"/>
        <w:ind w:firstLine="720"/>
        <w:rPr>
          <w:rFonts w:asciiTheme="majorHAnsi" w:eastAsia="Times New Roman" w:hAnsiTheme="majorHAnsi" w:cstheme="majorHAnsi"/>
        </w:rPr>
      </w:pPr>
    </w:p>
    <w:p w14:paraId="20991576" w14:textId="17B43C2E" w:rsidR="00115D1A" w:rsidRPr="006C57DC" w:rsidRDefault="00A31F8C" w:rsidP="006C57DC">
      <w:pPr>
        <w:spacing w:line="480" w:lineRule="auto"/>
        <w:ind w:firstLine="720"/>
        <w:rPr>
          <w:rFonts w:asciiTheme="majorHAnsi" w:eastAsia="Times New Roman" w:hAnsiTheme="majorHAnsi" w:cstheme="majorHAnsi"/>
        </w:rPr>
      </w:pPr>
      <w:r w:rsidRPr="00CD7F15">
        <w:rPr>
          <w:rFonts w:asciiTheme="majorHAnsi" w:eastAsia="Times New Roman" w:hAnsiTheme="majorHAnsi" w:cstheme="majorHAnsi"/>
        </w:rPr>
        <w:lastRenderedPageBreak/>
        <w:t>Interestingly, when comparing matched tumor and normal samples, ou</w:t>
      </w:r>
      <w:r w:rsidR="00842429" w:rsidRPr="00CD7F15">
        <w:rPr>
          <w:rFonts w:asciiTheme="majorHAnsi" w:eastAsia="Times New Roman" w:hAnsiTheme="majorHAnsi" w:cstheme="majorHAnsi"/>
        </w:rPr>
        <w:t xml:space="preserve">r results differed by </w:t>
      </w:r>
      <w:r w:rsidRPr="00CD7F15">
        <w:rPr>
          <w:rFonts w:asciiTheme="majorHAnsi" w:eastAsia="Times New Roman" w:hAnsiTheme="majorHAnsi" w:cstheme="majorHAnsi"/>
        </w:rPr>
        <w:t xml:space="preserve">CIMP status. Among CIMP-H patients, normal tissues were significantly higher than tumor tissues for all three alpha diversity indices (Shannon Wilcoxon Signed-Rank p-value &lt; 0.0001; Observed </w:t>
      </w:r>
      <w:r w:rsidR="0033349B"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Wilcoxon Signed Rank p-value = 0.0001</w:t>
      </w:r>
      <w:r w:rsidR="00AB7B84" w:rsidRPr="00CD7F15">
        <w:rPr>
          <w:rFonts w:asciiTheme="majorHAnsi" w:eastAsia="Times New Roman" w:hAnsiTheme="majorHAnsi" w:cstheme="majorHAnsi"/>
        </w:rPr>
        <w:t>; Faith</w:t>
      </w:r>
      <w:r w:rsidRPr="00CD7F15">
        <w:rPr>
          <w:rFonts w:asciiTheme="majorHAnsi" w:eastAsia="Times New Roman" w:hAnsiTheme="majorHAnsi" w:cstheme="majorHAnsi"/>
        </w:rPr>
        <w:t xml:space="preserve"> PD</w:t>
      </w:r>
      <w:r w:rsidR="0033349B" w:rsidRPr="00CD7F15">
        <w:rPr>
          <w:rFonts w:asciiTheme="majorHAnsi" w:eastAsia="Times New Roman" w:hAnsiTheme="majorHAnsi" w:cstheme="majorHAnsi"/>
        </w:rPr>
        <w:t xml:space="preserve"> Wilcoxon Signed-Rank p-value =</w:t>
      </w:r>
      <w:r w:rsidRPr="00CD7F15">
        <w:rPr>
          <w:rFonts w:asciiTheme="majorHAnsi" w:eastAsia="Times New Roman" w:hAnsiTheme="majorHAnsi" w:cstheme="majorHAnsi"/>
        </w:rPr>
        <w:t xml:space="preserve"> 0.0003)</w:t>
      </w:r>
      <w:r w:rsidR="00F43A07" w:rsidRPr="00CD7F15">
        <w:rPr>
          <w:rFonts w:asciiTheme="majorHAnsi" w:eastAsia="Times New Roman" w:hAnsiTheme="majorHAnsi" w:cstheme="majorHAnsi"/>
        </w:rPr>
        <w:t>,</w:t>
      </w:r>
      <w:r w:rsidRPr="00CD7F15">
        <w:rPr>
          <w:rFonts w:asciiTheme="majorHAnsi" w:eastAsia="Times New Roman" w:hAnsiTheme="majorHAnsi" w:cstheme="majorHAnsi"/>
        </w:rPr>
        <w:t xml:space="preserve"> </w:t>
      </w:r>
      <w:r w:rsidR="00F43A07" w:rsidRPr="00CD7F15">
        <w:rPr>
          <w:rFonts w:asciiTheme="majorHAnsi" w:eastAsia="Times New Roman" w:hAnsiTheme="majorHAnsi" w:cstheme="majorHAnsi"/>
        </w:rPr>
        <w:t>with t</w:t>
      </w:r>
      <w:r w:rsidR="00D636FA" w:rsidRPr="00CD7F15">
        <w:rPr>
          <w:rFonts w:asciiTheme="majorHAnsi" w:eastAsia="Times New Roman" w:hAnsiTheme="majorHAnsi" w:cstheme="majorHAnsi"/>
        </w:rPr>
        <w:t xml:space="preserve">he median </w:t>
      </w:r>
      <w:r w:rsidR="00F43A07" w:rsidRPr="00CD7F15">
        <w:rPr>
          <w:rFonts w:asciiTheme="majorHAnsi" w:eastAsia="Times New Roman" w:hAnsiTheme="majorHAnsi" w:cstheme="majorHAnsi"/>
        </w:rPr>
        <w:t xml:space="preserve">difference </w:t>
      </w:r>
      <w:r w:rsidR="00AB7B84" w:rsidRPr="00CD7F15">
        <w:rPr>
          <w:rFonts w:asciiTheme="majorHAnsi" w:eastAsia="Times New Roman" w:hAnsiTheme="majorHAnsi" w:cstheme="majorHAnsi"/>
        </w:rPr>
        <w:t>of 33</w:t>
      </w:r>
      <w:r w:rsidR="00F43A07" w:rsidRPr="00CD7F15">
        <w:rPr>
          <w:rFonts w:asciiTheme="majorHAnsi" w:eastAsia="Times New Roman" w:hAnsiTheme="majorHAnsi" w:cstheme="majorHAnsi"/>
        </w:rPr>
        <w:t xml:space="preserve"> fewer observed RSVs in tumor tissues, compared to normal tissues in CIMP-H patients. </w:t>
      </w:r>
      <w:r w:rsidR="00D636FA" w:rsidRPr="00CD7F15">
        <w:rPr>
          <w:rFonts w:asciiTheme="majorHAnsi" w:eastAsia="Times New Roman" w:hAnsiTheme="majorHAnsi" w:cstheme="majorHAnsi"/>
        </w:rPr>
        <w:t xml:space="preserve">In CIMP-L tissues, </w:t>
      </w:r>
      <w:r w:rsidRPr="00CD7F15">
        <w:rPr>
          <w:rFonts w:asciiTheme="majorHAnsi" w:eastAsia="Times New Roman" w:hAnsiTheme="majorHAnsi" w:cstheme="majorHAnsi"/>
        </w:rPr>
        <w:t>normal tissues were</w:t>
      </w:r>
      <w:r w:rsidR="00911496" w:rsidRPr="004F5949">
        <w:rPr>
          <w:rFonts w:asciiTheme="majorHAnsi" w:eastAsia="Times New Roman" w:hAnsiTheme="majorHAnsi" w:cstheme="majorHAnsi"/>
        </w:rPr>
        <w:t xml:space="preserve"> also</w:t>
      </w:r>
      <w:r w:rsidRPr="00CD7F15">
        <w:rPr>
          <w:rFonts w:asciiTheme="majorHAnsi" w:eastAsia="Times New Roman" w:hAnsiTheme="majorHAnsi" w:cstheme="majorHAnsi"/>
        </w:rPr>
        <w:t xml:space="preserve"> significantly higher than matched tumor tissues for all three alpha diversity metrics (Shannon Wilcoxon Signed Rank p</w:t>
      </w:r>
      <w:r w:rsidR="008A3A2A" w:rsidRPr="00CD7F15">
        <w:rPr>
          <w:rFonts w:asciiTheme="majorHAnsi" w:eastAsia="Times New Roman" w:hAnsiTheme="majorHAnsi" w:cstheme="majorHAnsi"/>
        </w:rPr>
        <w:t>-value</w:t>
      </w:r>
      <w:r w:rsidR="0033349B" w:rsidRPr="00CD7F15">
        <w:rPr>
          <w:rFonts w:asciiTheme="majorHAnsi" w:eastAsia="Times New Roman" w:hAnsiTheme="majorHAnsi" w:cstheme="majorHAnsi"/>
        </w:rPr>
        <w:t xml:space="preserve"> = 0.0184</w:t>
      </w:r>
      <w:r w:rsidRPr="00CD7F15">
        <w:rPr>
          <w:rFonts w:asciiTheme="majorHAnsi" w:eastAsia="Times New Roman" w:hAnsiTheme="majorHAnsi" w:cstheme="majorHAnsi"/>
        </w:rPr>
        <w:t xml:space="preserve">; Observed </w:t>
      </w:r>
      <w:r w:rsidR="00AB7B84" w:rsidRPr="00CD7F15">
        <w:rPr>
          <w:rFonts w:asciiTheme="majorHAnsi" w:eastAsia="Times New Roman" w:hAnsiTheme="majorHAnsi" w:cstheme="majorHAnsi"/>
        </w:rPr>
        <w:t>RSVs Wilcoxon</w:t>
      </w:r>
      <w:r w:rsidRPr="00CD7F15">
        <w:rPr>
          <w:rFonts w:asciiTheme="majorHAnsi" w:eastAsia="Times New Roman" w:hAnsiTheme="majorHAnsi" w:cstheme="majorHAnsi"/>
        </w:rPr>
        <w:t xml:space="preserve"> Signed Rank p-value = 0.0</w:t>
      </w:r>
      <w:r w:rsidR="0033349B" w:rsidRPr="00CD7F15">
        <w:rPr>
          <w:rFonts w:asciiTheme="majorHAnsi" w:eastAsia="Times New Roman" w:hAnsiTheme="majorHAnsi" w:cstheme="majorHAnsi"/>
        </w:rPr>
        <w:t>274</w:t>
      </w:r>
      <w:r w:rsidRPr="00CD7F15">
        <w:rPr>
          <w:rFonts w:asciiTheme="majorHAnsi" w:eastAsia="Times New Roman" w:hAnsiTheme="majorHAnsi" w:cstheme="majorHAnsi"/>
        </w:rPr>
        <w:t xml:space="preserve"> Faith PD Wilcoxon Signed Rank p</w:t>
      </w:r>
      <w:r w:rsidR="008A3A2A" w:rsidRPr="00CD7F15">
        <w:rPr>
          <w:rFonts w:asciiTheme="majorHAnsi" w:eastAsia="Times New Roman" w:hAnsiTheme="majorHAnsi" w:cstheme="majorHAnsi"/>
        </w:rPr>
        <w:t>-value</w:t>
      </w:r>
      <w:r w:rsidR="0033349B" w:rsidRPr="00CD7F15">
        <w:rPr>
          <w:rFonts w:asciiTheme="majorHAnsi" w:eastAsia="Times New Roman" w:hAnsiTheme="majorHAnsi" w:cstheme="majorHAnsi"/>
        </w:rPr>
        <w:t xml:space="preserve"> = 0.0051</w:t>
      </w:r>
      <w:r w:rsidRPr="00CD7F15">
        <w:rPr>
          <w:rFonts w:asciiTheme="majorHAnsi" w:eastAsia="Times New Roman" w:hAnsiTheme="majorHAnsi" w:cstheme="majorHAnsi"/>
        </w:rPr>
        <w:t xml:space="preserve">). </w:t>
      </w:r>
      <w:r w:rsidR="00F43A07" w:rsidRPr="00CD7F15">
        <w:rPr>
          <w:rFonts w:asciiTheme="majorHAnsi" w:eastAsia="Times New Roman" w:hAnsiTheme="majorHAnsi" w:cstheme="majorHAnsi"/>
        </w:rPr>
        <w:t>T</w:t>
      </w:r>
      <w:r w:rsidR="00D636FA" w:rsidRPr="00CD7F15">
        <w:rPr>
          <w:rFonts w:asciiTheme="majorHAnsi" w:eastAsia="Times New Roman" w:hAnsiTheme="majorHAnsi" w:cstheme="majorHAnsi"/>
        </w:rPr>
        <w:t xml:space="preserve">he median decrease in Observed RSVs from normal tissues to tumor tissues in CIMP-L patients </w:t>
      </w:r>
      <w:r w:rsidR="00F43A07" w:rsidRPr="00CD7F15">
        <w:rPr>
          <w:rFonts w:asciiTheme="majorHAnsi" w:eastAsia="Times New Roman" w:hAnsiTheme="majorHAnsi" w:cstheme="majorHAnsi"/>
        </w:rPr>
        <w:t>was 13 taxa</w:t>
      </w:r>
      <w:r w:rsidR="00D636FA" w:rsidRPr="00CD7F15">
        <w:rPr>
          <w:rFonts w:asciiTheme="majorHAnsi" w:eastAsia="Times New Roman" w:hAnsiTheme="majorHAnsi" w:cstheme="majorHAnsi"/>
        </w:rPr>
        <w:t xml:space="preserve">. </w:t>
      </w:r>
      <w:r w:rsidRPr="00CD7F15">
        <w:rPr>
          <w:rFonts w:asciiTheme="majorHAnsi" w:eastAsia="Times New Roman" w:hAnsiTheme="majorHAnsi" w:cstheme="majorHAnsi"/>
        </w:rPr>
        <w:t>However, for Non-CIMP° patients, there was no significant difference between tumor and normal samples for any of the alpha diversity indices (Shannon Wilco</w:t>
      </w:r>
      <w:r w:rsidR="0033349B" w:rsidRPr="00CD7F15">
        <w:rPr>
          <w:rFonts w:asciiTheme="majorHAnsi" w:eastAsia="Times New Roman" w:hAnsiTheme="majorHAnsi" w:cstheme="majorHAnsi"/>
        </w:rPr>
        <w:t>xon Signed-Rank p-value = 0.2774</w:t>
      </w:r>
      <w:r w:rsidRPr="00CD7F15">
        <w:rPr>
          <w:rFonts w:asciiTheme="majorHAnsi" w:eastAsia="Times New Roman" w:hAnsiTheme="majorHAnsi" w:cstheme="majorHAnsi"/>
        </w:rPr>
        <w:t xml:space="preserve">; Observed </w:t>
      </w:r>
      <w:r w:rsidR="00DA3377"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Wilcoxon Signed Rank p-value = 0.</w:t>
      </w:r>
      <w:r w:rsidR="0033349B" w:rsidRPr="00CD7F15">
        <w:rPr>
          <w:rFonts w:asciiTheme="majorHAnsi" w:eastAsia="Times New Roman" w:hAnsiTheme="majorHAnsi" w:cstheme="majorHAnsi"/>
        </w:rPr>
        <w:t>9854</w:t>
      </w:r>
      <w:r w:rsidRPr="00CD7F15">
        <w:rPr>
          <w:rFonts w:asciiTheme="majorHAnsi" w:eastAsia="Times New Roman" w:hAnsiTheme="majorHAnsi" w:cstheme="majorHAnsi"/>
        </w:rPr>
        <w:t xml:space="preserve"> Faith PD</w:t>
      </w:r>
      <w:r w:rsidR="00DA3377" w:rsidRPr="00CD7F15">
        <w:rPr>
          <w:rFonts w:asciiTheme="majorHAnsi" w:eastAsia="Times New Roman" w:hAnsiTheme="majorHAnsi" w:cstheme="majorHAnsi"/>
        </w:rPr>
        <w:t>,</w:t>
      </w:r>
      <w:r w:rsidRPr="00CD7F15">
        <w:rPr>
          <w:rFonts w:asciiTheme="majorHAnsi" w:eastAsia="Times New Roman" w:hAnsiTheme="majorHAnsi" w:cstheme="majorHAnsi"/>
        </w:rPr>
        <w:t xml:space="preserve"> Wilco</w:t>
      </w:r>
      <w:r w:rsidR="0033349B" w:rsidRPr="00CD7F15">
        <w:rPr>
          <w:rFonts w:asciiTheme="majorHAnsi" w:eastAsia="Times New Roman" w:hAnsiTheme="majorHAnsi" w:cstheme="majorHAnsi"/>
        </w:rPr>
        <w:t>xon Signed Rank p-value = 0.9854</w:t>
      </w:r>
      <w:r w:rsidRPr="00CD7F15">
        <w:rPr>
          <w:rFonts w:asciiTheme="majorHAnsi" w:eastAsia="Times New Roman" w:hAnsiTheme="majorHAnsi" w:cstheme="majorHAnsi"/>
        </w:rPr>
        <w:t xml:space="preserve">). Results of the Observed </w:t>
      </w:r>
      <w:r w:rsidR="00A610EF" w:rsidRPr="00CD7F15">
        <w:rPr>
          <w:rFonts w:asciiTheme="majorHAnsi" w:eastAsia="Times New Roman" w:hAnsiTheme="majorHAnsi" w:cstheme="majorHAnsi"/>
        </w:rPr>
        <w:t xml:space="preserve">RSVs </w:t>
      </w:r>
      <w:r w:rsidRPr="00CD7F15">
        <w:rPr>
          <w:rFonts w:asciiTheme="majorHAnsi" w:eastAsia="Times New Roman" w:hAnsiTheme="majorHAnsi" w:cstheme="majorHAnsi"/>
        </w:rPr>
        <w:t xml:space="preserve">paired analyses can be viewed in </w:t>
      </w:r>
      <w:r w:rsidR="000D07CA" w:rsidRPr="00CD7F15">
        <w:rPr>
          <w:rFonts w:asciiTheme="majorHAnsi" w:eastAsia="Times New Roman" w:hAnsiTheme="majorHAnsi" w:cstheme="majorHAnsi"/>
          <w:b/>
        </w:rPr>
        <w:t>Figure 3</w:t>
      </w:r>
      <w:r w:rsidR="00A610EF" w:rsidRPr="00CD7F15">
        <w:rPr>
          <w:rFonts w:asciiTheme="majorHAnsi" w:eastAsia="Times New Roman" w:hAnsiTheme="majorHAnsi" w:cstheme="majorHAnsi"/>
          <w:b/>
        </w:rPr>
        <w:t>B</w:t>
      </w:r>
      <w:r w:rsidRPr="00CD7F15">
        <w:rPr>
          <w:rFonts w:asciiTheme="majorHAnsi" w:eastAsia="Times New Roman" w:hAnsiTheme="majorHAnsi" w:cstheme="majorHAnsi"/>
          <w:b/>
        </w:rPr>
        <w:t>.</w:t>
      </w:r>
    </w:p>
    <w:p w14:paraId="2BD91FD1" w14:textId="3EE30C5F" w:rsidR="00C01CAB" w:rsidRPr="00C762DC" w:rsidRDefault="00F050D9">
      <w:pPr>
        <w:spacing w:line="480" w:lineRule="auto"/>
        <w:rPr>
          <w:rFonts w:asciiTheme="majorHAnsi" w:eastAsia="Times New Roman" w:hAnsiTheme="majorHAnsi" w:cstheme="majorHAnsi"/>
          <w:sz w:val="24"/>
          <w:szCs w:val="24"/>
        </w:rPr>
      </w:pPr>
      <w:r w:rsidRPr="00907229">
        <w:rPr>
          <w:rFonts w:asciiTheme="majorHAnsi" w:eastAsia="Times New Roman" w:hAnsiTheme="majorHAnsi" w:cstheme="majorHAnsi"/>
          <w:b/>
          <w:sz w:val="24"/>
          <w:szCs w:val="24"/>
        </w:rPr>
        <w:t>Beta Diversity</w:t>
      </w:r>
      <w:r w:rsidR="00DC599A">
        <w:rPr>
          <w:rFonts w:asciiTheme="majorHAnsi" w:eastAsia="Times New Roman" w:hAnsiTheme="majorHAnsi" w:cstheme="majorHAnsi"/>
          <w:b/>
          <w:sz w:val="24"/>
          <w:szCs w:val="24"/>
        </w:rPr>
        <w:t xml:space="preserve">. </w:t>
      </w:r>
      <w:r w:rsidR="00C01CAB" w:rsidRPr="00907229">
        <w:rPr>
          <w:rFonts w:asciiTheme="majorHAnsi" w:eastAsia="Times New Roman" w:hAnsiTheme="majorHAnsi" w:cstheme="majorHAnsi"/>
        </w:rPr>
        <w:t>Pri</w:t>
      </w:r>
      <w:r w:rsidR="00A610EF">
        <w:rPr>
          <w:rFonts w:asciiTheme="majorHAnsi" w:eastAsia="Times New Roman" w:hAnsiTheme="majorHAnsi" w:cstheme="majorHAnsi"/>
        </w:rPr>
        <w:t>ncipal</w:t>
      </w:r>
      <w:r w:rsidR="00C01CAB" w:rsidRPr="00907229">
        <w:rPr>
          <w:rFonts w:asciiTheme="majorHAnsi" w:eastAsia="Times New Roman" w:hAnsiTheme="majorHAnsi" w:cstheme="majorHAnsi"/>
        </w:rPr>
        <w:t xml:space="preserve"> Coordinate Analysis (PCoA) plots based on Bray-Curtis dissimilarly </w:t>
      </w:r>
      <w:r w:rsidR="00842429">
        <w:rPr>
          <w:rFonts w:asciiTheme="majorHAnsi" w:eastAsia="Times New Roman" w:hAnsiTheme="majorHAnsi" w:cstheme="majorHAnsi"/>
        </w:rPr>
        <w:t>at the genus level</w:t>
      </w:r>
      <w:r w:rsidR="00F43A07">
        <w:rPr>
          <w:rFonts w:asciiTheme="majorHAnsi" w:eastAsia="Times New Roman" w:hAnsiTheme="majorHAnsi" w:cstheme="majorHAnsi"/>
        </w:rPr>
        <w:t>, stratified by tumor and normal tissues,</w:t>
      </w:r>
      <w:r w:rsidR="00842429">
        <w:rPr>
          <w:rFonts w:asciiTheme="majorHAnsi" w:eastAsia="Times New Roman" w:hAnsiTheme="majorHAnsi" w:cstheme="majorHAnsi"/>
        </w:rPr>
        <w:t xml:space="preserve"> </w:t>
      </w:r>
      <w:r w:rsidR="00C01CAB" w:rsidRPr="00907229">
        <w:rPr>
          <w:rFonts w:asciiTheme="majorHAnsi" w:eastAsia="Times New Roman" w:hAnsiTheme="majorHAnsi" w:cstheme="majorHAnsi"/>
        </w:rPr>
        <w:t xml:space="preserve">can be viewed in </w:t>
      </w:r>
      <w:r w:rsidR="000D07CA" w:rsidRPr="00DC599A">
        <w:rPr>
          <w:rFonts w:asciiTheme="majorHAnsi" w:eastAsia="Times New Roman" w:hAnsiTheme="majorHAnsi" w:cstheme="majorHAnsi"/>
          <w:b/>
        </w:rPr>
        <w:t>Figure 4</w:t>
      </w:r>
      <w:r w:rsidR="00C01CAB">
        <w:rPr>
          <w:rFonts w:asciiTheme="majorHAnsi" w:eastAsia="Times New Roman" w:hAnsiTheme="majorHAnsi" w:cstheme="majorHAnsi"/>
        </w:rPr>
        <w:t xml:space="preserve">. </w:t>
      </w:r>
      <w:r w:rsidR="00C01CAB" w:rsidRPr="00907229">
        <w:rPr>
          <w:rFonts w:asciiTheme="majorHAnsi" w:eastAsia="Times New Roman" w:hAnsiTheme="majorHAnsi" w:cstheme="majorHAnsi"/>
        </w:rPr>
        <w:t xml:space="preserve">These plots show dissimilarity between each sample, </w:t>
      </w:r>
      <w:r w:rsidR="00C01CAB" w:rsidRPr="00DA4C41">
        <w:rPr>
          <w:rFonts w:asciiTheme="majorHAnsi" w:eastAsia="Times New Roman" w:hAnsiTheme="majorHAnsi" w:cstheme="majorHAnsi"/>
        </w:rPr>
        <w:t xml:space="preserve">where points closer to each other are more similar, while points further away from each other are dissimilar. </w:t>
      </w:r>
      <w:r w:rsidR="00061B93">
        <w:rPr>
          <w:rFonts w:asciiTheme="majorHAnsi" w:eastAsia="Times New Roman" w:hAnsiTheme="majorHAnsi" w:cstheme="majorHAnsi"/>
        </w:rPr>
        <w:t>Bray-Curtis dissimilarities</w:t>
      </w:r>
      <w:r w:rsidR="00C762DC" w:rsidRPr="00DA4C41">
        <w:rPr>
          <w:rFonts w:asciiTheme="majorHAnsi" w:eastAsia="Times New Roman" w:hAnsiTheme="majorHAnsi" w:cstheme="majorHAnsi"/>
        </w:rPr>
        <w:t xml:space="preserve"> between tumor tissues and normal tissues</w:t>
      </w:r>
      <w:r w:rsidR="00477EFC" w:rsidRPr="00DA4C41">
        <w:rPr>
          <w:rFonts w:asciiTheme="majorHAnsi" w:eastAsia="Times New Roman" w:hAnsiTheme="majorHAnsi" w:cstheme="majorHAnsi"/>
        </w:rPr>
        <w:t xml:space="preserve"> </w:t>
      </w:r>
      <w:r w:rsidR="00061B93">
        <w:rPr>
          <w:rFonts w:asciiTheme="majorHAnsi" w:eastAsia="Times New Roman" w:hAnsiTheme="majorHAnsi" w:cstheme="majorHAnsi"/>
        </w:rPr>
        <w:t>were significant overall</w:t>
      </w:r>
      <w:r w:rsidR="00C762DC" w:rsidRPr="00DA4C41">
        <w:rPr>
          <w:rFonts w:asciiTheme="majorHAnsi" w:eastAsia="Times New Roman" w:hAnsiTheme="majorHAnsi" w:cstheme="majorHAnsi"/>
        </w:rPr>
        <w:t xml:space="preserve"> (Permanova Pseudo-F = 2.60, p-value = 0.0010, q-value = 0.0010)</w:t>
      </w:r>
      <w:r w:rsidR="00477EFC" w:rsidRPr="00DA4C41">
        <w:rPr>
          <w:rFonts w:asciiTheme="majorHAnsi" w:eastAsia="Times New Roman" w:hAnsiTheme="majorHAnsi" w:cstheme="majorHAnsi"/>
        </w:rPr>
        <w:t>.</w:t>
      </w:r>
      <w:r w:rsidR="00C762DC" w:rsidRPr="00DA4C41">
        <w:rPr>
          <w:rFonts w:asciiTheme="majorHAnsi" w:eastAsia="Times New Roman" w:hAnsiTheme="majorHAnsi" w:cstheme="majorHAnsi"/>
        </w:rPr>
        <w:t xml:space="preserve"> </w:t>
      </w:r>
      <w:r w:rsidR="00477EFC" w:rsidRPr="00DA4C41">
        <w:rPr>
          <w:rFonts w:asciiTheme="majorHAnsi" w:eastAsia="Times New Roman" w:hAnsiTheme="majorHAnsi" w:cstheme="majorHAnsi"/>
        </w:rPr>
        <w:t>Between group comparisons revealed that Bray-Curtis dissimilarity was significant between tumor tissues from CIMP-H and both CIMP-L and Non-CIMP°. Furthermore, marginal differences in beta-diversity were observed between CIMP-L and Non-CIMP° tumors.  T</w:t>
      </w:r>
      <w:r w:rsidR="00C762DC" w:rsidRPr="00DA4C41">
        <w:rPr>
          <w:rFonts w:asciiTheme="majorHAnsi" w:eastAsia="Times New Roman" w:hAnsiTheme="majorHAnsi" w:cstheme="majorHAnsi"/>
        </w:rPr>
        <w:t xml:space="preserve">here was no statistically significant dissimilarity between the three CIMP groups in normal tissues </w:t>
      </w:r>
      <w:r w:rsidR="00C762DC" w:rsidRPr="00DA4C41">
        <w:rPr>
          <w:rFonts w:asciiTheme="majorHAnsi" w:eastAsia="Times New Roman" w:hAnsiTheme="majorHAnsi" w:cstheme="majorHAnsi"/>
          <w:b/>
        </w:rPr>
        <w:t>(Table 3)</w:t>
      </w:r>
      <w:r w:rsidR="00C762DC" w:rsidRPr="00DA4C41">
        <w:rPr>
          <w:rFonts w:asciiTheme="majorHAnsi" w:eastAsia="Times New Roman" w:hAnsiTheme="majorHAnsi" w:cstheme="majorHAnsi"/>
        </w:rPr>
        <w:t>.</w:t>
      </w:r>
      <w:r w:rsidR="00C762DC">
        <w:rPr>
          <w:rFonts w:asciiTheme="majorHAnsi" w:eastAsia="Times New Roman" w:hAnsiTheme="majorHAnsi" w:cstheme="majorHAnsi"/>
        </w:rPr>
        <w:t xml:space="preserve"> </w:t>
      </w:r>
    </w:p>
    <w:p w14:paraId="43A6677F" w14:textId="77777777" w:rsidR="00541806" w:rsidRPr="00156F7C" w:rsidRDefault="00156F7C" w:rsidP="00156F7C">
      <w:pPr>
        <w:spacing w:line="480" w:lineRule="auto"/>
        <w:rPr>
          <w:rFonts w:asciiTheme="majorHAnsi" w:eastAsia="Times New Roman" w:hAnsiTheme="majorHAnsi" w:cstheme="majorHAnsi"/>
          <w:b/>
          <w:sz w:val="24"/>
          <w:szCs w:val="24"/>
        </w:rPr>
      </w:pPr>
      <w:r>
        <w:rPr>
          <w:rFonts w:asciiTheme="majorHAnsi" w:eastAsia="Times New Roman" w:hAnsiTheme="majorHAnsi" w:cstheme="majorHAnsi"/>
          <w:b/>
          <w:noProof/>
          <w:sz w:val="24"/>
          <w:szCs w:val="24"/>
        </w:rPr>
        <w:lastRenderedPageBreak/>
        <w:drawing>
          <wp:inline distT="0" distB="0" distL="0" distR="0" wp14:anchorId="304EF959" wp14:editId="60C0A94A">
            <wp:extent cx="5943600" cy="288145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coa_bc_catcimp.pdf"/>
                    <pic:cNvPicPr/>
                  </pic:nvPicPr>
                  <pic:blipFill rotWithShape="1">
                    <a:blip r:embed="rId12">
                      <a:extLst>
                        <a:ext uri="{28A0092B-C50C-407E-A947-70E740481C1C}">
                          <a14:useLocalDpi xmlns:a14="http://schemas.microsoft.com/office/drawing/2010/main" val="0"/>
                        </a:ext>
                      </a:extLst>
                    </a:blip>
                    <a:srcRect t="13814"/>
                    <a:stretch/>
                  </pic:blipFill>
                  <pic:spPr bwMode="auto">
                    <a:xfrm>
                      <a:off x="0" y="0"/>
                      <a:ext cx="5943600" cy="2881457"/>
                    </a:xfrm>
                    <a:prstGeom prst="rect">
                      <a:avLst/>
                    </a:prstGeom>
                    <a:ln>
                      <a:noFill/>
                    </a:ln>
                    <a:extLst>
                      <a:ext uri="{53640926-AAD7-44D8-BBD7-CCE9431645EC}">
                        <a14:shadowObscured xmlns:a14="http://schemas.microsoft.com/office/drawing/2010/main"/>
                      </a:ext>
                    </a:extLst>
                  </pic:spPr>
                </pic:pic>
              </a:graphicData>
            </a:graphic>
          </wp:inline>
        </w:drawing>
      </w:r>
    </w:p>
    <w:p w14:paraId="61DD536B" w14:textId="6634D1AF" w:rsidR="00DF4D6C" w:rsidRDefault="00541806" w:rsidP="00C646AE">
      <w:pPr>
        <w:pStyle w:val="Caption"/>
        <w:keepNext/>
        <w:rPr>
          <w:b/>
          <w:color w:val="000000" w:themeColor="text1"/>
        </w:rPr>
      </w:pPr>
      <w:r w:rsidRPr="00CD7F15">
        <w:rPr>
          <w:b/>
          <w:color w:val="000000" w:themeColor="text1"/>
        </w:rPr>
        <w:t xml:space="preserve">Figure 4: Bray-Curtis PCoA Plots. </w:t>
      </w:r>
      <w:r w:rsidR="00156F7C" w:rsidRPr="00CD7F15">
        <w:rPr>
          <w:color w:val="000000" w:themeColor="text1"/>
        </w:rPr>
        <w:t>The plot on the left</w:t>
      </w:r>
      <w:r w:rsidR="00425878" w:rsidRPr="00CD7F15">
        <w:rPr>
          <w:color w:val="000000" w:themeColor="text1"/>
        </w:rPr>
        <w:t xml:space="preserve"> shows only normal tissues, colored by CIMP designation.</w:t>
      </w:r>
      <w:r w:rsidR="00156F7C" w:rsidRPr="00CD7F15">
        <w:rPr>
          <w:color w:val="000000" w:themeColor="text1"/>
        </w:rPr>
        <w:t xml:space="preserve"> The plot on the right</w:t>
      </w:r>
      <w:r w:rsidR="00425878" w:rsidRPr="00CD7F15">
        <w:rPr>
          <w:color w:val="000000" w:themeColor="text1"/>
        </w:rPr>
        <w:t xml:space="preserve"> shows only tumor tissues, colored</w:t>
      </w:r>
      <w:r w:rsidR="00425878" w:rsidRPr="00425878">
        <w:rPr>
          <w:color w:val="000000" w:themeColor="text1"/>
        </w:rPr>
        <w:t xml:space="preserve"> by CIMP designation. </w:t>
      </w:r>
      <w:r w:rsidR="00425878">
        <w:rPr>
          <w:color w:val="000000" w:themeColor="text1"/>
        </w:rPr>
        <w:t xml:space="preserve">For both tumor and normal tissue plots </w:t>
      </w:r>
      <w:r w:rsidR="00AB7B84">
        <w:rPr>
          <w:color w:val="000000" w:themeColor="text1"/>
        </w:rPr>
        <w:t>displayed, principal</w:t>
      </w:r>
      <w:r w:rsidR="00A610EF">
        <w:rPr>
          <w:color w:val="000000" w:themeColor="text1"/>
        </w:rPr>
        <w:t xml:space="preserve"> coordinate </w:t>
      </w:r>
      <w:r>
        <w:rPr>
          <w:color w:val="000000" w:themeColor="text1"/>
        </w:rPr>
        <w:t>analysis was run using all 184 samples</w:t>
      </w:r>
      <w:r w:rsidR="00425878">
        <w:rPr>
          <w:color w:val="000000" w:themeColor="text1"/>
        </w:rPr>
        <w:t xml:space="preserve"> at the genus level, using the Bray-Curtis Dissimilarity metric.</w:t>
      </w:r>
      <w:r w:rsidR="00842429">
        <w:rPr>
          <w:color w:val="000000" w:themeColor="text1"/>
        </w:rPr>
        <w:t xml:space="preserve"> Points that are plotted close together can be interpreted as similar to each other, while points plotted further away from each other are less similar. </w:t>
      </w:r>
      <w:r>
        <w:rPr>
          <w:color w:val="000000" w:themeColor="text1"/>
        </w:rPr>
        <w:t xml:space="preserve"> </w:t>
      </w:r>
      <w:r w:rsidR="00A610EF">
        <w:rPr>
          <w:color w:val="000000" w:themeColor="text1"/>
        </w:rPr>
        <w:t>Axis 1</w:t>
      </w:r>
      <w:r w:rsidR="00156F7C">
        <w:rPr>
          <w:color w:val="000000" w:themeColor="text1"/>
        </w:rPr>
        <w:t xml:space="preserve"> represents 22.67</w:t>
      </w:r>
      <w:r w:rsidR="00425878">
        <w:rPr>
          <w:color w:val="000000" w:themeColor="text1"/>
        </w:rPr>
        <w:t>% of the</w:t>
      </w:r>
      <w:r>
        <w:rPr>
          <w:color w:val="000000" w:themeColor="text1"/>
        </w:rPr>
        <w:t xml:space="preserve"> variance among all samples.</w:t>
      </w:r>
      <w:r w:rsidR="00425878">
        <w:rPr>
          <w:color w:val="000000" w:themeColor="text1"/>
        </w:rPr>
        <w:t xml:space="preserve"> </w:t>
      </w:r>
      <w:r w:rsidR="00A610EF">
        <w:rPr>
          <w:color w:val="000000" w:themeColor="text1"/>
        </w:rPr>
        <w:t xml:space="preserve">Axis </w:t>
      </w:r>
      <w:r w:rsidR="00425878">
        <w:rPr>
          <w:color w:val="000000" w:themeColor="text1"/>
        </w:rPr>
        <w:t xml:space="preserve">2 </w:t>
      </w:r>
      <w:r w:rsidR="00156F7C">
        <w:rPr>
          <w:color w:val="000000" w:themeColor="text1"/>
        </w:rPr>
        <w:t>represents 10.29</w:t>
      </w:r>
      <w:r w:rsidR="00425878">
        <w:rPr>
          <w:color w:val="000000" w:themeColor="text1"/>
        </w:rPr>
        <w:t xml:space="preserve">% of the variance among all samples. </w:t>
      </w:r>
      <w:r w:rsidR="00A610EF">
        <w:rPr>
          <w:color w:val="000000" w:themeColor="text1"/>
        </w:rPr>
        <w:t xml:space="preserve">Axis 3 </w:t>
      </w:r>
      <w:r w:rsidR="00425878">
        <w:rPr>
          <w:color w:val="000000" w:themeColor="text1"/>
        </w:rPr>
        <w:t>repre</w:t>
      </w:r>
      <w:r w:rsidR="00156F7C">
        <w:rPr>
          <w:color w:val="000000" w:themeColor="text1"/>
        </w:rPr>
        <w:t>sents 8.22</w:t>
      </w:r>
      <w:r w:rsidR="00425878">
        <w:rPr>
          <w:color w:val="000000" w:themeColor="text1"/>
        </w:rPr>
        <w:t>% of the variance among all samples.</w:t>
      </w:r>
      <w:r w:rsidR="00425878">
        <w:rPr>
          <w:b/>
          <w:color w:val="000000" w:themeColor="text1"/>
        </w:rPr>
        <w:t xml:space="preserve"> </w:t>
      </w:r>
    </w:p>
    <w:p w14:paraId="64C5D414" w14:textId="77777777" w:rsidR="00E85D5B" w:rsidRPr="00E85D5B" w:rsidRDefault="00E85D5B" w:rsidP="00E85D5B"/>
    <w:tbl>
      <w:tblPr>
        <w:tblStyle w:val="TableGrid2"/>
        <w:tblpPr w:leftFromText="180" w:rightFromText="180" w:vertAnchor="text" w:horzAnchor="margin" w:tblpY="151"/>
        <w:tblW w:w="0" w:type="auto"/>
        <w:tblLook w:val="04A0" w:firstRow="1" w:lastRow="0" w:firstColumn="1" w:lastColumn="0" w:noHBand="0" w:noVBand="1"/>
      </w:tblPr>
      <w:tblGrid>
        <w:gridCol w:w="1830"/>
        <w:gridCol w:w="960"/>
        <w:gridCol w:w="990"/>
        <w:gridCol w:w="990"/>
        <w:gridCol w:w="990"/>
        <w:gridCol w:w="988"/>
        <w:gridCol w:w="1170"/>
      </w:tblGrid>
      <w:tr w:rsidR="00307453" w:rsidRPr="00DA4C41" w14:paraId="6A9821C2" w14:textId="77777777" w:rsidTr="00A43D77">
        <w:tc>
          <w:tcPr>
            <w:tcW w:w="7918" w:type="dxa"/>
            <w:gridSpan w:val="7"/>
            <w:tcBorders>
              <w:top w:val="nil"/>
              <w:left w:val="nil"/>
              <w:bottom w:val="single" w:sz="4" w:space="0" w:color="auto"/>
              <w:right w:val="nil"/>
            </w:tcBorders>
          </w:tcPr>
          <w:p w14:paraId="02D61960" w14:textId="77777777" w:rsidR="00307453" w:rsidRPr="00DA4C41" w:rsidRDefault="00307453" w:rsidP="00393E50">
            <w:pPr>
              <w:rPr>
                <w:b/>
                <w:i/>
                <w:sz w:val="18"/>
                <w:szCs w:val="18"/>
              </w:rPr>
            </w:pPr>
            <w:r w:rsidRPr="00DA4C41">
              <w:rPr>
                <w:b/>
                <w:i/>
                <w:sz w:val="18"/>
                <w:szCs w:val="18"/>
              </w:rPr>
              <w:t>T</w:t>
            </w:r>
            <w:r w:rsidR="00A43D77" w:rsidRPr="00DA4C41">
              <w:rPr>
                <w:b/>
                <w:i/>
                <w:sz w:val="18"/>
                <w:szCs w:val="18"/>
              </w:rPr>
              <w:t>able 3</w:t>
            </w:r>
            <w:r w:rsidRPr="00DA4C41">
              <w:rPr>
                <w:b/>
                <w:i/>
                <w:sz w:val="18"/>
                <w:szCs w:val="18"/>
              </w:rPr>
              <w:t>: Results of Bray-Curtis Pair-wise Permanova Analysis</w:t>
            </w:r>
          </w:p>
        </w:tc>
      </w:tr>
      <w:tr w:rsidR="00307453" w:rsidRPr="00DA4C41" w14:paraId="56463660" w14:textId="77777777" w:rsidTr="00A43D77">
        <w:tc>
          <w:tcPr>
            <w:tcW w:w="1830" w:type="dxa"/>
            <w:tcBorders>
              <w:top w:val="single" w:sz="4" w:space="0" w:color="auto"/>
              <w:left w:val="single" w:sz="4" w:space="0" w:color="auto"/>
              <w:bottom w:val="single" w:sz="4" w:space="0" w:color="auto"/>
              <w:right w:val="single" w:sz="4" w:space="0" w:color="auto"/>
            </w:tcBorders>
            <w:shd w:val="clear" w:color="auto" w:fill="D0CECE"/>
          </w:tcPr>
          <w:p w14:paraId="6953FDEC" w14:textId="77777777" w:rsidR="00307453" w:rsidRPr="00DA4C41" w:rsidRDefault="00307453" w:rsidP="00393E50">
            <w:pPr>
              <w:rPr>
                <w:b/>
                <w:sz w:val="18"/>
                <w:szCs w:val="18"/>
              </w:rPr>
            </w:pPr>
          </w:p>
        </w:tc>
        <w:tc>
          <w:tcPr>
            <w:tcW w:w="2940" w:type="dxa"/>
            <w:gridSpan w:val="3"/>
            <w:tcBorders>
              <w:top w:val="single" w:sz="4" w:space="0" w:color="auto"/>
              <w:left w:val="single" w:sz="4" w:space="0" w:color="auto"/>
              <w:bottom w:val="single" w:sz="4" w:space="0" w:color="auto"/>
              <w:right w:val="single" w:sz="4" w:space="0" w:color="auto"/>
            </w:tcBorders>
            <w:shd w:val="clear" w:color="auto" w:fill="D0CECE"/>
          </w:tcPr>
          <w:p w14:paraId="56412D89" w14:textId="77777777" w:rsidR="00307453" w:rsidRPr="00DA4C41" w:rsidRDefault="00307453" w:rsidP="00393E50">
            <w:pPr>
              <w:rPr>
                <w:b/>
                <w:sz w:val="18"/>
                <w:szCs w:val="18"/>
              </w:rPr>
            </w:pPr>
            <w:r w:rsidRPr="00DA4C41">
              <w:rPr>
                <w:b/>
                <w:sz w:val="18"/>
                <w:szCs w:val="18"/>
              </w:rPr>
              <w:t>Tumor Tissues</w:t>
            </w:r>
          </w:p>
        </w:tc>
        <w:tc>
          <w:tcPr>
            <w:tcW w:w="3148" w:type="dxa"/>
            <w:gridSpan w:val="3"/>
            <w:tcBorders>
              <w:top w:val="single" w:sz="4" w:space="0" w:color="auto"/>
              <w:left w:val="single" w:sz="4" w:space="0" w:color="auto"/>
              <w:bottom w:val="single" w:sz="4" w:space="0" w:color="auto"/>
              <w:right w:val="single" w:sz="4" w:space="0" w:color="auto"/>
            </w:tcBorders>
            <w:shd w:val="clear" w:color="auto" w:fill="D0CECE"/>
          </w:tcPr>
          <w:p w14:paraId="1D7CC2B4" w14:textId="77777777" w:rsidR="00307453" w:rsidRPr="00DA4C41" w:rsidRDefault="00307453" w:rsidP="00393E50">
            <w:pPr>
              <w:rPr>
                <w:b/>
                <w:sz w:val="18"/>
                <w:szCs w:val="18"/>
              </w:rPr>
            </w:pPr>
            <w:r w:rsidRPr="00DA4C41">
              <w:rPr>
                <w:b/>
                <w:sz w:val="18"/>
                <w:szCs w:val="18"/>
              </w:rPr>
              <w:t>Normal Tissues</w:t>
            </w:r>
          </w:p>
        </w:tc>
      </w:tr>
      <w:tr w:rsidR="00307453" w:rsidRPr="00DA4C41" w14:paraId="7FD8F698" w14:textId="77777777" w:rsidTr="00A43D77">
        <w:tc>
          <w:tcPr>
            <w:tcW w:w="1830" w:type="dxa"/>
            <w:tcBorders>
              <w:top w:val="single" w:sz="4" w:space="0" w:color="auto"/>
              <w:left w:val="single" w:sz="4" w:space="0" w:color="auto"/>
              <w:bottom w:val="single" w:sz="4" w:space="0" w:color="auto"/>
              <w:right w:val="single" w:sz="4" w:space="0" w:color="auto"/>
            </w:tcBorders>
            <w:shd w:val="clear" w:color="auto" w:fill="D0CECE"/>
          </w:tcPr>
          <w:p w14:paraId="5EA0E98C" w14:textId="77777777" w:rsidR="00307453" w:rsidRPr="00DA4C41" w:rsidRDefault="00307453" w:rsidP="00393E50">
            <w:pPr>
              <w:rPr>
                <w:b/>
                <w:sz w:val="18"/>
                <w:szCs w:val="18"/>
              </w:rPr>
            </w:pPr>
          </w:p>
        </w:tc>
        <w:tc>
          <w:tcPr>
            <w:tcW w:w="960" w:type="dxa"/>
            <w:tcBorders>
              <w:top w:val="single" w:sz="4" w:space="0" w:color="auto"/>
              <w:left w:val="single" w:sz="4" w:space="0" w:color="auto"/>
              <w:bottom w:val="single" w:sz="4" w:space="0" w:color="auto"/>
              <w:right w:val="single" w:sz="4" w:space="0" w:color="auto"/>
            </w:tcBorders>
            <w:shd w:val="clear" w:color="auto" w:fill="D0CECE"/>
          </w:tcPr>
          <w:p w14:paraId="5E2C968B" w14:textId="77777777" w:rsidR="00307453" w:rsidRPr="00DA4C41" w:rsidRDefault="00307453" w:rsidP="00393E50">
            <w:pPr>
              <w:rPr>
                <w:b/>
                <w:sz w:val="18"/>
                <w:szCs w:val="18"/>
              </w:rPr>
            </w:pPr>
            <w:r w:rsidRPr="00DA4C41">
              <w:rPr>
                <w:b/>
                <w:sz w:val="18"/>
                <w:szCs w:val="18"/>
              </w:rPr>
              <w:t>Pseudo-F</w:t>
            </w:r>
          </w:p>
        </w:tc>
        <w:tc>
          <w:tcPr>
            <w:tcW w:w="990" w:type="dxa"/>
            <w:tcBorders>
              <w:top w:val="single" w:sz="4" w:space="0" w:color="auto"/>
              <w:left w:val="single" w:sz="4" w:space="0" w:color="auto"/>
              <w:bottom w:val="single" w:sz="4" w:space="0" w:color="auto"/>
              <w:right w:val="single" w:sz="4" w:space="0" w:color="auto"/>
            </w:tcBorders>
            <w:shd w:val="clear" w:color="auto" w:fill="D0CECE"/>
          </w:tcPr>
          <w:p w14:paraId="6F9847E8" w14:textId="77777777" w:rsidR="00307453" w:rsidRPr="00DA4C41" w:rsidRDefault="00307453" w:rsidP="00393E50">
            <w:pPr>
              <w:rPr>
                <w:b/>
                <w:sz w:val="18"/>
                <w:szCs w:val="18"/>
              </w:rPr>
            </w:pPr>
            <w:r w:rsidRPr="00DA4C41">
              <w:rPr>
                <w:b/>
                <w:sz w:val="18"/>
                <w:szCs w:val="18"/>
              </w:rPr>
              <w:t>p-value</w:t>
            </w:r>
          </w:p>
        </w:tc>
        <w:tc>
          <w:tcPr>
            <w:tcW w:w="990" w:type="dxa"/>
            <w:tcBorders>
              <w:top w:val="single" w:sz="4" w:space="0" w:color="auto"/>
              <w:left w:val="single" w:sz="4" w:space="0" w:color="auto"/>
              <w:bottom w:val="single" w:sz="4" w:space="0" w:color="auto"/>
              <w:right w:val="single" w:sz="4" w:space="0" w:color="auto"/>
            </w:tcBorders>
            <w:shd w:val="clear" w:color="auto" w:fill="D0CECE"/>
          </w:tcPr>
          <w:p w14:paraId="400B8153" w14:textId="77777777" w:rsidR="00307453" w:rsidRPr="00DA4C41" w:rsidRDefault="00307453" w:rsidP="00393E50">
            <w:pPr>
              <w:rPr>
                <w:b/>
                <w:sz w:val="18"/>
                <w:szCs w:val="18"/>
              </w:rPr>
            </w:pPr>
            <w:r w:rsidRPr="00DA4C41">
              <w:rPr>
                <w:b/>
                <w:sz w:val="18"/>
                <w:szCs w:val="18"/>
              </w:rPr>
              <w:t>q-value</w:t>
            </w:r>
          </w:p>
        </w:tc>
        <w:tc>
          <w:tcPr>
            <w:tcW w:w="990" w:type="dxa"/>
            <w:tcBorders>
              <w:top w:val="single" w:sz="4" w:space="0" w:color="auto"/>
              <w:left w:val="single" w:sz="4" w:space="0" w:color="auto"/>
              <w:bottom w:val="single" w:sz="4" w:space="0" w:color="auto"/>
              <w:right w:val="single" w:sz="4" w:space="0" w:color="auto"/>
            </w:tcBorders>
            <w:shd w:val="clear" w:color="auto" w:fill="D0CECE"/>
          </w:tcPr>
          <w:p w14:paraId="146D1250" w14:textId="77777777" w:rsidR="00307453" w:rsidRPr="00DA4C41" w:rsidRDefault="00307453" w:rsidP="00393E50">
            <w:pPr>
              <w:rPr>
                <w:b/>
                <w:sz w:val="18"/>
                <w:szCs w:val="18"/>
              </w:rPr>
            </w:pPr>
            <w:r w:rsidRPr="00DA4C41">
              <w:rPr>
                <w:b/>
                <w:sz w:val="18"/>
                <w:szCs w:val="18"/>
              </w:rPr>
              <w:t>Pseudo-F</w:t>
            </w:r>
          </w:p>
        </w:tc>
        <w:tc>
          <w:tcPr>
            <w:tcW w:w="988" w:type="dxa"/>
            <w:tcBorders>
              <w:top w:val="single" w:sz="4" w:space="0" w:color="auto"/>
              <w:left w:val="single" w:sz="4" w:space="0" w:color="auto"/>
              <w:bottom w:val="single" w:sz="4" w:space="0" w:color="auto"/>
              <w:right w:val="single" w:sz="4" w:space="0" w:color="auto"/>
            </w:tcBorders>
            <w:shd w:val="clear" w:color="auto" w:fill="D0CECE"/>
          </w:tcPr>
          <w:p w14:paraId="376453A4" w14:textId="77777777" w:rsidR="00307453" w:rsidRPr="00DA4C41" w:rsidRDefault="00307453" w:rsidP="00393E50">
            <w:pPr>
              <w:rPr>
                <w:b/>
                <w:sz w:val="18"/>
                <w:szCs w:val="18"/>
              </w:rPr>
            </w:pPr>
            <w:r w:rsidRPr="00DA4C41">
              <w:rPr>
                <w:b/>
                <w:sz w:val="18"/>
                <w:szCs w:val="18"/>
              </w:rPr>
              <w:t>p-value</w:t>
            </w:r>
          </w:p>
        </w:tc>
        <w:tc>
          <w:tcPr>
            <w:tcW w:w="1170" w:type="dxa"/>
            <w:tcBorders>
              <w:top w:val="single" w:sz="4" w:space="0" w:color="auto"/>
              <w:left w:val="single" w:sz="4" w:space="0" w:color="auto"/>
              <w:bottom w:val="single" w:sz="4" w:space="0" w:color="auto"/>
              <w:right w:val="single" w:sz="4" w:space="0" w:color="auto"/>
            </w:tcBorders>
            <w:shd w:val="clear" w:color="auto" w:fill="D0CECE"/>
          </w:tcPr>
          <w:p w14:paraId="1EE9867C" w14:textId="77777777" w:rsidR="00307453" w:rsidRPr="00DA4C41" w:rsidRDefault="00307453" w:rsidP="00393E50">
            <w:pPr>
              <w:rPr>
                <w:b/>
                <w:sz w:val="18"/>
                <w:szCs w:val="18"/>
              </w:rPr>
            </w:pPr>
            <w:r w:rsidRPr="00DA4C41">
              <w:rPr>
                <w:b/>
                <w:sz w:val="18"/>
                <w:szCs w:val="18"/>
              </w:rPr>
              <w:t>q-value</w:t>
            </w:r>
          </w:p>
        </w:tc>
      </w:tr>
      <w:tr w:rsidR="00307453" w:rsidRPr="00DA4C41" w14:paraId="67896485" w14:textId="77777777" w:rsidTr="00A43D77">
        <w:tc>
          <w:tcPr>
            <w:tcW w:w="1830" w:type="dxa"/>
            <w:tcBorders>
              <w:top w:val="single" w:sz="4" w:space="0" w:color="auto"/>
              <w:left w:val="single" w:sz="4" w:space="0" w:color="auto"/>
              <w:bottom w:val="single" w:sz="4" w:space="0" w:color="auto"/>
              <w:right w:val="single" w:sz="4" w:space="0" w:color="auto"/>
            </w:tcBorders>
            <w:shd w:val="clear" w:color="auto" w:fill="auto"/>
          </w:tcPr>
          <w:p w14:paraId="41792439" w14:textId="77777777" w:rsidR="00307453" w:rsidRPr="00DA4C41" w:rsidRDefault="00307453" w:rsidP="00393E50">
            <w:pPr>
              <w:rPr>
                <w:b/>
                <w:sz w:val="18"/>
                <w:szCs w:val="18"/>
              </w:rPr>
            </w:pPr>
            <w:r w:rsidRPr="00DA4C41">
              <w:rPr>
                <w:b/>
                <w:sz w:val="18"/>
                <w:szCs w:val="18"/>
              </w:rPr>
              <w:t>CIMP-H vs CIMP-L</w:t>
            </w:r>
          </w:p>
        </w:tc>
        <w:tc>
          <w:tcPr>
            <w:tcW w:w="960" w:type="dxa"/>
            <w:tcBorders>
              <w:top w:val="single" w:sz="4" w:space="0" w:color="auto"/>
              <w:left w:val="single" w:sz="4" w:space="0" w:color="auto"/>
              <w:bottom w:val="single" w:sz="4" w:space="0" w:color="auto"/>
              <w:right w:val="single" w:sz="4" w:space="0" w:color="auto"/>
            </w:tcBorders>
            <w:shd w:val="clear" w:color="auto" w:fill="auto"/>
          </w:tcPr>
          <w:p w14:paraId="5F6F740C" w14:textId="77777777" w:rsidR="00307453" w:rsidRPr="00DA4C41" w:rsidRDefault="00307453" w:rsidP="00393E50">
            <w:pPr>
              <w:rPr>
                <w:sz w:val="18"/>
                <w:szCs w:val="18"/>
              </w:rPr>
            </w:pPr>
            <w:r w:rsidRPr="00DA4C41">
              <w:rPr>
                <w:sz w:val="18"/>
                <w:szCs w:val="18"/>
              </w:rPr>
              <w:t>2.13</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51C3EC4A" w14:textId="77777777" w:rsidR="00307453" w:rsidRPr="00DA4C41" w:rsidRDefault="00307453" w:rsidP="00393E50">
            <w:pPr>
              <w:rPr>
                <w:sz w:val="18"/>
                <w:szCs w:val="18"/>
              </w:rPr>
            </w:pPr>
            <w:r w:rsidRPr="00DA4C41">
              <w:rPr>
                <w:sz w:val="18"/>
                <w:szCs w:val="18"/>
              </w:rPr>
              <w:t>p = 0.0030</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644CBD5B" w14:textId="77777777" w:rsidR="00307453" w:rsidRPr="00DA4C41" w:rsidRDefault="00A43D77" w:rsidP="00393E50">
            <w:pPr>
              <w:rPr>
                <w:sz w:val="18"/>
                <w:szCs w:val="18"/>
              </w:rPr>
            </w:pPr>
            <w:r w:rsidRPr="00DA4C41">
              <w:rPr>
                <w:sz w:val="18"/>
                <w:szCs w:val="18"/>
              </w:rPr>
              <w:t>q = 0.0045</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6F092A2A" w14:textId="77777777" w:rsidR="00307453" w:rsidRPr="00DA4C41" w:rsidRDefault="00307453" w:rsidP="00393E50">
            <w:pPr>
              <w:rPr>
                <w:sz w:val="18"/>
                <w:szCs w:val="18"/>
              </w:rPr>
            </w:pPr>
            <w:r w:rsidRPr="00DA4C41">
              <w:rPr>
                <w:sz w:val="18"/>
                <w:szCs w:val="18"/>
              </w:rPr>
              <w:t>0.90</w:t>
            </w:r>
          </w:p>
        </w:tc>
        <w:tc>
          <w:tcPr>
            <w:tcW w:w="988" w:type="dxa"/>
            <w:tcBorders>
              <w:top w:val="single" w:sz="4" w:space="0" w:color="auto"/>
              <w:left w:val="single" w:sz="4" w:space="0" w:color="auto"/>
              <w:bottom w:val="single" w:sz="4" w:space="0" w:color="auto"/>
              <w:right w:val="single" w:sz="4" w:space="0" w:color="auto"/>
            </w:tcBorders>
            <w:shd w:val="clear" w:color="auto" w:fill="auto"/>
          </w:tcPr>
          <w:p w14:paraId="4DA392DB" w14:textId="77777777" w:rsidR="00307453" w:rsidRPr="00DA4C41" w:rsidRDefault="00307453" w:rsidP="00393E50">
            <w:pPr>
              <w:rPr>
                <w:sz w:val="18"/>
                <w:szCs w:val="18"/>
              </w:rPr>
            </w:pPr>
            <w:r w:rsidRPr="00DA4C41">
              <w:rPr>
                <w:sz w:val="18"/>
                <w:szCs w:val="18"/>
              </w:rPr>
              <w:t>p = 0.5890</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1745B04E" w14:textId="77777777" w:rsidR="00307453" w:rsidRPr="00DA4C41" w:rsidRDefault="00307453" w:rsidP="00393E50">
            <w:pPr>
              <w:rPr>
                <w:sz w:val="18"/>
                <w:szCs w:val="18"/>
              </w:rPr>
            </w:pPr>
            <w:r w:rsidRPr="00DA4C41">
              <w:rPr>
                <w:sz w:val="18"/>
                <w:szCs w:val="18"/>
              </w:rPr>
              <w:t>q = 0.5890</w:t>
            </w:r>
          </w:p>
        </w:tc>
      </w:tr>
      <w:tr w:rsidR="00307453" w:rsidRPr="00DA4C41" w14:paraId="765C2726" w14:textId="77777777" w:rsidTr="00A43D77">
        <w:tc>
          <w:tcPr>
            <w:tcW w:w="1830" w:type="dxa"/>
            <w:tcBorders>
              <w:top w:val="single" w:sz="4" w:space="0" w:color="auto"/>
              <w:left w:val="single" w:sz="4" w:space="0" w:color="auto"/>
              <w:bottom w:val="single" w:sz="4" w:space="0" w:color="auto"/>
              <w:right w:val="single" w:sz="4" w:space="0" w:color="auto"/>
            </w:tcBorders>
            <w:shd w:val="clear" w:color="auto" w:fill="auto"/>
          </w:tcPr>
          <w:p w14:paraId="1CE22766" w14:textId="77777777" w:rsidR="00307453" w:rsidRPr="00DA4C41" w:rsidRDefault="00307453" w:rsidP="00393E50">
            <w:pPr>
              <w:rPr>
                <w:b/>
                <w:sz w:val="18"/>
                <w:szCs w:val="18"/>
              </w:rPr>
            </w:pPr>
            <w:r w:rsidRPr="00DA4C41">
              <w:rPr>
                <w:b/>
                <w:sz w:val="18"/>
                <w:szCs w:val="18"/>
              </w:rPr>
              <w:t>CIMP-</w:t>
            </w:r>
            <w:r w:rsidR="00477EFC" w:rsidRPr="00DA4C41">
              <w:rPr>
                <w:b/>
                <w:sz w:val="18"/>
                <w:szCs w:val="18"/>
              </w:rPr>
              <w:t>H</w:t>
            </w:r>
            <w:r w:rsidRPr="00DA4C41">
              <w:rPr>
                <w:b/>
                <w:sz w:val="18"/>
                <w:szCs w:val="18"/>
              </w:rPr>
              <w:t xml:space="preserve"> vs Non-CIMP°</w:t>
            </w:r>
          </w:p>
        </w:tc>
        <w:tc>
          <w:tcPr>
            <w:tcW w:w="960" w:type="dxa"/>
            <w:tcBorders>
              <w:top w:val="single" w:sz="4" w:space="0" w:color="auto"/>
              <w:left w:val="single" w:sz="4" w:space="0" w:color="auto"/>
              <w:bottom w:val="single" w:sz="4" w:space="0" w:color="auto"/>
              <w:right w:val="single" w:sz="4" w:space="0" w:color="auto"/>
            </w:tcBorders>
            <w:shd w:val="clear" w:color="auto" w:fill="auto"/>
          </w:tcPr>
          <w:p w14:paraId="2B0E28CE" w14:textId="77777777" w:rsidR="00307453" w:rsidRPr="00DA4C41" w:rsidRDefault="00307453" w:rsidP="00393E50">
            <w:pPr>
              <w:rPr>
                <w:sz w:val="18"/>
                <w:szCs w:val="18"/>
              </w:rPr>
            </w:pPr>
            <w:r w:rsidRPr="00DA4C41">
              <w:rPr>
                <w:sz w:val="18"/>
                <w:szCs w:val="18"/>
              </w:rPr>
              <w:t>2.42</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59403BE1" w14:textId="77777777" w:rsidR="00307453" w:rsidRPr="00DA4C41" w:rsidRDefault="00307453" w:rsidP="00393E50">
            <w:pPr>
              <w:rPr>
                <w:sz w:val="18"/>
                <w:szCs w:val="18"/>
              </w:rPr>
            </w:pPr>
            <w:r w:rsidRPr="00DA4C41">
              <w:rPr>
                <w:sz w:val="18"/>
                <w:szCs w:val="18"/>
              </w:rPr>
              <w:t>p = 0.0020</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104606CD" w14:textId="77777777" w:rsidR="00307453" w:rsidRPr="00DA4C41" w:rsidRDefault="00A43D77" w:rsidP="00393E50">
            <w:pPr>
              <w:rPr>
                <w:sz w:val="18"/>
                <w:szCs w:val="18"/>
              </w:rPr>
            </w:pPr>
            <w:r w:rsidRPr="00DA4C41">
              <w:rPr>
                <w:sz w:val="18"/>
                <w:szCs w:val="18"/>
              </w:rPr>
              <w:t>q = 0.0045</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697F94B4" w14:textId="77777777" w:rsidR="00307453" w:rsidRPr="00DA4C41" w:rsidRDefault="00307453" w:rsidP="00393E50">
            <w:pPr>
              <w:rPr>
                <w:sz w:val="18"/>
                <w:szCs w:val="18"/>
              </w:rPr>
            </w:pPr>
            <w:r w:rsidRPr="00DA4C41">
              <w:rPr>
                <w:sz w:val="18"/>
                <w:szCs w:val="18"/>
              </w:rPr>
              <w:t>1.11</w:t>
            </w:r>
          </w:p>
        </w:tc>
        <w:tc>
          <w:tcPr>
            <w:tcW w:w="988" w:type="dxa"/>
            <w:tcBorders>
              <w:top w:val="single" w:sz="4" w:space="0" w:color="auto"/>
              <w:left w:val="single" w:sz="4" w:space="0" w:color="auto"/>
              <w:bottom w:val="single" w:sz="4" w:space="0" w:color="auto"/>
              <w:right w:val="single" w:sz="4" w:space="0" w:color="auto"/>
            </w:tcBorders>
            <w:shd w:val="clear" w:color="auto" w:fill="auto"/>
          </w:tcPr>
          <w:p w14:paraId="5E789A00" w14:textId="77777777" w:rsidR="00307453" w:rsidRPr="00DA4C41" w:rsidRDefault="00307453" w:rsidP="00393E50">
            <w:pPr>
              <w:rPr>
                <w:sz w:val="18"/>
                <w:szCs w:val="18"/>
              </w:rPr>
            </w:pPr>
            <w:r w:rsidRPr="00DA4C41">
              <w:rPr>
                <w:sz w:val="18"/>
                <w:szCs w:val="18"/>
              </w:rPr>
              <w:t>p = 0.2940</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53B8DF52" w14:textId="77777777" w:rsidR="00307453" w:rsidRPr="00DA4C41" w:rsidRDefault="00307453" w:rsidP="00393E50">
            <w:pPr>
              <w:rPr>
                <w:sz w:val="18"/>
                <w:szCs w:val="18"/>
              </w:rPr>
            </w:pPr>
            <w:r w:rsidRPr="00DA4C41">
              <w:rPr>
                <w:sz w:val="18"/>
                <w:szCs w:val="18"/>
              </w:rPr>
              <w:t>q = 0.5610</w:t>
            </w:r>
          </w:p>
        </w:tc>
      </w:tr>
      <w:tr w:rsidR="00307453" w:rsidRPr="00DA4C41" w14:paraId="312EF06B" w14:textId="77777777" w:rsidTr="00A43D77">
        <w:tc>
          <w:tcPr>
            <w:tcW w:w="1830" w:type="dxa"/>
            <w:tcBorders>
              <w:top w:val="single" w:sz="4" w:space="0" w:color="auto"/>
              <w:left w:val="single" w:sz="4" w:space="0" w:color="auto"/>
              <w:bottom w:val="single" w:sz="4" w:space="0" w:color="auto"/>
              <w:right w:val="single" w:sz="4" w:space="0" w:color="auto"/>
            </w:tcBorders>
            <w:shd w:val="clear" w:color="auto" w:fill="auto"/>
          </w:tcPr>
          <w:p w14:paraId="4856DF41" w14:textId="77777777" w:rsidR="00307453" w:rsidRPr="00DA4C41" w:rsidRDefault="00307453" w:rsidP="00393E50">
            <w:pPr>
              <w:rPr>
                <w:b/>
                <w:sz w:val="18"/>
                <w:szCs w:val="18"/>
              </w:rPr>
            </w:pPr>
            <w:r w:rsidRPr="00DA4C41">
              <w:rPr>
                <w:b/>
                <w:sz w:val="18"/>
                <w:szCs w:val="18"/>
              </w:rPr>
              <w:t>CIMP-L vs Non-CIMP°</w:t>
            </w:r>
          </w:p>
        </w:tc>
        <w:tc>
          <w:tcPr>
            <w:tcW w:w="960" w:type="dxa"/>
            <w:tcBorders>
              <w:top w:val="single" w:sz="4" w:space="0" w:color="auto"/>
              <w:left w:val="single" w:sz="4" w:space="0" w:color="auto"/>
              <w:bottom w:val="single" w:sz="4" w:space="0" w:color="auto"/>
              <w:right w:val="single" w:sz="4" w:space="0" w:color="auto"/>
            </w:tcBorders>
            <w:shd w:val="clear" w:color="auto" w:fill="auto"/>
          </w:tcPr>
          <w:p w14:paraId="47BFA398" w14:textId="77777777" w:rsidR="00307453" w:rsidRPr="00DA4C41" w:rsidRDefault="00307453" w:rsidP="00393E50">
            <w:pPr>
              <w:rPr>
                <w:sz w:val="18"/>
                <w:szCs w:val="18"/>
              </w:rPr>
            </w:pPr>
            <w:r w:rsidRPr="00DA4C41">
              <w:rPr>
                <w:sz w:val="18"/>
                <w:szCs w:val="18"/>
              </w:rPr>
              <w:t>1.45</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1DF3D60A" w14:textId="77777777" w:rsidR="00307453" w:rsidRPr="00DA4C41" w:rsidRDefault="00307453" w:rsidP="00393E50">
            <w:pPr>
              <w:rPr>
                <w:sz w:val="18"/>
                <w:szCs w:val="18"/>
              </w:rPr>
            </w:pPr>
            <w:r w:rsidRPr="00DA4C41">
              <w:rPr>
                <w:sz w:val="18"/>
                <w:szCs w:val="18"/>
              </w:rPr>
              <w:t xml:space="preserve">p = </w:t>
            </w:r>
            <w:r w:rsidR="00A43D77" w:rsidRPr="00DA4C41">
              <w:rPr>
                <w:sz w:val="18"/>
                <w:szCs w:val="18"/>
              </w:rPr>
              <w:t>0.0500</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2E66EC9D" w14:textId="77777777" w:rsidR="00307453" w:rsidRPr="00DA4C41" w:rsidRDefault="00A43D77" w:rsidP="00393E50">
            <w:pPr>
              <w:rPr>
                <w:sz w:val="18"/>
                <w:szCs w:val="18"/>
              </w:rPr>
            </w:pPr>
            <w:r w:rsidRPr="00DA4C41">
              <w:rPr>
                <w:sz w:val="18"/>
                <w:szCs w:val="18"/>
              </w:rPr>
              <w:t>q =0.0500</w:t>
            </w:r>
          </w:p>
        </w:tc>
        <w:tc>
          <w:tcPr>
            <w:tcW w:w="990" w:type="dxa"/>
            <w:tcBorders>
              <w:top w:val="single" w:sz="4" w:space="0" w:color="auto"/>
              <w:left w:val="single" w:sz="4" w:space="0" w:color="auto"/>
              <w:bottom w:val="single" w:sz="4" w:space="0" w:color="auto"/>
              <w:right w:val="single" w:sz="4" w:space="0" w:color="auto"/>
            </w:tcBorders>
            <w:shd w:val="clear" w:color="auto" w:fill="auto"/>
          </w:tcPr>
          <w:p w14:paraId="3D90189B" w14:textId="77777777" w:rsidR="00307453" w:rsidRPr="00DA4C41" w:rsidRDefault="00307453" w:rsidP="00393E50">
            <w:pPr>
              <w:rPr>
                <w:sz w:val="18"/>
                <w:szCs w:val="18"/>
              </w:rPr>
            </w:pPr>
            <w:r w:rsidRPr="00DA4C41">
              <w:rPr>
                <w:sz w:val="18"/>
                <w:szCs w:val="18"/>
              </w:rPr>
              <w:t>1.03</w:t>
            </w:r>
          </w:p>
        </w:tc>
        <w:tc>
          <w:tcPr>
            <w:tcW w:w="988" w:type="dxa"/>
            <w:tcBorders>
              <w:top w:val="single" w:sz="4" w:space="0" w:color="auto"/>
              <w:left w:val="single" w:sz="4" w:space="0" w:color="auto"/>
              <w:bottom w:val="single" w:sz="4" w:space="0" w:color="auto"/>
              <w:right w:val="single" w:sz="4" w:space="0" w:color="auto"/>
            </w:tcBorders>
            <w:shd w:val="clear" w:color="auto" w:fill="auto"/>
          </w:tcPr>
          <w:p w14:paraId="5C0CB66B" w14:textId="77777777" w:rsidR="00307453" w:rsidRPr="00DA4C41" w:rsidRDefault="00307453" w:rsidP="00393E50">
            <w:pPr>
              <w:rPr>
                <w:sz w:val="18"/>
                <w:szCs w:val="18"/>
              </w:rPr>
            </w:pPr>
            <w:r w:rsidRPr="00DA4C41">
              <w:rPr>
                <w:sz w:val="18"/>
                <w:szCs w:val="18"/>
              </w:rPr>
              <w:t>p = 0.3740</w:t>
            </w:r>
          </w:p>
        </w:tc>
        <w:tc>
          <w:tcPr>
            <w:tcW w:w="1170" w:type="dxa"/>
            <w:tcBorders>
              <w:top w:val="single" w:sz="4" w:space="0" w:color="auto"/>
              <w:left w:val="single" w:sz="4" w:space="0" w:color="auto"/>
              <w:bottom w:val="single" w:sz="4" w:space="0" w:color="auto"/>
              <w:right w:val="single" w:sz="4" w:space="0" w:color="auto"/>
            </w:tcBorders>
            <w:shd w:val="clear" w:color="auto" w:fill="auto"/>
          </w:tcPr>
          <w:p w14:paraId="6EBF04FA" w14:textId="77777777" w:rsidR="00307453" w:rsidRPr="00DA4C41" w:rsidRDefault="00307453" w:rsidP="00393E50">
            <w:pPr>
              <w:rPr>
                <w:sz w:val="18"/>
                <w:szCs w:val="18"/>
              </w:rPr>
            </w:pPr>
            <w:r w:rsidRPr="00DA4C41">
              <w:rPr>
                <w:sz w:val="18"/>
                <w:szCs w:val="18"/>
              </w:rPr>
              <w:t>q = 0.5610</w:t>
            </w:r>
          </w:p>
        </w:tc>
      </w:tr>
      <w:tr w:rsidR="00A43D77" w:rsidRPr="00DA4C41" w14:paraId="12792A96" w14:textId="77777777" w:rsidTr="00393E50">
        <w:tc>
          <w:tcPr>
            <w:tcW w:w="7918" w:type="dxa"/>
            <w:gridSpan w:val="7"/>
            <w:tcBorders>
              <w:top w:val="single" w:sz="4" w:space="0" w:color="auto"/>
              <w:left w:val="single" w:sz="4" w:space="0" w:color="auto"/>
              <w:bottom w:val="single" w:sz="4" w:space="0" w:color="auto"/>
              <w:right w:val="single" w:sz="4" w:space="0" w:color="auto"/>
            </w:tcBorders>
            <w:shd w:val="clear" w:color="auto" w:fill="auto"/>
          </w:tcPr>
          <w:p w14:paraId="70CA0D9D" w14:textId="77777777" w:rsidR="00A43D77" w:rsidRPr="00DA4C41" w:rsidRDefault="00A43D77" w:rsidP="00393E50">
            <w:pPr>
              <w:rPr>
                <w:sz w:val="18"/>
                <w:szCs w:val="18"/>
              </w:rPr>
            </w:pPr>
            <w:r w:rsidRPr="00DA4C41">
              <w:rPr>
                <w:sz w:val="18"/>
                <w:szCs w:val="18"/>
              </w:rPr>
              <w:t xml:space="preserve">Calculated using 999 permutations. </w:t>
            </w:r>
          </w:p>
        </w:tc>
      </w:tr>
    </w:tbl>
    <w:p w14:paraId="4D637B5B" w14:textId="77777777" w:rsidR="00C646AE" w:rsidRPr="00DA4C41" w:rsidRDefault="00C646AE" w:rsidP="00C646AE"/>
    <w:p w14:paraId="7C803B1B" w14:textId="77777777" w:rsidR="00C646AE" w:rsidRPr="00DA4C41" w:rsidRDefault="00C646AE" w:rsidP="00C646AE"/>
    <w:p w14:paraId="5E686DF9" w14:textId="77777777" w:rsidR="00A31E95" w:rsidRPr="00DA4C41" w:rsidRDefault="00A31E95">
      <w:pPr>
        <w:spacing w:line="480" w:lineRule="auto"/>
        <w:rPr>
          <w:rFonts w:asciiTheme="majorHAnsi" w:eastAsia="Times New Roman" w:hAnsiTheme="majorHAnsi" w:cstheme="majorHAnsi"/>
          <w:b/>
        </w:rPr>
      </w:pPr>
    </w:p>
    <w:p w14:paraId="22E5E639" w14:textId="77777777" w:rsidR="00E85D5B" w:rsidRDefault="00E85D5B">
      <w:pPr>
        <w:spacing w:line="480" w:lineRule="auto"/>
        <w:rPr>
          <w:rFonts w:asciiTheme="majorHAnsi" w:eastAsia="Times New Roman" w:hAnsiTheme="majorHAnsi" w:cstheme="majorHAnsi"/>
          <w:b/>
        </w:rPr>
      </w:pPr>
    </w:p>
    <w:p w14:paraId="423000D0" w14:textId="77777777" w:rsidR="00E85D5B" w:rsidRDefault="00E85D5B">
      <w:pPr>
        <w:spacing w:line="480" w:lineRule="auto"/>
        <w:rPr>
          <w:rFonts w:asciiTheme="majorHAnsi" w:eastAsia="Times New Roman" w:hAnsiTheme="majorHAnsi" w:cstheme="majorHAnsi"/>
          <w:b/>
        </w:rPr>
      </w:pPr>
    </w:p>
    <w:p w14:paraId="674FCA56" w14:textId="77777777" w:rsidR="00E535E0" w:rsidRPr="00F91E3E" w:rsidRDefault="0084160B">
      <w:pPr>
        <w:spacing w:line="480" w:lineRule="auto"/>
        <w:rPr>
          <w:rFonts w:asciiTheme="majorHAnsi" w:eastAsia="Times New Roman" w:hAnsiTheme="majorHAnsi" w:cstheme="majorHAnsi"/>
          <w:b/>
        </w:rPr>
      </w:pPr>
      <w:r w:rsidRPr="00DA4C41">
        <w:rPr>
          <w:rFonts w:asciiTheme="majorHAnsi" w:eastAsia="Times New Roman" w:hAnsiTheme="majorHAnsi" w:cstheme="majorHAnsi"/>
          <w:b/>
        </w:rPr>
        <w:t xml:space="preserve">PAM </w:t>
      </w:r>
      <w:r w:rsidR="00F050D9" w:rsidRPr="00DA4C41">
        <w:rPr>
          <w:rFonts w:asciiTheme="majorHAnsi" w:eastAsia="Times New Roman" w:hAnsiTheme="majorHAnsi" w:cstheme="majorHAnsi"/>
          <w:b/>
        </w:rPr>
        <w:t>Clustering</w:t>
      </w:r>
      <w:r w:rsidR="0025578A" w:rsidRPr="00DA4C41">
        <w:rPr>
          <w:rFonts w:asciiTheme="majorHAnsi" w:eastAsia="Times New Roman" w:hAnsiTheme="majorHAnsi" w:cstheme="majorHAnsi"/>
          <w:b/>
        </w:rPr>
        <w:t xml:space="preserve"> at the Genus Level. </w:t>
      </w:r>
      <w:r w:rsidR="00127355" w:rsidRPr="00DA4C41">
        <w:rPr>
          <w:rFonts w:asciiTheme="majorHAnsi" w:eastAsia="Times New Roman" w:hAnsiTheme="majorHAnsi" w:cstheme="majorHAnsi"/>
        </w:rPr>
        <w:t xml:space="preserve">PAM </w:t>
      </w:r>
      <w:r w:rsidR="00F050D9" w:rsidRPr="00DA4C41">
        <w:rPr>
          <w:rFonts w:asciiTheme="majorHAnsi" w:eastAsia="Times New Roman" w:hAnsiTheme="majorHAnsi" w:cstheme="majorHAnsi"/>
        </w:rPr>
        <w:t>clustering</w:t>
      </w:r>
      <w:r w:rsidR="00127355" w:rsidRPr="00DA4C41">
        <w:rPr>
          <w:rFonts w:asciiTheme="majorHAnsi" w:eastAsia="Times New Roman" w:hAnsiTheme="majorHAnsi" w:cstheme="majorHAnsi"/>
        </w:rPr>
        <w:t xml:space="preserve"> analysis based</w:t>
      </w:r>
      <w:r w:rsidR="00127355" w:rsidRPr="00CD7F15">
        <w:rPr>
          <w:rFonts w:asciiTheme="majorHAnsi" w:eastAsia="Times New Roman" w:hAnsiTheme="majorHAnsi" w:cstheme="majorHAnsi"/>
        </w:rPr>
        <w:t xml:space="preserve"> on the</w:t>
      </w:r>
      <w:r w:rsidR="00F050D9" w:rsidRPr="00CD7F15">
        <w:rPr>
          <w:rFonts w:asciiTheme="majorHAnsi" w:eastAsia="Times New Roman" w:hAnsiTheme="majorHAnsi" w:cstheme="majorHAnsi"/>
        </w:rPr>
        <w:t xml:space="preserve"> </w:t>
      </w:r>
      <w:r w:rsidR="00127355" w:rsidRPr="00CD7F15">
        <w:rPr>
          <w:rFonts w:asciiTheme="majorHAnsi" w:eastAsia="Times New Roman" w:hAnsiTheme="majorHAnsi" w:cstheme="majorHAnsi"/>
        </w:rPr>
        <w:t>genus-level Bray-Curtis dissimilarity supported the existence of</w:t>
      </w:r>
      <w:r w:rsidR="00F050D9" w:rsidRPr="00CD7F15">
        <w:rPr>
          <w:rFonts w:asciiTheme="majorHAnsi" w:eastAsia="Times New Roman" w:hAnsiTheme="majorHAnsi" w:cstheme="majorHAnsi"/>
        </w:rPr>
        <w:t xml:space="preserve"> two clusters</w:t>
      </w:r>
      <w:r w:rsidR="00842429" w:rsidRPr="00CD7F15">
        <w:rPr>
          <w:rFonts w:asciiTheme="majorHAnsi" w:eastAsia="Times New Roman" w:hAnsiTheme="majorHAnsi" w:cstheme="majorHAnsi"/>
        </w:rPr>
        <w:t xml:space="preserve">. Prevalence of cluster membership by CIMP designation, stratified by tissue type, can be viewed in </w:t>
      </w:r>
      <w:r w:rsidR="006C5024" w:rsidRPr="00CD7F15">
        <w:rPr>
          <w:rFonts w:asciiTheme="majorHAnsi" w:eastAsia="Times New Roman" w:hAnsiTheme="majorHAnsi" w:cstheme="majorHAnsi"/>
          <w:b/>
        </w:rPr>
        <w:t xml:space="preserve">Table </w:t>
      </w:r>
      <w:r w:rsidR="004C110D">
        <w:rPr>
          <w:rFonts w:asciiTheme="majorHAnsi" w:eastAsia="Times New Roman" w:hAnsiTheme="majorHAnsi" w:cstheme="majorHAnsi"/>
          <w:b/>
        </w:rPr>
        <w:t>4</w:t>
      </w:r>
      <w:r w:rsidR="00842429" w:rsidRPr="00CD7F15">
        <w:rPr>
          <w:rFonts w:asciiTheme="majorHAnsi" w:eastAsia="Times New Roman" w:hAnsiTheme="majorHAnsi" w:cstheme="majorHAnsi"/>
        </w:rPr>
        <w:t xml:space="preserve"> and </w:t>
      </w:r>
      <w:r w:rsidR="00842429" w:rsidRPr="00CD7F15">
        <w:rPr>
          <w:rFonts w:asciiTheme="majorHAnsi" w:eastAsia="Times New Roman" w:hAnsiTheme="majorHAnsi" w:cstheme="majorHAnsi"/>
          <w:b/>
        </w:rPr>
        <w:t>Figure 5</w:t>
      </w:r>
      <w:r w:rsidR="00F050D9" w:rsidRPr="00CD7F15">
        <w:rPr>
          <w:rFonts w:asciiTheme="majorHAnsi" w:eastAsia="Times New Roman" w:hAnsiTheme="majorHAnsi" w:cstheme="majorHAnsi"/>
          <w:b/>
        </w:rPr>
        <w:t>.</w:t>
      </w:r>
      <w:r w:rsidR="00F050D9" w:rsidRPr="00CD7F15">
        <w:rPr>
          <w:rFonts w:asciiTheme="majorHAnsi" w:eastAsia="Times New Roman" w:hAnsiTheme="majorHAnsi" w:cstheme="majorHAnsi"/>
        </w:rPr>
        <w:t xml:space="preserve"> Overall, 79.</w:t>
      </w:r>
      <w:r w:rsidR="00BD3124" w:rsidRPr="00CD7F15">
        <w:rPr>
          <w:rFonts w:asciiTheme="majorHAnsi" w:eastAsia="Times New Roman" w:hAnsiTheme="majorHAnsi" w:cstheme="majorHAnsi"/>
        </w:rPr>
        <w:t>8</w:t>
      </w:r>
      <w:r w:rsidR="00F050D9" w:rsidRPr="00CD7F15">
        <w:rPr>
          <w:rFonts w:asciiTheme="majorHAnsi" w:eastAsia="Times New Roman" w:hAnsiTheme="majorHAnsi" w:cstheme="majorHAnsi"/>
        </w:rPr>
        <w:t xml:space="preserve">9% of our </w:t>
      </w:r>
      <w:r w:rsidR="00127355" w:rsidRPr="00CD7F15">
        <w:rPr>
          <w:rFonts w:asciiTheme="majorHAnsi" w:eastAsia="Times New Roman" w:hAnsiTheme="majorHAnsi" w:cstheme="majorHAnsi"/>
        </w:rPr>
        <w:t xml:space="preserve">184 </w:t>
      </w:r>
      <w:r w:rsidR="00F050D9" w:rsidRPr="00CD7F15">
        <w:rPr>
          <w:rFonts w:asciiTheme="majorHAnsi" w:eastAsia="Times New Roman" w:hAnsiTheme="majorHAnsi" w:cstheme="majorHAnsi"/>
        </w:rPr>
        <w:lastRenderedPageBreak/>
        <w:t>samples belonged to Cluster 1, while 20.1</w:t>
      </w:r>
      <w:r w:rsidR="00BD3124" w:rsidRPr="00CD7F15">
        <w:rPr>
          <w:rFonts w:asciiTheme="majorHAnsi" w:eastAsia="Times New Roman" w:hAnsiTheme="majorHAnsi" w:cstheme="majorHAnsi"/>
        </w:rPr>
        <w:t>1</w:t>
      </w:r>
      <w:r w:rsidR="00F050D9" w:rsidRPr="00CD7F15">
        <w:rPr>
          <w:rFonts w:asciiTheme="majorHAnsi" w:eastAsia="Times New Roman" w:hAnsiTheme="majorHAnsi" w:cstheme="majorHAnsi"/>
        </w:rPr>
        <w:t xml:space="preserve">% of our </w:t>
      </w:r>
      <w:r w:rsidR="00127355" w:rsidRPr="00CD7F15">
        <w:rPr>
          <w:rFonts w:asciiTheme="majorHAnsi" w:eastAsia="Times New Roman" w:hAnsiTheme="majorHAnsi" w:cstheme="majorHAnsi"/>
        </w:rPr>
        <w:t xml:space="preserve">184 </w:t>
      </w:r>
      <w:r w:rsidR="00842429" w:rsidRPr="00CD7F15">
        <w:rPr>
          <w:rFonts w:asciiTheme="majorHAnsi" w:eastAsia="Times New Roman" w:hAnsiTheme="majorHAnsi" w:cstheme="majorHAnsi"/>
        </w:rPr>
        <w:t>sample</w:t>
      </w:r>
      <w:r w:rsidR="00BD3124" w:rsidRPr="00CD7F15">
        <w:rPr>
          <w:rFonts w:asciiTheme="majorHAnsi" w:eastAsia="Times New Roman" w:hAnsiTheme="majorHAnsi" w:cstheme="majorHAnsi"/>
        </w:rPr>
        <w:t>s</w:t>
      </w:r>
      <w:r w:rsidR="00842429" w:rsidRPr="00CD7F15">
        <w:rPr>
          <w:rFonts w:asciiTheme="majorHAnsi" w:eastAsia="Times New Roman" w:hAnsiTheme="majorHAnsi" w:cstheme="majorHAnsi"/>
        </w:rPr>
        <w:t xml:space="preserve"> belonged to Cluster 2</w:t>
      </w:r>
      <w:r w:rsidR="00F050D9" w:rsidRPr="00CD7F15">
        <w:rPr>
          <w:rFonts w:asciiTheme="majorHAnsi" w:eastAsia="Times New Roman" w:hAnsiTheme="majorHAnsi" w:cstheme="majorHAnsi"/>
        </w:rPr>
        <w:t>. PCoA plots</w:t>
      </w:r>
      <w:r w:rsidR="00842429" w:rsidRPr="00CD7F15">
        <w:rPr>
          <w:rFonts w:asciiTheme="majorHAnsi" w:eastAsia="Times New Roman" w:hAnsiTheme="majorHAnsi" w:cstheme="majorHAnsi"/>
        </w:rPr>
        <w:t xml:space="preserve"> in </w:t>
      </w:r>
      <w:r w:rsidR="000D07CA" w:rsidRPr="00CD7F15">
        <w:rPr>
          <w:rFonts w:asciiTheme="majorHAnsi" w:eastAsia="Times New Roman" w:hAnsiTheme="majorHAnsi" w:cstheme="majorHAnsi"/>
          <w:b/>
        </w:rPr>
        <w:t>Figure 5</w:t>
      </w:r>
      <w:r w:rsidR="00F050D9" w:rsidRPr="00CD7F15">
        <w:rPr>
          <w:rFonts w:asciiTheme="majorHAnsi" w:eastAsia="Times New Roman" w:hAnsiTheme="majorHAnsi" w:cstheme="majorHAnsi"/>
          <w:b/>
        </w:rPr>
        <w:t xml:space="preserve"> </w:t>
      </w:r>
      <w:r w:rsidR="00842429" w:rsidRPr="00CD7F15">
        <w:rPr>
          <w:rFonts w:asciiTheme="majorHAnsi" w:eastAsia="Times New Roman" w:hAnsiTheme="majorHAnsi" w:cstheme="majorHAnsi"/>
        </w:rPr>
        <w:t>show Bray-Curtis dissimilarities between PAM clusters.</w:t>
      </w:r>
    </w:p>
    <w:p w14:paraId="7B12401F" w14:textId="77777777" w:rsidR="00F91E3E" w:rsidRDefault="0079324B" w:rsidP="004F6640">
      <w:pPr>
        <w:pStyle w:val="Caption"/>
        <w:keepNext/>
        <w:rPr>
          <w:b/>
          <w:color w:val="000000" w:themeColor="text1"/>
        </w:rPr>
      </w:pPr>
      <w:r>
        <w:rPr>
          <w:b/>
          <w:noProof/>
          <w:color w:val="000000" w:themeColor="text1"/>
        </w:rPr>
        <w:drawing>
          <wp:anchor distT="0" distB="0" distL="114300" distR="114300" simplePos="0" relativeHeight="251659264" behindDoc="0" locked="0" layoutInCell="1" allowOverlap="1" wp14:anchorId="5A2B738B" wp14:editId="4FFC7868">
            <wp:simplePos x="0" y="0"/>
            <wp:positionH relativeFrom="column">
              <wp:posOffset>0</wp:posOffset>
            </wp:positionH>
            <wp:positionV relativeFrom="paragraph">
              <wp:posOffset>-3810</wp:posOffset>
            </wp:positionV>
            <wp:extent cx="4631378" cy="3087585"/>
            <wp:effectExtent l="0" t="0" r="4445" b="0"/>
            <wp:wrapThrough wrapText="bothSides">
              <wp:wrapPolygon edited="0">
                <wp:start x="0" y="0"/>
                <wp:lineTo x="0" y="21502"/>
                <wp:lineTo x="21561" y="21502"/>
                <wp:lineTo x="2156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05_bar_cluster_facet_tissue_type.pdf"/>
                    <pic:cNvPicPr/>
                  </pic:nvPicPr>
                  <pic:blipFill>
                    <a:blip r:embed="rId13">
                      <a:extLst>
                        <a:ext uri="{28A0092B-C50C-407E-A947-70E740481C1C}">
                          <a14:useLocalDpi xmlns:a14="http://schemas.microsoft.com/office/drawing/2010/main" val="0"/>
                        </a:ext>
                      </a:extLst>
                    </a:blip>
                    <a:stretch>
                      <a:fillRect/>
                    </a:stretch>
                  </pic:blipFill>
                  <pic:spPr>
                    <a:xfrm>
                      <a:off x="0" y="0"/>
                      <a:ext cx="4631378" cy="3087585"/>
                    </a:xfrm>
                    <a:prstGeom prst="rect">
                      <a:avLst/>
                    </a:prstGeom>
                  </pic:spPr>
                </pic:pic>
              </a:graphicData>
            </a:graphic>
            <wp14:sizeRelH relativeFrom="page">
              <wp14:pctWidth>0</wp14:pctWidth>
            </wp14:sizeRelH>
            <wp14:sizeRelV relativeFrom="page">
              <wp14:pctHeight>0</wp14:pctHeight>
            </wp14:sizeRelV>
          </wp:anchor>
        </w:drawing>
      </w:r>
    </w:p>
    <w:p w14:paraId="0632E146" w14:textId="77777777" w:rsidR="0079324B" w:rsidRDefault="0079324B" w:rsidP="00842429">
      <w:pPr>
        <w:pStyle w:val="Caption"/>
        <w:keepNext/>
        <w:rPr>
          <w:b/>
          <w:color w:val="000000" w:themeColor="text1"/>
        </w:rPr>
      </w:pPr>
    </w:p>
    <w:p w14:paraId="68F8DF38" w14:textId="77777777" w:rsidR="0079324B" w:rsidRDefault="0079324B" w:rsidP="00842429">
      <w:pPr>
        <w:pStyle w:val="Caption"/>
        <w:keepNext/>
        <w:rPr>
          <w:b/>
          <w:color w:val="000000" w:themeColor="text1"/>
        </w:rPr>
      </w:pPr>
      <w:r>
        <w:rPr>
          <w:b/>
          <w:noProof/>
          <w:color w:val="000000" w:themeColor="text1"/>
        </w:rPr>
        <w:drawing>
          <wp:anchor distT="0" distB="0" distL="114300" distR="114300" simplePos="0" relativeHeight="251660288" behindDoc="0" locked="0" layoutInCell="1" allowOverlap="1" wp14:anchorId="23A4109D" wp14:editId="681E20EA">
            <wp:simplePos x="0" y="0"/>
            <wp:positionH relativeFrom="column">
              <wp:posOffset>3692847</wp:posOffset>
            </wp:positionH>
            <wp:positionV relativeFrom="paragraph">
              <wp:posOffset>262255</wp:posOffset>
            </wp:positionV>
            <wp:extent cx="2564765" cy="2065020"/>
            <wp:effectExtent l="0" t="0" r="635"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co_cluster_axis12.pdf"/>
                    <pic:cNvPicPr/>
                  </pic:nvPicPr>
                  <pic:blipFill rotWithShape="1">
                    <a:blip r:embed="rId14">
                      <a:extLst>
                        <a:ext uri="{28A0092B-C50C-407E-A947-70E740481C1C}">
                          <a14:useLocalDpi xmlns:a14="http://schemas.microsoft.com/office/drawing/2010/main" val="0"/>
                        </a:ext>
                      </a:extLst>
                    </a:blip>
                    <a:srcRect l="18429" t="14952" r="25582" b="4901"/>
                    <a:stretch/>
                  </pic:blipFill>
                  <pic:spPr bwMode="auto">
                    <a:xfrm>
                      <a:off x="0" y="0"/>
                      <a:ext cx="256476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98484D" w14:textId="77777777" w:rsidR="0079324B" w:rsidRDefault="0079324B" w:rsidP="00842429">
      <w:pPr>
        <w:pStyle w:val="Caption"/>
        <w:keepNext/>
        <w:rPr>
          <w:b/>
          <w:color w:val="000000" w:themeColor="text1"/>
        </w:rPr>
      </w:pPr>
    </w:p>
    <w:p w14:paraId="469C1031" w14:textId="77777777" w:rsidR="00E85D5B" w:rsidRDefault="00E85D5B" w:rsidP="00842429">
      <w:pPr>
        <w:pStyle w:val="Caption"/>
        <w:keepNext/>
        <w:rPr>
          <w:b/>
          <w:color w:val="000000" w:themeColor="text1"/>
        </w:rPr>
      </w:pPr>
    </w:p>
    <w:p w14:paraId="231A8D76" w14:textId="77777777" w:rsidR="0025578A" w:rsidRDefault="004F6640" w:rsidP="00842429">
      <w:pPr>
        <w:pStyle w:val="Caption"/>
        <w:keepNext/>
        <w:rPr>
          <w:color w:val="000000" w:themeColor="text1"/>
        </w:rPr>
      </w:pPr>
      <w:r w:rsidRPr="00F91E3E">
        <w:rPr>
          <w:b/>
          <w:color w:val="000000" w:themeColor="text1"/>
        </w:rPr>
        <w:t>Figure 5: Results of PAM Cluster Analysis</w:t>
      </w:r>
      <w:r w:rsidR="00F91E3E" w:rsidRPr="00F91E3E">
        <w:rPr>
          <w:b/>
          <w:color w:val="000000" w:themeColor="text1"/>
        </w:rPr>
        <w:t xml:space="preserve">. </w:t>
      </w:r>
      <w:r w:rsidR="00F91E3E">
        <w:rPr>
          <w:b/>
          <w:color w:val="000000" w:themeColor="text1"/>
        </w:rPr>
        <w:t xml:space="preserve"> </w:t>
      </w:r>
      <w:r w:rsidR="00F91E3E" w:rsidRPr="00F91E3E">
        <w:rPr>
          <w:color w:val="000000" w:themeColor="text1"/>
        </w:rPr>
        <w:t xml:space="preserve">Clusters were created using Bray-Curtis Dissimilarity at the genus level, using the </w:t>
      </w:r>
      <w:r w:rsidR="0087546A" w:rsidRPr="00F91E3E">
        <w:rPr>
          <w:color w:val="000000" w:themeColor="text1"/>
        </w:rPr>
        <w:t>p</w:t>
      </w:r>
      <w:r w:rsidR="0087546A">
        <w:rPr>
          <w:color w:val="000000" w:themeColor="text1"/>
        </w:rPr>
        <w:t>artitioning</w:t>
      </w:r>
      <w:r w:rsidR="0087546A" w:rsidRPr="00F91E3E">
        <w:rPr>
          <w:color w:val="000000" w:themeColor="text1"/>
        </w:rPr>
        <w:t xml:space="preserve"> </w:t>
      </w:r>
      <w:r w:rsidR="00F91E3E" w:rsidRPr="00F91E3E">
        <w:rPr>
          <w:color w:val="000000" w:themeColor="text1"/>
        </w:rPr>
        <w:t>around medoids (PAM) clustering algorithm. T</w:t>
      </w:r>
      <w:r w:rsidR="00F91E3E">
        <w:rPr>
          <w:color w:val="000000" w:themeColor="text1"/>
        </w:rPr>
        <w:t xml:space="preserve">he </w:t>
      </w:r>
      <w:r w:rsidR="0079324B">
        <w:rPr>
          <w:color w:val="000000" w:themeColor="text1"/>
        </w:rPr>
        <w:t>left</w:t>
      </w:r>
      <w:r w:rsidR="00F91E3E" w:rsidRPr="00F91E3E">
        <w:rPr>
          <w:color w:val="000000" w:themeColor="text1"/>
        </w:rPr>
        <w:t xml:space="preserve"> plot shows membership</w:t>
      </w:r>
      <w:r w:rsidR="00F91E3E">
        <w:rPr>
          <w:color w:val="000000" w:themeColor="text1"/>
        </w:rPr>
        <w:t xml:space="preserve"> into the two PAM cluster groups by </w:t>
      </w:r>
      <w:r w:rsidR="00F91E3E" w:rsidRPr="00CD7F15">
        <w:rPr>
          <w:color w:val="000000" w:themeColor="text1"/>
        </w:rPr>
        <w:t>CIMP designation, stratifying by normal and tum</w:t>
      </w:r>
      <w:r w:rsidR="0079324B" w:rsidRPr="00CD7F15">
        <w:rPr>
          <w:color w:val="000000" w:themeColor="text1"/>
        </w:rPr>
        <w:t>or tissue types. The bottom plot</w:t>
      </w:r>
      <w:r w:rsidR="00F91E3E" w:rsidRPr="00CD7F15">
        <w:rPr>
          <w:color w:val="000000" w:themeColor="text1"/>
        </w:rPr>
        <w:t xml:space="preserve"> show the same Bray-Curtis PCoA plots as are shown in Figure 4, colored by cluster membership. </w:t>
      </w:r>
      <w:r w:rsidR="0079324B" w:rsidRPr="00CD7F15">
        <w:rPr>
          <w:color w:val="000000" w:themeColor="text1"/>
        </w:rPr>
        <w:t>Axis 1 represents 22.67% of the variance among all samples. Axis 2 represents 10.29% of the variance among all samples. Axis 3 represents 8.22% of the variance among all samples.</w:t>
      </w:r>
    </w:p>
    <w:p w14:paraId="33DA9D00" w14:textId="77777777" w:rsidR="00E85D5B" w:rsidRPr="00E85D5B" w:rsidRDefault="00E85D5B" w:rsidP="00E85D5B"/>
    <w:tbl>
      <w:tblPr>
        <w:tblStyle w:val="TableGrid2"/>
        <w:tblpPr w:leftFromText="180" w:rightFromText="180" w:vertAnchor="text" w:horzAnchor="margin" w:tblpY="151"/>
        <w:tblW w:w="0" w:type="auto"/>
        <w:tblLook w:val="04A0" w:firstRow="1" w:lastRow="0" w:firstColumn="1" w:lastColumn="0" w:noHBand="0" w:noVBand="1"/>
      </w:tblPr>
      <w:tblGrid>
        <w:gridCol w:w="1609"/>
        <w:gridCol w:w="399"/>
        <w:gridCol w:w="865"/>
        <w:gridCol w:w="437"/>
        <w:gridCol w:w="865"/>
        <w:gridCol w:w="564"/>
        <w:gridCol w:w="865"/>
        <w:gridCol w:w="773"/>
        <w:gridCol w:w="773"/>
      </w:tblGrid>
      <w:tr w:rsidR="0025578A" w:rsidRPr="00CD7F15" w14:paraId="5921FCC8" w14:textId="77777777" w:rsidTr="0025578A">
        <w:tc>
          <w:tcPr>
            <w:tcW w:w="6883" w:type="dxa"/>
            <w:gridSpan w:val="9"/>
            <w:tcBorders>
              <w:top w:val="nil"/>
              <w:left w:val="nil"/>
              <w:bottom w:val="single" w:sz="4" w:space="0" w:color="auto"/>
              <w:right w:val="nil"/>
            </w:tcBorders>
          </w:tcPr>
          <w:p w14:paraId="4CB1B964" w14:textId="77777777" w:rsidR="0025578A" w:rsidRPr="00CD7F15" w:rsidRDefault="004C110D" w:rsidP="0025578A">
            <w:pPr>
              <w:rPr>
                <w:b/>
                <w:i/>
                <w:sz w:val="18"/>
                <w:szCs w:val="18"/>
              </w:rPr>
            </w:pPr>
            <w:r>
              <w:rPr>
                <w:b/>
                <w:i/>
                <w:sz w:val="18"/>
                <w:szCs w:val="18"/>
              </w:rPr>
              <w:t>Table 4</w:t>
            </w:r>
            <w:r w:rsidR="0025578A" w:rsidRPr="00CD7F15">
              <w:rPr>
                <w:b/>
                <w:i/>
                <w:sz w:val="18"/>
                <w:szCs w:val="18"/>
              </w:rPr>
              <w:t xml:space="preserve">: Results of </w:t>
            </w:r>
            <w:r w:rsidR="00F91E3E" w:rsidRPr="00CD7F15">
              <w:rPr>
                <w:b/>
                <w:i/>
                <w:sz w:val="18"/>
                <w:szCs w:val="18"/>
              </w:rPr>
              <w:t xml:space="preserve">PAM </w:t>
            </w:r>
            <w:r w:rsidR="0025578A" w:rsidRPr="00CD7F15">
              <w:rPr>
                <w:b/>
                <w:i/>
                <w:sz w:val="18"/>
                <w:szCs w:val="18"/>
              </w:rPr>
              <w:t>Cluster Analysis</w:t>
            </w:r>
          </w:p>
        </w:tc>
      </w:tr>
      <w:tr w:rsidR="0025578A" w:rsidRPr="00CD7F15" w14:paraId="21DC32F5" w14:textId="77777777" w:rsidTr="0025578A">
        <w:tc>
          <w:tcPr>
            <w:tcW w:w="1609" w:type="dxa"/>
            <w:tcBorders>
              <w:top w:val="single" w:sz="4" w:space="0" w:color="auto"/>
              <w:left w:val="single" w:sz="4" w:space="0" w:color="auto"/>
              <w:bottom w:val="nil"/>
              <w:right w:val="single" w:sz="4" w:space="0" w:color="auto"/>
            </w:tcBorders>
            <w:shd w:val="clear" w:color="auto" w:fill="D0CECE"/>
          </w:tcPr>
          <w:p w14:paraId="07EB5B21" w14:textId="77777777" w:rsidR="0025578A" w:rsidRPr="00CD7F15" w:rsidRDefault="0025578A" w:rsidP="0025578A">
            <w:pPr>
              <w:rPr>
                <w:b/>
                <w:sz w:val="18"/>
                <w:szCs w:val="18"/>
              </w:rPr>
            </w:pPr>
          </w:p>
        </w:tc>
        <w:tc>
          <w:tcPr>
            <w:tcW w:w="2391" w:type="dxa"/>
            <w:gridSpan w:val="4"/>
            <w:tcBorders>
              <w:top w:val="single" w:sz="4" w:space="0" w:color="auto"/>
              <w:left w:val="single" w:sz="4" w:space="0" w:color="auto"/>
              <w:bottom w:val="nil"/>
              <w:right w:val="single" w:sz="4" w:space="0" w:color="auto"/>
            </w:tcBorders>
            <w:shd w:val="clear" w:color="auto" w:fill="D0CECE"/>
          </w:tcPr>
          <w:p w14:paraId="6B13A5A0" w14:textId="77777777" w:rsidR="0025578A" w:rsidRPr="00CD7F15" w:rsidRDefault="0025578A" w:rsidP="0025578A">
            <w:pPr>
              <w:rPr>
                <w:b/>
                <w:sz w:val="18"/>
                <w:szCs w:val="18"/>
              </w:rPr>
            </w:pPr>
            <w:r w:rsidRPr="00CD7F15">
              <w:rPr>
                <w:b/>
                <w:sz w:val="18"/>
                <w:szCs w:val="18"/>
              </w:rPr>
              <w:t>Tumor Tissues</w:t>
            </w:r>
          </w:p>
        </w:tc>
        <w:tc>
          <w:tcPr>
            <w:tcW w:w="2883" w:type="dxa"/>
            <w:gridSpan w:val="4"/>
            <w:tcBorders>
              <w:top w:val="single" w:sz="4" w:space="0" w:color="auto"/>
              <w:left w:val="single" w:sz="4" w:space="0" w:color="auto"/>
              <w:bottom w:val="nil"/>
              <w:right w:val="single" w:sz="4" w:space="0" w:color="auto"/>
            </w:tcBorders>
            <w:shd w:val="clear" w:color="auto" w:fill="D0CECE"/>
          </w:tcPr>
          <w:p w14:paraId="6BC5E482" w14:textId="77777777" w:rsidR="0025578A" w:rsidRPr="00CD7F15" w:rsidRDefault="0025578A" w:rsidP="0025578A">
            <w:pPr>
              <w:rPr>
                <w:b/>
                <w:sz w:val="18"/>
                <w:szCs w:val="18"/>
              </w:rPr>
            </w:pPr>
            <w:r w:rsidRPr="00CD7F15">
              <w:rPr>
                <w:b/>
                <w:sz w:val="18"/>
                <w:szCs w:val="18"/>
              </w:rPr>
              <w:t>Normal Tissues</w:t>
            </w:r>
          </w:p>
        </w:tc>
      </w:tr>
      <w:tr w:rsidR="0025578A" w:rsidRPr="00CD7F15" w14:paraId="7C9F3232" w14:textId="77777777" w:rsidTr="0025578A">
        <w:tc>
          <w:tcPr>
            <w:tcW w:w="1609" w:type="dxa"/>
            <w:tcBorders>
              <w:top w:val="nil"/>
              <w:left w:val="single" w:sz="4" w:space="0" w:color="auto"/>
              <w:bottom w:val="nil"/>
              <w:right w:val="single" w:sz="4" w:space="0" w:color="auto"/>
            </w:tcBorders>
            <w:shd w:val="clear" w:color="auto" w:fill="D0CECE"/>
          </w:tcPr>
          <w:p w14:paraId="179BB1DB" w14:textId="77777777" w:rsidR="0025578A" w:rsidRPr="00CD7F15" w:rsidRDefault="0025578A" w:rsidP="0025578A">
            <w:pPr>
              <w:rPr>
                <w:b/>
                <w:sz w:val="18"/>
                <w:szCs w:val="18"/>
              </w:rPr>
            </w:pPr>
          </w:p>
        </w:tc>
        <w:tc>
          <w:tcPr>
            <w:tcW w:w="1181" w:type="dxa"/>
            <w:gridSpan w:val="2"/>
            <w:tcBorders>
              <w:top w:val="nil"/>
              <w:left w:val="single" w:sz="4" w:space="0" w:color="auto"/>
              <w:bottom w:val="nil"/>
              <w:right w:val="nil"/>
            </w:tcBorders>
            <w:shd w:val="clear" w:color="auto" w:fill="D0CECE"/>
          </w:tcPr>
          <w:p w14:paraId="4B02D1A9" w14:textId="77777777" w:rsidR="0025578A" w:rsidRPr="00CD7F15" w:rsidRDefault="0025578A" w:rsidP="0025578A">
            <w:pPr>
              <w:rPr>
                <w:b/>
                <w:sz w:val="18"/>
                <w:szCs w:val="18"/>
              </w:rPr>
            </w:pPr>
            <w:r w:rsidRPr="00CD7F15">
              <w:rPr>
                <w:b/>
                <w:sz w:val="18"/>
                <w:szCs w:val="18"/>
              </w:rPr>
              <w:t xml:space="preserve">Cluster 1  </w:t>
            </w:r>
          </w:p>
        </w:tc>
        <w:tc>
          <w:tcPr>
            <w:tcW w:w="1210" w:type="dxa"/>
            <w:gridSpan w:val="2"/>
            <w:tcBorders>
              <w:top w:val="nil"/>
              <w:left w:val="nil"/>
              <w:bottom w:val="nil"/>
              <w:right w:val="single" w:sz="4" w:space="0" w:color="auto"/>
            </w:tcBorders>
            <w:shd w:val="clear" w:color="auto" w:fill="D0CECE"/>
          </w:tcPr>
          <w:p w14:paraId="46321597" w14:textId="77777777" w:rsidR="0025578A" w:rsidRPr="00CD7F15" w:rsidRDefault="0025578A" w:rsidP="0025578A">
            <w:pPr>
              <w:rPr>
                <w:b/>
                <w:sz w:val="18"/>
                <w:szCs w:val="18"/>
              </w:rPr>
            </w:pPr>
            <w:r w:rsidRPr="00CD7F15">
              <w:rPr>
                <w:b/>
                <w:sz w:val="18"/>
                <w:szCs w:val="18"/>
              </w:rPr>
              <w:t>Cluster 2</w:t>
            </w:r>
          </w:p>
        </w:tc>
        <w:tc>
          <w:tcPr>
            <w:tcW w:w="1337" w:type="dxa"/>
            <w:gridSpan w:val="2"/>
            <w:tcBorders>
              <w:top w:val="nil"/>
              <w:left w:val="single" w:sz="4" w:space="0" w:color="auto"/>
              <w:bottom w:val="nil"/>
              <w:right w:val="nil"/>
            </w:tcBorders>
            <w:shd w:val="clear" w:color="auto" w:fill="D0CECE"/>
          </w:tcPr>
          <w:p w14:paraId="0A73097E" w14:textId="77777777" w:rsidR="0025578A" w:rsidRPr="00CD7F15" w:rsidRDefault="0025578A" w:rsidP="0025578A">
            <w:pPr>
              <w:rPr>
                <w:b/>
                <w:sz w:val="18"/>
                <w:szCs w:val="18"/>
              </w:rPr>
            </w:pPr>
            <w:r w:rsidRPr="00CD7F15">
              <w:rPr>
                <w:b/>
                <w:sz w:val="18"/>
                <w:szCs w:val="18"/>
              </w:rPr>
              <w:t>Cluster 1</w:t>
            </w:r>
          </w:p>
        </w:tc>
        <w:tc>
          <w:tcPr>
            <w:tcW w:w="1546" w:type="dxa"/>
            <w:gridSpan w:val="2"/>
            <w:tcBorders>
              <w:top w:val="nil"/>
              <w:left w:val="nil"/>
              <w:bottom w:val="nil"/>
              <w:right w:val="single" w:sz="4" w:space="0" w:color="auto"/>
            </w:tcBorders>
            <w:shd w:val="clear" w:color="auto" w:fill="D0CECE"/>
          </w:tcPr>
          <w:p w14:paraId="7A3FCCC2" w14:textId="77777777" w:rsidR="0025578A" w:rsidRPr="00CD7F15" w:rsidRDefault="0025578A" w:rsidP="0025578A">
            <w:pPr>
              <w:rPr>
                <w:b/>
                <w:sz w:val="18"/>
                <w:szCs w:val="18"/>
              </w:rPr>
            </w:pPr>
            <w:r w:rsidRPr="00CD7F15">
              <w:rPr>
                <w:b/>
                <w:sz w:val="18"/>
                <w:szCs w:val="18"/>
              </w:rPr>
              <w:t>Cluster 2</w:t>
            </w:r>
          </w:p>
        </w:tc>
      </w:tr>
      <w:tr w:rsidR="0025578A" w:rsidRPr="00CD7F15" w14:paraId="58F0DFA8" w14:textId="77777777" w:rsidTr="0025578A">
        <w:tc>
          <w:tcPr>
            <w:tcW w:w="1609" w:type="dxa"/>
            <w:tcBorders>
              <w:top w:val="nil"/>
              <w:left w:val="single" w:sz="4" w:space="0" w:color="auto"/>
              <w:bottom w:val="single" w:sz="4" w:space="0" w:color="auto"/>
              <w:right w:val="single" w:sz="4" w:space="0" w:color="auto"/>
            </w:tcBorders>
            <w:shd w:val="clear" w:color="auto" w:fill="D0CECE"/>
          </w:tcPr>
          <w:p w14:paraId="0255B4F5" w14:textId="77777777" w:rsidR="0025578A" w:rsidRPr="00CD7F15" w:rsidRDefault="0025578A" w:rsidP="0025578A">
            <w:pPr>
              <w:rPr>
                <w:sz w:val="18"/>
                <w:szCs w:val="18"/>
              </w:rPr>
            </w:pPr>
          </w:p>
        </w:tc>
        <w:tc>
          <w:tcPr>
            <w:tcW w:w="399" w:type="dxa"/>
            <w:tcBorders>
              <w:top w:val="nil"/>
              <w:left w:val="single" w:sz="4" w:space="0" w:color="auto"/>
              <w:bottom w:val="single" w:sz="4" w:space="0" w:color="auto"/>
              <w:right w:val="nil"/>
            </w:tcBorders>
            <w:shd w:val="clear" w:color="auto" w:fill="D0CECE"/>
          </w:tcPr>
          <w:p w14:paraId="2D0BDA2C" w14:textId="77777777" w:rsidR="0025578A" w:rsidRPr="00CD7F15" w:rsidRDefault="0025578A" w:rsidP="0025578A">
            <w:pPr>
              <w:rPr>
                <w:sz w:val="18"/>
                <w:szCs w:val="18"/>
              </w:rPr>
            </w:pPr>
            <w:r w:rsidRPr="00CD7F15">
              <w:rPr>
                <w:sz w:val="18"/>
                <w:szCs w:val="18"/>
              </w:rPr>
              <w:t>n</w:t>
            </w:r>
          </w:p>
        </w:tc>
        <w:tc>
          <w:tcPr>
            <w:tcW w:w="782" w:type="dxa"/>
            <w:tcBorders>
              <w:top w:val="nil"/>
              <w:left w:val="nil"/>
              <w:bottom w:val="single" w:sz="4" w:space="0" w:color="auto"/>
              <w:right w:val="nil"/>
            </w:tcBorders>
            <w:shd w:val="clear" w:color="auto" w:fill="D0CECE"/>
          </w:tcPr>
          <w:p w14:paraId="3ABD822F" w14:textId="77777777" w:rsidR="0025578A" w:rsidRPr="00CD7F15" w:rsidRDefault="0025578A" w:rsidP="0025578A">
            <w:pPr>
              <w:rPr>
                <w:sz w:val="18"/>
                <w:szCs w:val="18"/>
              </w:rPr>
            </w:pPr>
            <w:r w:rsidRPr="00CD7F15">
              <w:rPr>
                <w:sz w:val="18"/>
                <w:szCs w:val="18"/>
              </w:rPr>
              <w:t>(%)</w:t>
            </w:r>
          </w:p>
        </w:tc>
        <w:tc>
          <w:tcPr>
            <w:tcW w:w="437" w:type="dxa"/>
            <w:tcBorders>
              <w:top w:val="nil"/>
              <w:left w:val="nil"/>
              <w:bottom w:val="single" w:sz="4" w:space="0" w:color="auto"/>
              <w:right w:val="nil"/>
            </w:tcBorders>
            <w:shd w:val="clear" w:color="auto" w:fill="D0CECE"/>
          </w:tcPr>
          <w:p w14:paraId="13381866" w14:textId="77777777" w:rsidR="0025578A" w:rsidRPr="00CD7F15" w:rsidRDefault="0025578A" w:rsidP="0025578A">
            <w:pPr>
              <w:rPr>
                <w:sz w:val="18"/>
                <w:szCs w:val="18"/>
              </w:rPr>
            </w:pPr>
            <w:r w:rsidRPr="00CD7F15">
              <w:rPr>
                <w:sz w:val="18"/>
                <w:szCs w:val="18"/>
              </w:rPr>
              <w:t>n</w:t>
            </w:r>
          </w:p>
        </w:tc>
        <w:tc>
          <w:tcPr>
            <w:tcW w:w="773" w:type="dxa"/>
            <w:tcBorders>
              <w:top w:val="nil"/>
              <w:left w:val="nil"/>
              <w:bottom w:val="single" w:sz="4" w:space="0" w:color="auto"/>
              <w:right w:val="single" w:sz="4" w:space="0" w:color="auto"/>
            </w:tcBorders>
            <w:shd w:val="clear" w:color="auto" w:fill="D0CECE"/>
          </w:tcPr>
          <w:p w14:paraId="6A0CB3EE" w14:textId="77777777" w:rsidR="0025578A" w:rsidRPr="00CD7F15" w:rsidRDefault="0025578A" w:rsidP="0025578A">
            <w:pPr>
              <w:rPr>
                <w:sz w:val="18"/>
                <w:szCs w:val="18"/>
              </w:rPr>
            </w:pPr>
            <w:r w:rsidRPr="00CD7F15">
              <w:rPr>
                <w:sz w:val="18"/>
                <w:szCs w:val="18"/>
              </w:rPr>
              <w:t>(%)</w:t>
            </w:r>
          </w:p>
        </w:tc>
        <w:tc>
          <w:tcPr>
            <w:tcW w:w="564" w:type="dxa"/>
            <w:tcBorders>
              <w:top w:val="nil"/>
              <w:left w:val="single" w:sz="4" w:space="0" w:color="auto"/>
              <w:bottom w:val="single" w:sz="4" w:space="0" w:color="auto"/>
              <w:right w:val="nil"/>
            </w:tcBorders>
            <w:shd w:val="clear" w:color="auto" w:fill="D0CECE"/>
          </w:tcPr>
          <w:p w14:paraId="045F981E" w14:textId="77777777" w:rsidR="0025578A" w:rsidRPr="00CD7F15" w:rsidRDefault="0025578A" w:rsidP="0025578A">
            <w:pPr>
              <w:rPr>
                <w:sz w:val="18"/>
                <w:szCs w:val="18"/>
              </w:rPr>
            </w:pPr>
            <w:r w:rsidRPr="00CD7F15">
              <w:rPr>
                <w:sz w:val="18"/>
                <w:szCs w:val="18"/>
              </w:rPr>
              <w:t>n</w:t>
            </w:r>
          </w:p>
        </w:tc>
        <w:tc>
          <w:tcPr>
            <w:tcW w:w="773" w:type="dxa"/>
            <w:tcBorders>
              <w:top w:val="nil"/>
              <w:left w:val="nil"/>
              <w:bottom w:val="single" w:sz="4" w:space="0" w:color="auto"/>
              <w:right w:val="nil"/>
            </w:tcBorders>
            <w:shd w:val="clear" w:color="auto" w:fill="D0CECE"/>
          </w:tcPr>
          <w:p w14:paraId="625B6487" w14:textId="77777777" w:rsidR="0025578A" w:rsidRPr="00CD7F15" w:rsidRDefault="0025578A" w:rsidP="0025578A">
            <w:pPr>
              <w:rPr>
                <w:sz w:val="18"/>
                <w:szCs w:val="18"/>
              </w:rPr>
            </w:pPr>
            <w:r w:rsidRPr="00CD7F15">
              <w:rPr>
                <w:sz w:val="18"/>
                <w:szCs w:val="18"/>
              </w:rPr>
              <w:t>(%)</w:t>
            </w:r>
          </w:p>
        </w:tc>
        <w:tc>
          <w:tcPr>
            <w:tcW w:w="773" w:type="dxa"/>
            <w:tcBorders>
              <w:top w:val="nil"/>
              <w:left w:val="nil"/>
              <w:bottom w:val="single" w:sz="4" w:space="0" w:color="auto"/>
              <w:right w:val="nil"/>
            </w:tcBorders>
            <w:shd w:val="clear" w:color="auto" w:fill="D0CECE"/>
          </w:tcPr>
          <w:p w14:paraId="672C80A2" w14:textId="77777777" w:rsidR="0025578A" w:rsidRPr="00CD7F15" w:rsidRDefault="0025578A" w:rsidP="0025578A">
            <w:pPr>
              <w:rPr>
                <w:sz w:val="18"/>
                <w:szCs w:val="18"/>
              </w:rPr>
            </w:pPr>
            <w:r w:rsidRPr="00CD7F15">
              <w:rPr>
                <w:sz w:val="18"/>
                <w:szCs w:val="18"/>
              </w:rPr>
              <w:t>n</w:t>
            </w:r>
          </w:p>
        </w:tc>
        <w:tc>
          <w:tcPr>
            <w:tcW w:w="773" w:type="dxa"/>
            <w:tcBorders>
              <w:top w:val="nil"/>
              <w:left w:val="nil"/>
              <w:bottom w:val="single" w:sz="4" w:space="0" w:color="auto"/>
              <w:right w:val="single" w:sz="4" w:space="0" w:color="auto"/>
            </w:tcBorders>
            <w:shd w:val="clear" w:color="auto" w:fill="D0CECE"/>
          </w:tcPr>
          <w:p w14:paraId="314FAEC7" w14:textId="77777777" w:rsidR="0025578A" w:rsidRPr="00CD7F15" w:rsidRDefault="0025578A" w:rsidP="0025578A">
            <w:pPr>
              <w:rPr>
                <w:sz w:val="18"/>
                <w:szCs w:val="18"/>
              </w:rPr>
            </w:pPr>
            <w:r w:rsidRPr="00CD7F15">
              <w:rPr>
                <w:sz w:val="18"/>
                <w:szCs w:val="18"/>
              </w:rPr>
              <w:t>(%)</w:t>
            </w:r>
          </w:p>
        </w:tc>
      </w:tr>
      <w:tr w:rsidR="0025578A" w:rsidRPr="00CD7F15" w14:paraId="02A7D795" w14:textId="77777777" w:rsidTr="0025578A">
        <w:tc>
          <w:tcPr>
            <w:tcW w:w="1609" w:type="dxa"/>
            <w:tcBorders>
              <w:top w:val="single" w:sz="4" w:space="0" w:color="auto"/>
              <w:left w:val="single" w:sz="4" w:space="0" w:color="auto"/>
              <w:bottom w:val="nil"/>
              <w:right w:val="single" w:sz="4" w:space="0" w:color="auto"/>
            </w:tcBorders>
          </w:tcPr>
          <w:p w14:paraId="2BC1284B" w14:textId="77777777" w:rsidR="0025578A" w:rsidRPr="00CD7F15" w:rsidRDefault="0025578A" w:rsidP="0025578A">
            <w:pPr>
              <w:rPr>
                <w:b/>
                <w:sz w:val="18"/>
                <w:szCs w:val="18"/>
              </w:rPr>
            </w:pPr>
            <w:r w:rsidRPr="00CD7F15">
              <w:rPr>
                <w:b/>
                <w:sz w:val="18"/>
                <w:szCs w:val="18"/>
              </w:rPr>
              <w:t>Overall Prevalence</w:t>
            </w:r>
            <w:r w:rsidR="0079324B" w:rsidRPr="00CD7F15">
              <w:rPr>
                <w:b/>
                <w:sz w:val="18"/>
                <w:szCs w:val="18"/>
              </w:rPr>
              <w:t>, by Tissue Type</w:t>
            </w:r>
          </w:p>
        </w:tc>
        <w:tc>
          <w:tcPr>
            <w:tcW w:w="399" w:type="dxa"/>
            <w:tcBorders>
              <w:top w:val="single" w:sz="4" w:space="0" w:color="auto"/>
              <w:left w:val="single" w:sz="4" w:space="0" w:color="auto"/>
              <w:bottom w:val="nil"/>
              <w:right w:val="nil"/>
            </w:tcBorders>
          </w:tcPr>
          <w:p w14:paraId="2C338D2E" w14:textId="77777777" w:rsidR="0025578A" w:rsidRPr="00CD7F15" w:rsidRDefault="0025578A" w:rsidP="0025578A">
            <w:pPr>
              <w:rPr>
                <w:sz w:val="18"/>
                <w:szCs w:val="18"/>
              </w:rPr>
            </w:pPr>
          </w:p>
        </w:tc>
        <w:tc>
          <w:tcPr>
            <w:tcW w:w="782" w:type="dxa"/>
            <w:tcBorders>
              <w:top w:val="single" w:sz="4" w:space="0" w:color="auto"/>
              <w:left w:val="nil"/>
              <w:bottom w:val="nil"/>
              <w:right w:val="single" w:sz="4" w:space="0" w:color="auto"/>
            </w:tcBorders>
          </w:tcPr>
          <w:p w14:paraId="50BBDF92" w14:textId="77777777" w:rsidR="0025578A" w:rsidRPr="00CD7F15" w:rsidRDefault="0025578A" w:rsidP="0025578A">
            <w:pPr>
              <w:rPr>
                <w:sz w:val="18"/>
                <w:szCs w:val="18"/>
              </w:rPr>
            </w:pPr>
          </w:p>
        </w:tc>
        <w:tc>
          <w:tcPr>
            <w:tcW w:w="437" w:type="dxa"/>
            <w:tcBorders>
              <w:top w:val="single" w:sz="4" w:space="0" w:color="auto"/>
              <w:left w:val="single" w:sz="4" w:space="0" w:color="auto"/>
              <w:bottom w:val="nil"/>
              <w:right w:val="nil"/>
            </w:tcBorders>
          </w:tcPr>
          <w:p w14:paraId="527CD747" w14:textId="77777777" w:rsidR="0025578A" w:rsidRPr="00CD7F15" w:rsidRDefault="0025578A" w:rsidP="0025578A">
            <w:pPr>
              <w:rPr>
                <w:sz w:val="18"/>
                <w:szCs w:val="18"/>
              </w:rPr>
            </w:pPr>
          </w:p>
        </w:tc>
        <w:tc>
          <w:tcPr>
            <w:tcW w:w="773" w:type="dxa"/>
            <w:tcBorders>
              <w:top w:val="single" w:sz="4" w:space="0" w:color="auto"/>
              <w:left w:val="nil"/>
              <w:bottom w:val="nil"/>
              <w:right w:val="single" w:sz="4" w:space="0" w:color="auto"/>
            </w:tcBorders>
          </w:tcPr>
          <w:p w14:paraId="1A5BA692" w14:textId="77777777" w:rsidR="0025578A" w:rsidRPr="00CD7F15" w:rsidRDefault="0025578A" w:rsidP="0025578A">
            <w:pPr>
              <w:rPr>
                <w:sz w:val="18"/>
                <w:szCs w:val="18"/>
              </w:rPr>
            </w:pPr>
          </w:p>
        </w:tc>
        <w:tc>
          <w:tcPr>
            <w:tcW w:w="564" w:type="dxa"/>
            <w:tcBorders>
              <w:top w:val="single" w:sz="4" w:space="0" w:color="auto"/>
              <w:left w:val="single" w:sz="4" w:space="0" w:color="auto"/>
              <w:bottom w:val="nil"/>
              <w:right w:val="nil"/>
            </w:tcBorders>
          </w:tcPr>
          <w:p w14:paraId="4911F878" w14:textId="77777777" w:rsidR="0025578A" w:rsidRPr="00CD7F15" w:rsidRDefault="0025578A" w:rsidP="0025578A">
            <w:pPr>
              <w:rPr>
                <w:sz w:val="18"/>
                <w:szCs w:val="18"/>
              </w:rPr>
            </w:pPr>
          </w:p>
        </w:tc>
        <w:tc>
          <w:tcPr>
            <w:tcW w:w="773" w:type="dxa"/>
            <w:tcBorders>
              <w:top w:val="single" w:sz="4" w:space="0" w:color="auto"/>
              <w:left w:val="nil"/>
              <w:bottom w:val="nil"/>
              <w:right w:val="single" w:sz="4" w:space="0" w:color="auto"/>
            </w:tcBorders>
          </w:tcPr>
          <w:p w14:paraId="5175EDBB" w14:textId="77777777" w:rsidR="0025578A" w:rsidRPr="00CD7F15" w:rsidRDefault="0025578A" w:rsidP="0025578A">
            <w:pPr>
              <w:rPr>
                <w:sz w:val="18"/>
                <w:szCs w:val="18"/>
              </w:rPr>
            </w:pPr>
          </w:p>
        </w:tc>
        <w:tc>
          <w:tcPr>
            <w:tcW w:w="773" w:type="dxa"/>
            <w:tcBorders>
              <w:top w:val="single" w:sz="4" w:space="0" w:color="auto"/>
              <w:left w:val="single" w:sz="4" w:space="0" w:color="auto"/>
              <w:bottom w:val="nil"/>
              <w:right w:val="nil"/>
            </w:tcBorders>
          </w:tcPr>
          <w:p w14:paraId="342E0C7B" w14:textId="77777777" w:rsidR="0025578A" w:rsidRPr="00CD7F15" w:rsidRDefault="0025578A" w:rsidP="0025578A">
            <w:pPr>
              <w:rPr>
                <w:sz w:val="18"/>
                <w:szCs w:val="18"/>
              </w:rPr>
            </w:pPr>
          </w:p>
        </w:tc>
        <w:tc>
          <w:tcPr>
            <w:tcW w:w="773" w:type="dxa"/>
            <w:tcBorders>
              <w:top w:val="single" w:sz="4" w:space="0" w:color="auto"/>
              <w:left w:val="nil"/>
              <w:bottom w:val="nil"/>
              <w:right w:val="single" w:sz="4" w:space="0" w:color="auto"/>
            </w:tcBorders>
          </w:tcPr>
          <w:p w14:paraId="65A19396" w14:textId="77777777" w:rsidR="0025578A" w:rsidRPr="00CD7F15" w:rsidRDefault="0025578A" w:rsidP="0025578A">
            <w:pPr>
              <w:rPr>
                <w:sz w:val="18"/>
                <w:szCs w:val="18"/>
              </w:rPr>
            </w:pPr>
          </w:p>
        </w:tc>
      </w:tr>
      <w:tr w:rsidR="0025578A" w:rsidRPr="00CD7F15" w14:paraId="1F795939" w14:textId="77777777" w:rsidTr="0025578A">
        <w:tc>
          <w:tcPr>
            <w:tcW w:w="1609" w:type="dxa"/>
            <w:tcBorders>
              <w:top w:val="nil"/>
              <w:left w:val="single" w:sz="4" w:space="0" w:color="auto"/>
              <w:bottom w:val="nil"/>
              <w:right w:val="single" w:sz="4" w:space="0" w:color="auto"/>
            </w:tcBorders>
          </w:tcPr>
          <w:p w14:paraId="7C062CCB" w14:textId="77777777" w:rsidR="0025578A" w:rsidRPr="00CD7F15" w:rsidRDefault="0025578A" w:rsidP="0025578A">
            <w:pPr>
              <w:rPr>
                <w:b/>
                <w:sz w:val="18"/>
                <w:szCs w:val="18"/>
              </w:rPr>
            </w:pPr>
          </w:p>
        </w:tc>
        <w:tc>
          <w:tcPr>
            <w:tcW w:w="399" w:type="dxa"/>
            <w:tcBorders>
              <w:top w:val="nil"/>
              <w:left w:val="single" w:sz="4" w:space="0" w:color="auto"/>
              <w:bottom w:val="nil"/>
              <w:right w:val="nil"/>
            </w:tcBorders>
          </w:tcPr>
          <w:p w14:paraId="13F15466" w14:textId="77777777" w:rsidR="0025578A" w:rsidRPr="00CD7F15" w:rsidRDefault="0025578A" w:rsidP="0025578A">
            <w:pPr>
              <w:rPr>
                <w:sz w:val="18"/>
                <w:szCs w:val="18"/>
              </w:rPr>
            </w:pPr>
            <w:r w:rsidRPr="00CD7F15">
              <w:rPr>
                <w:sz w:val="18"/>
                <w:szCs w:val="18"/>
              </w:rPr>
              <w:t>60</w:t>
            </w:r>
          </w:p>
        </w:tc>
        <w:tc>
          <w:tcPr>
            <w:tcW w:w="782" w:type="dxa"/>
            <w:tcBorders>
              <w:top w:val="nil"/>
              <w:left w:val="nil"/>
              <w:bottom w:val="nil"/>
              <w:right w:val="single" w:sz="4" w:space="0" w:color="auto"/>
            </w:tcBorders>
          </w:tcPr>
          <w:p w14:paraId="2C3F7FC8" w14:textId="77777777" w:rsidR="0025578A" w:rsidRPr="00CD7F15" w:rsidRDefault="0025578A" w:rsidP="0025578A">
            <w:pPr>
              <w:rPr>
                <w:sz w:val="18"/>
                <w:szCs w:val="18"/>
              </w:rPr>
            </w:pPr>
            <w:r w:rsidRPr="00CD7F15">
              <w:rPr>
                <w:sz w:val="18"/>
                <w:szCs w:val="18"/>
              </w:rPr>
              <w:t>(65.2</w:t>
            </w:r>
            <w:r w:rsidR="00D97434" w:rsidRPr="00CD7F15">
              <w:rPr>
                <w:sz w:val="18"/>
                <w:szCs w:val="18"/>
              </w:rPr>
              <w:t>2</w:t>
            </w:r>
            <w:r w:rsidRPr="00CD7F15">
              <w:rPr>
                <w:sz w:val="18"/>
                <w:szCs w:val="18"/>
              </w:rPr>
              <w:t>%)</w:t>
            </w:r>
          </w:p>
        </w:tc>
        <w:tc>
          <w:tcPr>
            <w:tcW w:w="437" w:type="dxa"/>
            <w:tcBorders>
              <w:top w:val="nil"/>
              <w:left w:val="single" w:sz="4" w:space="0" w:color="auto"/>
              <w:bottom w:val="nil"/>
              <w:right w:val="nil"/>
            </w:tcBorders>
          </w:tcPr>
          <w:p w14:paraId="1B15F460" w14:textId="77777777" w:rsidR="0025578A" w:rsidRPr="00CD7F15" w:rsidRDefault="0025578A" w:rsidP="0025578A">
            <w:pPr>
              <w:rPr>
                <w:sz w:val="18"/>
                <w:szCs w:val="18"/>
              </w:rPr>
            </w:pPr>
            <w:r w:rsidRPr="00CD7F15">
              <w:rPr>
                <w:sz w:val="18"/>
                <w:szCs w:val="18"/>
              </w:rPr>
              <w:t>32</w:t>
            </w:r>
          </w:p>
        </w:tc>
        <w:tc>
          <w:tcPr>
            <w:tcW w:w="773" w:type="dxa"/>
            <w:tcBorders>
              <w:top w:val="nil"/>
              <w:left w:val="nil"/>
              <w:bottom w:val="nil"/>
              <w:right w:val="single" w:sz="4" w:space="0" w:color="auto"/>
            </w:tcBorders>
          </w:tcPr>
          <w:p w14:paraId="344CBCC0" w14:textId="77777777" w:rsidR="0025578A" w:rsidRPr="00CD7F15" w:rsidRDefault="0025578A" w:rsidP="0025578A">
            <w:pPr>
              <w:rPr>
                <w:sz w:val="18"/>
                <w:szCs w:val="18"/>
              </w:rPr>
            </w:pPr>
            <w:r w:rsidRPr="00CD7F15">
              <w:rPr>
                <w:sz w:val="18"/>
                <w:szCs w:val="18"/>
              </w:rPr>
              <w:t>(34.</w:t>
            </w:r>
            <w:r w:rsidR="00D97434" w:rsidRPr="00CD7F15">
              <w:rPr>
                <w:sz w:val="18"/>
                <w:szCs w:val="18"/>
              </w:rPr>
              <w:t>7</w:t>
            </w:r>
            <w:r w:rsidRPr="00CD7F15">
              <w:rPr>
                <w:sz w:val="18"/>
                <w:szCs w:val="18"/>
              </w:rPr>
              <w:t>8%)</w:t>
            </w:r>
          </w:p>
        </w:tc>
        <w:tc>
          <w:tcPr>
            <w:tcW w:w="564" w:type="dxa"/>
            <w:tcBorders>
              <w:top w:val="nil"/>
              <w:left w:val="single" w:sz="4" w:space="0" w:color="auto"/>
              <w:bottom w:val="nil"/>
              <w:right w:val="nil"/>
            </w:tcBorders>
          </w:tcPr>
          <w:p w14:paraId="7EF1DC3A" w14:textId="77777777" w:rsidR="0025578A" w:rsidRPr="00CD7F15" w:rsidRDefault="0025578A" w:rsidP="0025578A">
            <w:pPr>
              <w:rPr>
                <w:sz w:val="18"/>
                <w:szCs w:val="18"/>
              </w:rPr>
            </w:pPr>
            <w:r w:rsidRPr="00CD7F15">
              <w:rPr>
                <w:sz w:val="18"/>
                <w:szCs w:val="18"/>
              </w:rPr>
              <w:t>87</w:t>
            </w:r>
          </w:p>
        </w:tc>
        <w:tc>
          <w:tcPr>
            <w:tcW w:w="773" w:type="dxa"/>
            <w:tcBorders>
              <w:top w:val="nil"/>
              <w:left w:val="nil"/>
              <w:bottom w:val="nil"/>
              <w:right w:val="single" w:sz="4" w:space="0" w:color="auto"/>
            </w:tcBorders>
          </w:tcPr>
          <w:p w14:paraId="1F9A8C0B" w14:textId="77777777" w:rsidR="0025578A" w:rsidRPr="00CD7F15" w:rsidRDefault="00D97434" w:rsidP="0025578A">
            <w:pPr>
              <w:rPr>
                <w:sz w:val="18"/>
                <w:szCs w:val="18"/>
              </w:rPr>
            </w:pPr>
            <w:r w:rsidRPr="00CD7F15">
              <w:rPr>
                <w:sz w:val="18"/>
                <w:szCs w:val="18"/>
              </w:rPr>
              <w:t>(94.57</w:t>
            </w:r>
            <w:r w:rsidR="0025578A" w:rsidRPr="00CD7F15">
              <w:rPr>
                <w:sz w:val="18"/>
                <w:szCs w:val="18"/>
              </w:rPr>
              <w:t>%)</w:t>
            </w:r>
          </w:p>
        </w:tc>
        <w:tc>
          <w:tcPr>
            <w:tcW w:w="773" w:type="dxa"/>
            <w:tcBorders>
              <w:top w:val="nil"/>
              <w:left w:val="single" w:sz="4" w:space="0" w:color="auto"/>
              <w:bottom w:val="nil"/>
              <w:right w:val="nil"/>
            </w:tcBorders>
          </w:tcPr>
          <w:p w14:paraId="06FB35ED" w14:textId="77777777" w:rsidR="0025578A" w:rsidRPr="00CD7F15" w:rsidRDefault="0025578A" w:rsidP="0025578A">
            <w:pPr>
              <w:rPr>
                <w:sz w:val="18"/>
                <w:szCs w:val="18"/>
              </w:rPr>
            </w:pPr>
            <w:r w:rsidRPr="00CD7F15">
              <w:rPr>
                <w:sz w:val="18"/>
                <w:szCs w:val="18"/>
              </w:rPr>
              <w:t>5</w:t>
            </w:r>
          </w:p>
        </w:tc>
        <w:tc>
          <w:tcPr>
            <w:tcW w:w="773" w:type="dxa"/>
            <w:tcBorders>
              <w:top w:val="nil"/>
              <w:left w:val="nil"/>
              <w:bottom w:val="nil"/>
              <w:right w:val="single" w:sz="4" w:space="0" w:color="auto"/>
            </w:tcBorders>
          </w:tcPr>
          <w:p w14:paraId="6E5073DA" w14:textId="77777777" w:rsidR="0025578A" w:rsidRPr="00CD7F15" w:rsidRDefault="0025578A" w:rsidP="0025578A">
            <w:pPr>
              <w:rPr>
                <w:sz w:val="18"/>
                <w:szCs w:val="18"/>
              </w:rPr>
            </w:pPr>
            <w:r w:rsidRPr="00CD7F15">
              <w:rPr>
                <w:sz w:val="18"/>
                <w:szCs w:val="18"/>
              </w:rPr>
              <w:t>(5.43%)</w:t>
            </w:r>
          </w:p>
        </w:tc>
      </w:tr>
      <w:tr w:rsidR="0025578A" w:rsidRPr="00CD7F15" w14:paraId="4BDBFE20" w14:textId="77777777" w:rsidTr="0025578A">
        <w:tc>
          <w:tcPr>
            <w:tcW w:w="1609" w:type="dxa"/>
            <w:tcBorders>
              <w:top w:val="nil"/>
              <w:left w:val="single" w:sz="4" w:space="0" w:color="auto"/>
              <w:bottom w:val="nil"/>
              <w:right w:val="single" w:sz="4" w:space="0" w:color="auto"/>
            </w:tcBorders>
            <w:shd w:val="clear" w:color="auto" w:fill="F2F2F2"/>
          </w:tcPr>
          <w:p w14:paraId="0D60B042" w14:textId="77777777" w:rsidR="0025578A" w:rsidRPr="00CD7F15" w:rsidRDefault="0025578A" w:rsidP="0025578A">
            <w:pPr>
              <w:rPr>
                <w:b/>
                <w:sz w:val="18"/>
                <w:szCs w:val="18"/>
              </w:rPr>
            </w:pPr>
            <w:r w:rsidRPr="00CD7F15">
              <w:rPr>
                <w:b/>
                <w:sz w:val="18"/>
                <w:szCs w:val="18"/>
              </w:rPr>
              <w:t>Prevalence by CIMP designation</w:t>
            </w:r>
          </w:p>
        </w:tc>
        <w:tc>
          <w:tcPr>
            <w:tcW w:w="399" w:type="dxa"/>
            <w:tcBorders>
              <w:top w:val="nil"/>
              <w:left w:val="single" w:sz="4" w:space="0" w:color="auto"/>
              <w:bottom w:val="nil"/>
              <w:right w:val="nil"/>
            </w:tcBorders>
            <w:shd w:val="clear" w:color="auto" w:fill="F2F2F2"/>
          </w:tcPr>
          <w:p w14:paraId="51569191" w14:textId="77777777" w:rsidR="0025578A" w:rsidRPr="00CD7F15" w:rsidRDefault="0025578A" w:rsidP="0025578A">
            <w:pPr>
              <w:rPr>
                <w:sz w:val="18"/>
                <w:szCs w:val="18"/>
              </w:rPr>
            </w:pPr>
          </w:p>
        </w:tc>
        <w:tc>
          <w:tcPr>
            <w:tcW w:w="782" w:type="dxa"/>
            <w:tcBorders>
              <w:top w:val="nil"/>
              <w:left w:val="nil"/>
              <w:bottom w:val="nil"/>
              <w:right w:val="single" w:sz="4" w:space="0" w:color="auto"/>
            </w:tcBorders>
            <w:shd w:val="clear" w:color="auto" w:fill="F2F2F2"/>
          </w:tcPr>
          <w:p w14:paraId="011B4D5C" w14:textId="77777777" w:rsidR="0025578A" w:rsidRPr="00CD7F15" w:rsidRDefault="0025578A" w:rsidP="0025578A">
            <w:pPr>
              <w:rPr>
                <w:sz w:val="18"/>
                <w:szCs w:val="18"/>
              </w:rPr>
            </w:pPr>
          </w:p>
        </w:tc>
        <w:tc>
          <w:tcPr>
            <w:tcW w:w="437" w:type="dxa"/>
            <w:tcBorders>
              <w:top w:val="nil"/>
              <w:left w:val="single" w:sz="4" w:space="0" w:color="auto"/>
              <w:bottom w:val="nil"/>
              <w:right w:val="nil"/>
            </w:tcBorders>
            <w:shd w:val="clear" w:color="auto" w:fill="F2F2F2"/>
          </w:tcPr>
          <w:p w14:paraId="0F736232" w14:textId="77777777" w:rsidR="0025578A" w:rsidRPr="00CD7F15" w:rsidRDefault="0025578A" w:rsidP="0025578A">
            <w:pPr>
              <w:rPr>
                <w:sz w:val="18"/>
                <w:szCs w:val="18"/>
              </w:rPr>
            </w:pPr>
          </w:p>
        </w:tc>
        <w:tc>
          <w:tcPr>
            <w:tcW w:w="773" w:type="dxa"/>
            <w:tcBorders>
              <w:top w:val="nil"/>
              <w:left w:val="nil"/>
              <w:bottom w:val="nil"/>
              <w:right w:val="single" w:sz="4" w:space="0" w:color="auto"/>
            </w:tcBorders>
            <w:shd w:val="clear" w:color="auto" w:fill="F2F2F2"/>
          </w:tcPr>
          <w:p w14:paraId="588ACC3D" w14:textId="77777777" w:rsidR="0025578A" w:rsidRPr="00CD7F15" w:rsidRDefault="0025578A" w:rsidP="0025578A">
            <w:pPr>
              <w:rPr>
                <w:sz w:val="18"/>
                <w:szCs w:val="18"/>
              </w:rPr>
            </w:pPr>
          </w:p>
        </w:tc>
        <w:tc>
          <w:tcPr>
            <w:tcW w:w="564" w:type="dxa"/>
            <w:tcBorders>
              <w:top w:val="nil"/>
              <w:left w:val="single" w:sz="4" w:space="0" w:color="auto"/>
              <w:bottom w:val="nil"/>
              <w:right w:val="nil"/>
            </w:tcBorders>
            <w:shd w:val="clear" w:color="auto" w:fill="F2F2F2"/>
          </w:tcPr>
          <w:p w14:paraId="5FCA2EB7" w14:textId="77777777" w:rsidR="0025578A" w:rsidRPr="00CD7F15" w:rsidRDefault="0025578A" w:rsidP="0025578A">
            <w:pPr>
              <w:rPr>
                <w:sz w:val="18"/>
                <w:szCs w:val="18"/>
              </w:rPr>
            </w:pPr>
          </w:p>
        </w:tc>
        <w:tc>
          <w:tcPr>
            <w:tcW w:w="773" w:type="dxa"/>
            <w:tcBorders>
              <w:top w:val="nil"/>
              <w:left w:val="nil"/>
              <w:bottom w:val="nil"/>
              <w:right w:val="single" w:sz="4" w:space="0" w:color="auto"/>
            </w:tcBorders>
            <w:shd w:val="clear" w:color="auto" w:fill="F2F2F2"/>
          </w:tcPr>
          <w:p w14:paraId="6A6F0FE0" w14:textId="77777777" w:rsidR="0025578A" w:rsidRPr="00CD7F15" w:rsidRDefault="0025578A" w:rsidP="0025578A">
            <w:pPr>
              <w:rPr>
                <w:sz w:val="18"/>
                <w:szCs w:val="18"/>
              </w:rPr>
            </w:pPr>
          </w:p>
        </w:tc>
        <w:tc>
          <w:tcPr>
            <w:tcW w:w="773" w:type="dxa"/>
            <w:tcBorders>
              <w:top w:val="nil"/>
              <w:left w:val="single" w:sz="4" w:space="0" w:color="auto"/>
              <w:bottom w:val="nil"/>
              <w:right w:val="nil"/>
            </w:tcBorders>
            <w:shd w:val="clear" w:color="auto" w:fill="F2F2F2"/>
          </w:tcPr>
          <w:p w14:paraId="41C0E5B5" w14:textId="77777777" w:rsidR="0025578A" w:rsidRPr="00CD7F15" w:rsidRDefault="0025578A" w:rsidP="0025578A">
            <w:pPr>
              <w:rPr>
                <w:sz w:val="18"/>
                <w:szCs w:val="18"/>
              </w:rPr>
            </w:pPr>
          </w:p>
        </w:tc>
        <w:tc>
          <w:tcPr>
            <w:tcW w:w="773" w:type="dxa"/>
            <w:tcBorders>
              <w:top w:val="nil"/>
              <w:left w:val="nil"/>
              <w:bottom w:val="nil"/>
              <w:right w:val="single" w:sz="4" w:space="0" w:color="auto"/>
            </w:tcBorders>
            <w:shd w:val="clear" w:color="auto" w:fill="F2F2F2"/>
          </w:tcPr>
          <w:p w14:paraId="203928B9" w14:textId="77777777" w:rsidR="0025578A" w:rsidRPr="00CD7F15" w:rsidRDefault="0025578A" w:rsidP="0025578A">
            <w:pPr>
              <w:rPr>
                <w:sz w:val="18"/>
                <w:szCs w:val="18"/>
              </w:rPr>
            </w:pPr>
          </w:p>
        </w:tc>
      </w:tr>
      <w:tr w:rsidR="0025578A" w:rsidRPr="00CD7F15" w14:paraId="60DD4CA1" w14:textId="77777777" w:rsidTr="0025578A">
        <w:tc>
          <w:tcPr>
            <w:tcW w:w="1609" w:type="dxa"/>
            <w:tcBorders>
              <w:top w:val="nil"/>
              <w:left w:val="single" w:sz="4" w:space="0" w:color="auto"/>
              <w:bottom w:val="nil"/>
              <w:right w:val="single" w:sz="4" w:space="0" w:color="auto"/>
            </w:tcBorders>
            <w:shd w:val="clear" w:color="auto" w:fill="F2F2F2"/>
          </w:tcPr>
          <w:p w14:paraId="51B0DEF3" w14:textId="77777777" w:rsidR="0025578A" w:rsidRPr="00CD7F15" w:rsidRDefault="0025578A" w:rsidP="0025578A">
            <w:pPr>
              <w:rPr>
                <w:sz w:val="18"/>
                <w:szCs w:val="18"/>
              </w:rPr>
            </w:pPr>
            <w:r w:rsidRPr="00CD7F15">
              <w:rPr>
                <w:sz w:val="18"/>
                <w:szCs w:val="18"/>
              </w:rPr>
              <w:t xml:space="preserve">     CIMP-H</w:t>
            </w:r>
          </w:p>
        </w:tc>
        <w:tc>
          <w:tcPr>
            <w:tcW w:w="399" w:type="dxa"/>
            <w:tcBorders>
              <w:top w:val="nil"/>
              <w:left w:val="single" w:sz="4" w:space="0" w:color="auto"/>
              <w:bottom w:val="nil"/>
              <w:right w:val="nil"/>
            </w:tcBorders>
            <w:shd w:val="clear" w:color="auto" w:fill="F2F2F2"/>
          </w:tcPr>
          <w:p w14:paraId="0965FB81" w14:textId="77777777" w:rsidR="0025578A" w:rsidRPr="00CD7F15" w:rsidRDefault="0025578A" w:rsidP="0025578A">
            <w:pPr>
              <w:rPr>
                <w:sz w:val="18"/>
                <w:szCs w:val="18"/>
              </w:rPr>
            </w:pPr>
            <w:r w:rsidRPr="00CD7F15">
              <w:rPr>
                <w:sz w:val="18"/>
                <w:szCs w:val="18"/>
              </w:rPr>
              <w:t>15</w:t>
            </w:r>
          </w:p>
        </w:tc>
        <w:tc>
          <w:tcPr>
            <w:tcW w:w="782" w:type="dxa"/>
            <w:tcBorders>
              <w:top w:val="nil"/>
              <w:left w:val="nil"/>
              <w:bottom w:val="nil"/>
              <w:right w:val="single" w:sz="4" w:space="0" w:color="auto"/>
            </w:tcBorders>
            <w:shd w:val="clear" w:color="auto" w:fill="F2F2F2"/>
          </w:tcPr>
          <w:p w14:paraId="286E3492" w14:textId="77777777" w:rsidR="0025578A" w:rsidRPr="00CD7F15" w:rsidRDefault="0025578A" w:rsidP="0025578A">
            <w:pPr>
              <w:rPr>
                <w:sz w:val="18"/>
                <w:szCs w:val="18"/>
              </w:rPr>
            </w:pPr>
            <w:r w:rsidRPr="00CD7F15">
              <w:rPr>
                <w:sz w:val="18"/>
                <w:szCs w:val="18"/>
              </w:rPr>
              <w:t>(44.1</w:t>
            </w:r>
            <w:r w:rsidR="00D97434" w:rsidRPr="00CD7F15">
              <w:rPr>
                <w:sz w:val="18"/>
                <w:szCs w:val="18"/>
              </w:rPr>
              <w:t>1</w:t>
            </w:r>
            <w:r w:rsidRPr="00CD7F15">
              <w:rPr>
                <w:sz w:val="18"/>
                <w:szCs w:val="18"/>
              </w:rPr>
              <w:t>%)</w:t>
            </w:r>
          </w:p>
        </w:tc>
        <w:tc>
          <w:tcPr>
            <w:tcW w:w="437" w:type="dxa"/>
            <w:tcBorders>
              <w:top w:val="nil"/>
              <w:left w:val="single" w:sz="4" w:space="0" w:color="auto"/>
              <w:bottom w:val="nil"/>
              <w:right w:val="nil"/>
            </w:tcBorders>
            <w:shd w:val="clear" w:color="auto" w:fill="F2F2F2"/>
          </w:tcPr>
          <w:p w14:paraId="26E37B10" w14:textId="77777777" w:rsidR="0025578A" w:rsidRPr="00CD7F15" w:rsidRDefault="0025578A" w:rsidP="0025578A">
            <w:pPr>
              <w:rPr>
                <w:sz w:val="18"/>
                <w:szCs w:val="18"/>
              </w:rPr>
            </w:pPr>
            <w:r w:rsidRPr="00CD7F15">
              <w:rPr>
                <w:sz w:val="18"/>
                <w:szCs w:val="18"/>
              </w:rPr>
              <w:t>19</w:t>
            </w:r>
          </w:p>
        </w:tc>
        <w:tc>
          <w:tcPr>
            <w:tcW w:w="773" w:type="dxa"/>
            <w:tcBorders>
              <w:top w:val="nil"/>
              <w:left w:val="nil"/>
              <w:bottom w:val="nil"/>
              <w:right w:val="single" w:sz="4" w:space="0" w:color="auto"/>
            </w:tcBorders>
            <w:shd w:val="clear" w:color="auto" w:fill="F2F2F2"/>
          </w:tcPr>
          <w:p w14:paraId="7FF4ED39" w14:textId="77777777" w:rsidR="0025578A" w:rsidRPr="00CD7F15" w:rsidRDefault="0025578A" w:rsidP="0025578A">
            <w:pPr>
              <w:rPr>
                <w:sz w:val="18"/>
                <w:szCs w:val="18"/>
              </w:rPr>
            </w:pPr>
            <w:r w:rsidRPr="00CD7F15">
              <w:rPr>
                <w:sz w:val="18"/>
                <w:szCs w:val="18"/>
              </w:rPr>
              <w:t>(5</w:t>
            </w:r>
            <w:r w:rsidR="00D97434" w:rsidRPr="00CD7F15">
              <w:rPr>
                <w:sz w:val="18"/>
                <w:szCs w:val="18"/>
              </w:rPr>
              <w:t>5.88</w:t>
            </w:r>
            <w:r w:rsidRPr="00CD7F15">
              <w:rPr>
                <w:sz w:val="18"/>
                <w:szCs w:val="18"/>
              </w:rPr>
              <w:t>%)</w:t>
            </w:r>
          </w:p>
        </w:tc>
        <w:tc>
          <w:tcPr>
            <w:tcW w:w="564" w:type="dxa"/>
            <w:tcBorders>
              <w:top w:val="nil"/>
              <w:left w:val="single" w:sz="4" w:space="0" w:color="auto"/>
              <w:bottom w:val="nil"/>
              <w:right w:val="nil"/>
            </w:tcBorders>
            <w:shd w:val="clear" w:color="auto" w:fill="F2F2F2"/>
          </w:tcPr>
          <w:p w14:paraId="723DB0CB" w14:textId="77777777" w:rsidR="0025578A" w:rsidRPr="00CD7F15" w:rsidRDefault="0025578A" w:rsidP="0025578A">
            <w:pPr>
              <w:rPr>
                <w:sz w:val="18"/>
                <w:szCs w:val="18"/>
              </w:rPr>
            </w:pPr>
            <w:r w:rsidRPr="00CD7F15">
              <w:rPr>
                <w:sz w:val="18"/>
                <w:szCs w:val="18"/>
              </w:rPr>
              <w:t>31</w:t>
            </w:r>
          </w:p>
        </w:tc>
        <w:tc>
          <w:tcPr>
            <w:tcW w:w="773" w:type="dxa"/>
            <w:tcBorders>
              <w:top w:val="nil"/>
              <w:left w:val="nil"/>
              <w:bottom w:val="nil"/>
              <w:right w:val="single" w:sz="4" w:space="0" w:color="auto"/>
            </w:tcBorders>
            <w:shd w:val="clear" w:color="auto" w:fill="F2F2F2"/>
          </w:tcPr>
          <w:p w14:paraId="43B45D26" w14:textId="77777777" w:rsidR="0025578A" w:rsidRPr="00CD7F15" w:rsidRDefault="00D97434" w:rsidP="0025578A">
            <w:pPr>
              <w:rPr>
                <w:sz w:val="18"/>
                <w:szCs w:val="18"/>
              </w:rPr>
            </w:pPr>
            <w:r w:rsidRPr="00CD7F15">
              <w:rPr>
                <w:sz w:val="18"/>
                <w:szCs w:val="18"/>
              </w:rPr>
              <w:t>(91.17</w:t>
            </w:r>
            <w:r w:rsidR="0025578A" w:rsidRPr="00CD7F15">
              <w:rPr>
                <w:sz w:val="18"/>
                <w:szCs w:val="18"/>
              </w:rPr>
              <w:t>%)</w:t>
            </w:r>
          </w:p>
        </w:tc>
        <w:tc>
          <w:tcPr>
            <w:tcW w:w="773" w:type="dxa"/>
            <w:tcBorders>
              <w:top w:val="nil"/>
              <w:left w:val="single" w:sz="4" w:space="0" w:color="auto"/>
              <w:bottom w:val="nil"/>
              <w:right w:val="nil"/>
            </w:tcBorders>
            <w:shd w:val="clear" w:color="auto" w:fill="F2F2F2"/>
          </w:tcPr>
          <w:p w14:paraId="796648F4" w14:textId="77777777" w:rsidR="0025578A" w:rsidRPr="00CD7F15" w:rsidRDefault="0025578A" w:rsidP="0025578A">
            <w:pPr>
              <w:rPr>
                <w:sz w:val="18"/>
                <w:szCs w:val="18"/>
              </w:rPr>
            </w:pPr>
            <w:r w:rsidRPr="00CD7F15">
              <w:rPr>
                <w:sz w:val="18"/>
                <w:szCs w:val="18"/>
              </w:rPr>
              <w:t>3</w:t>
            </w:r>
          </w:p>
        </w:tc>
        <w:tc>
          <w:tcPr>
            <w:tcW w:w="773" w:type="dxa"/>
            <w:tcBorders>
              <w:top w:val="nil"/>
              <w:left w:val="nil"/>
              <w:bottom w:val="nil"/>
              <w:right w:val="single" w:sz="4" w:space="0" w:color="auto"/>
            </w:tcBorders>
            <w:shd w:val="clear" w:color="auto" w:fill="F2F2F2"/>
          </w:tcPr>
          <w:p w14:paraId="6409A3C9" w14:textId="77777777" w:rsidR="0025578A" w:rsidRPr="00CD7F15" w:rsidRDefault="0025578A" w:rsidP="0025578A">
            <w:pPr>
              <w:rPr>
                <w:sz w:val="18"/>
                <w:szCs w:val="18"/>
              </w:rPr>
            </w:pPr>
            <w:r w:rsidRPr="00CD7F15">
              <w:rPr>
                <w:sz w:val="18"/>
                <w:szCs w:val="18"/>
              </w:rPr>
              <w:t>(8.82%)</w:t>
            </w:r>
          </w:p>
        </w:tc>
      </w:tr>
      <w:tr w:rsidR="0025578A" w:rsidRPr="00CD7F15" w14:paraId="0ABB92A3" w14:textId="77777777" w:rsidTr="0025578A">
        <w:tc>
          <w:tcPr>
            <w:tcW w:w="1609" w:type="dxa"/>
            <w:tcBorders>
              <w:top w:val="nil"/>
              <w:left w:val="single" w:sz="4" w:space="0" w:color="auto"/>
              <w:bottom w:val="nil"/>
              <w:right w:val="single" w:sz="4" w:space="0" w:color="auto"/>
            </w:tcBorders>
            <w:shd w:val="clear" w:color="auto" w:fill="F2F2F2"/>
          </w:tcPr>
          <w:p w14:paraId="24D1AAEF" w14:textId="77777777" w:rsidR="0025578A" w:rsidRPr="00CD7F15" w:rsidRDefault="0025578A" w:rsidP="0025578A">
            <w:pPr>
              <w:rPr>
                <w:sz w:val="18"/>
                <w:szCs w:val="18"/>
              </w:rPr>
            </w:pPr>
            <w:r w:rsidRPr="00CD7F15">
              <w:rPr>
                <w:sz w:val="18"/>
                <w:szCs w:val="18"/>
              </w:rPr>
              <w:t xml:space="preserve">     CIMP-L</w:t>
            </w:r>
          </w:p>
        </w:tc>
        <w:tc>
          <w:tcPr>
            <w:tcW w:w="399" w:type="dxa"/>
            <w:tcBorders>
              <w:top w:val="nil"/>
              <w:left w:val="single" w:sz="4" w:space="0" w:color="auto"/>
              <w:bottom w:val="nil"/>
              <w:right w:val="nil"/>
            </w:tcBorders>
            <w:shd w:val="clear" w:color="auto" w:fill="F2F2F2"/>
          </w:tcPr>
          <w:p w14:paraId="1A9762A0" w14:textId="77777777" w:rsidR="0025578A" w:rsidRPr="00CD7F15" w:rsidRDefault="0025578A" w:rsidP="0025578A">
            <w:pPr>
              <w:rPr>
                <w:sz w:val="18"/>
                <w:szCs w:val="18"/>
              </w:rPr>
            </w:pPr>
            <w:r w:rsidRPr="00CD7F15">
              <w:rPr>
                <w:sz w:val="18"/>
                <w:szCs w:val="18"/>
              </w:rPr>
              <w:t>30</w:t>
            </w:r>
          </w:p>
        </w:tc>
        <w:tc>
          <w:tcPr>
            <w:tcW w:w="782" w:type="dxa"/>
            <w:tcBorders>
              <w:top w:val="nil"/>
              <w:left w:val="nil"/>
              <w:bottom w:val="nil"/>
              <w:right w:val="single" w:sz="4" w:space="0" w:color="auto"/>
            </w:tcBorders>
            <w:shd w:val="clear" w:color="auto" w:fill="F2F2F2"/>
          </w:tcPr>
          <w:p w14:paraId="3CAF58C3" w14:textId="77777777" w:rsidR="0025578A" w:rsidRPr="00CD7F15" w:rsidRDefault="0025578A" w:rsidP="0025578A">
            <w:pPr>
              <w:rPr>
                <w:sz w:val="18"/>
                <w:szCs w:val="18"/>
              </w:rPr>
            </w:pPr>
            <w:r w:rsidRPr="00CD7F15">
              <w:rPr>
                <w:sz w:val="18"/>
                <w:szCs w:val="18"/>
              </w:rPr>
              <w:t>(78.9</w:t>
            </w:r>
            <w:r w:rsidR="00D97434" w:rsidRPr="00CD7F15">
              <w:rPr>
                <w:sz w:val="18"/>
                <w:szCs w:val="18"/>
              </w:rPr>
              <w:t>4</w:t>
            </w:r>
            <w:r w:rsidRPr="00CD7F15">
              <w:rPr>
                <w:sz w:val="18"/>
                <w:szCs w:val="18"/>
              </w:rPr>
              <w:t>%)</w:t>
            </w:r>
          </w:p>
        </w:tc>
        <w:tc>
          <w:tcPr>
            <w:tcW w:w="437" w:type="dxa"/>
            <w:tcBorders>
              <w:top w:val="nil"/>
              <w:left w:val="single" w:sz="4" w:space="0" w:color="auto"/>
              <w:bottom w:val="nil"/>
              <w:right w:val="nil"/>
            </w:tcBorders>
            <w:shd w:val="clear" w:color="auto" w:fill="F2F2F2"/>
          </w:tcPr>
          <w:p w14:paraId="2DECF301" w14:textId="77777777" w:rsidR="0025578A" w:rsidRPr="00CD7F15" w:rsidRDefault="0025578A" w:rsidP="0025578A">
            <w:pPr>
              <w:rPr>
                <w:sz w:val="18"/>
                <w:szCs w:val="18"/>
              </w:rPr>
            </w:pPr>
            <w:r w:rsidRPr="00CD7F15">
              <w:rPr>
                <w:sz w:val="18"/>
                <w:szCs w:val="18"/>
              </w:rPr>
              <w:t>8</w:t>
            </w:r>
          </w:p>
        </w:tc>
        <w:tc>
          <w:tcPr>
            <w:tcW w:w="773" w:type="dxa"/>
            <w:tcBorders>
              <w:top w:val="nil"/>
              <w:left w:val="nil"/>
              <w:bottom w:val="nil"/>
              <w:right w:val="single" w:sz="4" w:space="0" w:color="auto"/>
            </w:tcBorders>
            <w:shd w:val="clear" w:color="auto" w:fill="F2F2F2"/>
          </w:tcPr>
          <w:p w14:paraId="76332FBF" w14:textId="77777777" w:rsidR="0025578A" w:rsidRPr="00CD7F15" w:rsidRDefault="00D97434" w:rsidP="0025578A">
            <w:pPr>
              <w:rPr>
                <w:sz w:val="18"/>
                <w:szCs w:val="18"/>
              </w:rPr>
            </w:pPr>
            <w:r w:rsidRPr="00CD7F15">
              <w:rPr>
                <w:sz w:val="18"/>
                <w:szCs w:val="18"/>
              </w:rPr>
              <w:t>(21.05</w:t>
            </w:r>
            <w:r w:rsidR="0025578A" w:rsidRPr="00CD7F15">
              <w:rPr>
                <w:sz w:val="18"/>
                <w:szCs w:val="18"/>
              </w:rPr>
              <w:t>%)</w:t>
            </w:r>
          </w:p>
        </w:tc>
        <w:tc>
          <w:tcPr>
            <w:tcW w:w="564" w:type="dxa"/>
            <w:tcBorders>
              <w:top w:val="nil"/>
              <w:left w:val="single" w:sz="4" w:space="0" w:color="auto"/>
              <w:bottom w:val="nil"/>
              <w:right w:val="nil"/>
            </w:tcBorders>
            <w:shd w:val="clear" w:color="auto" w:fill="F2F2F2"/>
          </w:tcPr>
          <w:p w14:paraId="24BBB00B" w14:textId="77777777" w:rsidR="0025578A" w:rsidRPr="00CD7F15" w:rsidRDefault="00D97434" w:rsidP="0025578A">
            <w:pPr>
              <w:rPr>
                <w:sz w:val="18"/>
                <w:szCs w:val="18"/>
              </w:rPr>
            </w:pPr>
            <w:r w:rsidRPr="00CD7F15">
              <w:rPr>
                <w:sz w:val="18"/>
                <w:szCs w:val="18"/>
              </w:rPr>
              <w:t>3</w:t>
            </w:r>
            <w:r w:rsidR="0025578A" w:rsidRPr="00CD7F15">
              <w:rPr>
                <w:sz w:val="18"/>
                <w:szCs w:val="18"/>
              </w:rPr>
              <w:t>6</w:t>
            </w:r>
          </w:p>
        </w:tc>
        <w:tc>
          <w:tcPr>
            <w:tcW w:w="773" w:type="dxa"/>
            <w:tcBorders>
              <w:top w:val="nil"/>
              <w:left w:val="nil"/>
              <w:bottom w:val="nil"/>
              <w:right w:val="single" w:sz="4" w:space="0" w:color="auto"/>
            </w:tcBorders>
            <w:shd w:val="clear" w:color="auto" w:fill="F2F2F2"/>
          </w:tcPr>
          <w:p w14:paraId="4F5D6100" w14:textId="77777777" w:rsidR="0025578A" w:rsidRPr="00CD7F15" w:rsidRDefault="0025578A" w:rsidP="0025578A">
            <w:pPr>
              <w:rPr>
                <w:sz w:val="18"/>
                <w:szCs w:val="18"/>
              </w:rPr>
            </w:pPr>
            <w:r w:rsidRPr="00CD7F15">
              <w:rPr>
                <w:sz w:val="18"/>
                <w:szCs w:val="18"/>
              </w:rPr>
              <w:t>(94.7</w:t>
            </w:r>
            <w:r w:rsidR="00D97434" w:rsidRPr="00CD7F15">
              <w:rPr>
                <w:sz w:val="18"/>
                <w:szCs w:val="18"/>
              </w:rPr>
              <w:t>4</w:t>
            </w:r>
            <w:r w:rsidRPr="00CD7F15">
              <w:rPr>
                <w:sz w:val="18"/>
                <w:szCs w:val="18"/>
              </w:rPr>
              <w:t>%)</w:t>
            </w:r>
          </w:p>
        </w:tc>
        <w:tc>
          <w:tcPr>
            <w:tcW w:w="773" w:type="dxa"/>
            <w:tcBorders>
              <w:top w:val="nil"/>
              <w:left w:val="single" w:sz="4" w:space="0" w:color="auto"/>
              <w:bottom w:val="nil"/>
              <w:right w:val="nil"/>
            </w:tcBorders>
            <w:shd w:val="clear" w:color="auto" w:fill="F2F2F2"/>
          </w:tcPr>
          <w:p w14:paraId="4C5F1005" w14:textId="77777777" w:rsidR="0025578A" w:rsidRPr="00CD7F15" w:rsidRDefault="0025578A" w:rsidP="0025578A">
            <w:pPr>
              <w:rPr>
                <w:sz w:val="18"/>
                <w:szCs w:val="18"/>
              </w:rPr>
            </w:pPr>
            <w:r w:rsidRPr="00CD7F15">
              <w:rPr>
                <w:sz w:val="18"/>
                <w:szCs w:val="18"/>
              </w:rPr>
              <w:t>2</w:t>
            </w:r>
          </w:p>
        </w:tc>
        <w:tc>
          <w:tcPr>
            <w:tcW w:w="773" w:type="dxa"/>
            <w:tcBorders>
              <w:top w:val="nil"/>
              <w:left w:val="nil"/>
              <w:bottom w:val="nil"/>
              <w:right w:val="single" w:sz="4" w:space="0" w:color="auto"/>
            </w:tcBorders>
            <w:shd w:val="clear" w:color="auto" w:fill="F2F2F2"/>
          </w:tcPr>
          <w:p w14:paraId="75F6738B" w14:textId="77777777" w:rsidR="0025578A" w:rsidRPr="00CD7F15" w:rsidRDefault="0025578A" w:rsidP="0025578A">
            <w:pPr>
              <w:rPr>
                <w:sz w:val="18"/>
                <w:szCs w:val="18"/>
              </w:rPr>
            </w:pPr>
            <w:r w:rsidRPr="00CD7F15">
              <w:rPr>
                <w:sz w:val="18"/>
                <w:szCs w:val="18"/>
              </w:rPr>
              <w:t>(5.26%)</w:t>
            </w:r>
          </w:p>
        </w:tc>
      </w:tr>
      <w:tr w:rsidR="0025578A" w:rsidRPr="006C5024" w14:paraId="001B9777" w14:textId="77777777" w:rsidTr="0025578A">
        <w:trPr>
          <w:trHeight w:val="100"/>
        </w:trPr>
        <w:tc>
          <w:tcPr>
            <w:tcW w:w="1609" w:type="dxa"/>
            <w:tcBorders>
              <w:top w:val="nil"/>
              <w:left w:val="single" w:sz="4" w:space="0" w:color="auto"/>
              <w:bottom w:val="single" w:sz="4" w:space="0" w:color="auto"/>
              <w:right w:val="single" w:sz="4" w:space="0" w:color="auto"/>
            </w:tcBorders>
            <w:shd w:val="clear" w:color="auto" w:fill="F2F2F2"/>
          </w:tcPr>
          <w:p w14:paraId="58F5237F" w14:textId="77777777" w:rsidR="0025578A" w:rsidRPr="00CD7F15" w:rsidRDefault="0025578A" w:rsidP="0025578A">
            <w:pPr>
              <w:rPr>
                <w:sz w:val="18"/>
                <w:szCs w:val="18"/>
              </w:rPr>
            </w:pPr>
            <w:r w:rsidRPr="00CD7F15">
              <w:rPr>
                <w:sz w:val="18"/>
                <w:szCs w:val="18"/>
              </w:rPr>
              <w:t xml:space="preserve">     Non-CIMP°</w:t>
            </w:r>
          </w:p>
        </w:tc>
        <w:tc>
          <w:tcPr>
            <w:tcW w:w="399" w:type="dxa"/>
            <w:tcBorders>
              <w:top w:val="nil"/>
              <w:left w:val="single" w:sz="4" w:space="0" w:color="auto"/>
              <w:bottom w:val="single" w:sz="4" w:space="0" w:color="auto"/>
              <w:right w:val="nil"/>
            </w:tcBorders>
            <w:shd w:val="clear" w:color="auto" w:fill="F2F2F2"/>
          </w:tcPr>
          <w:p w14:paraId="4F5FA663" w14:textId="77777777" w:rsidR="0025578A" w:rsidRPr="00CD7F15" w:rsidRDefault="0025578A" w:rsidP="0025578A">
            <w:pPr>
              <w:rPr>
                <w:sz w:val="18"/>
                <w:szCs w:val="18"/>
              </w:rPr>
            </w:pPr>
            <w:r w:rsidRPr="00CD7F15">
              <w:rPr>
                <w:sz w:val="18"/>
                <w:szCs w:val="18"/>
              </w:rPr>
              <w:t>15</w:t>
            </w:r>
          </w:p>
        </w:tc>
        <w:tc>
          <w:tcPr>
            <w:tcW w:w="782" w:type="dxa"/>
            <w:tcBorders>
              <w:top w:val="nil"/>
              <w:left w:val="nil"/>
              <w:bottom w:val="single" w:sz="4" w:space="0" w:color="auto"/>
              <w:right w:val="single" w:sz="4" w:space="0" w:color="auto"/>
            </w:tcBorders>
            <w:shd w:val="clear" w:color="auto" w:fill="F2F2F2"/>
          </w:tcPr>
          <w:p w14:paraId="237F0958" w14:textId="77777777" w:rsidR="0025578A" w:rsidRPr="00CD7F15" w:rsidRDefault="0025578A" w:rsidP="0025578A">
            <w:pPr>
              <w:rPr>
                <w:sz w:val="18"/>
                <w:szCs w:val="18"/>
              </w:rPr>
            </w:pPr>
            <w:r w:rsidRPr="00CD7F15">
              <w:rPr>
                <w:sz w:val="18"/>
                <w:szCs w:val="18"/>
              </w:rPr>
              <w:t>(75.0</w:t>
            </w:r>
            <w:r w:rsidR="00D97434" w:rsidRPr="00CD7F15">
              <w:rPr>
                <w:sz w:val="18"/>
                <w:szCs w:val="18"/>
              </w:rPr>
              <w:t>0</w:t>
            </w:r>
            <w:r w:rsidRPr="00CD7F15">
              <w:rPr>
                <w:sz w:val="18"/>
                <w:szCs w:val="18"/>
              </w:rPr>
              <w:t>%)</w:t>
            </w:r>
          </w:p>
        </w:tc>
        <w:tc>
          <w:tcPr>
            <w:tcW w:w="437" w:type="dxa"/>
            <w:tcBorders>
              <w:top w:val="nil"/>
              <w:left w:val="single" w:sz="4" w:space="0" w:color="auto"/>
              <w:bottom w:val="single" w:sz="4" w:space="0" w:color="auto"/>
              <w:right w:val="nil"/>
            </w:tcBorders>
            <w:shd w:val="clear" w:color="auto" w:fill="F2F2F2"/>
          </w:tcPr>
          <w:p w14:paraId="5B964597" w14:textId="77777777" w:rsidR="0025578A" w:rsidRPr="00CD7F15" w:rsidRDefault="0025578A" w:rsidP="0025578A">
            <w:pPr>
              <w:rPr>
                <w:sz w:val="18"/>
                <w:szCs w:val="18"/>
              </w:rPr>
            </w:pPr>
            <w:r w:rsidRPr="00CD7F15">
              <w:rPr>
                <w:sz w:val="18"/>
                <w:szCs w:val="18"/>
              </w:rPr>
              <w:t>5</w:t>
            </w:r>
          </w:p>
        </w:tc>
        <w:tc>
          <w:tcPr>
            <w:tcW w:w="773" w:type="dxa"/>
            <w:tcBorders>
              <w:top w:val="nil"/>
              <w:left w:val="nil"/>
              <w:bottom w:val="single" w:sz="4" w:space="0" w:color="auto"/>
              <w:right w:val="single" w:sz="4" w:space="0" w:color="auto"/>
            </w:tcBorders>
            <w:shd w:val="clear" w:color="auto" w:fill="F2F2F2"/>
          </w:tcPr>
          <w:p w14:paraId="2EF89CC8" w14:textId="77777777" w:rsidR="0025578A" w:rsidRPr="00CD7F15" w:rsidRDefault="0025578A" w:rsidP="0025578A">
            <w:pPr>
              <w:rPr>
                <w:sz w:val="18"/>
                <w:szCs w:val="18"/>
              </w:rPr>
            </w:pPr>
            <w:r w:rsidRPr="00CD7F15">
              <w:rPr>
                <w:sz w:val="18"/>
                <w:szCs w:val="18"/>
              </w:rPr>
              <w:t>(25.0</w:t>
            </w:r>
            <w:r w:rsidR="00D97434" w:rsidRPr="00CD7F15">
              <w:rPr>
                <w:sz w:val="18"/>
                <w:szCs w:val="18"/>
              </w:rPr>
              <w:t>0</w:t>
            </w:r>
            <w:r w:rsidRPr="00CD7F15">
              <w:rPr>
                <w:sz w:val="18"/>
                <w:szCs w:val="18"/>
              </w:rPr>
              <w:t>%)</w:t>
            </w:r>
          </w:p>
        </w:tc>
        <w:tc>
          <w:tcPr>
            <w:tcW w:w="564" w:type="dxa"/>
            <w:tcBorders>
              <w:top w:val="nil"/>
              <w:left w:val="single" w:sz="4" w:space="0" w:color="auto"/>
              <w:bottom w:val="single" w:sz="4" w:space="0" w:color="auto"/>
              <w:right w:val="nil"/>
            </w:tcBorders>
            <w:shd w:val="clear" w:color="auto" w:fill="F2F2F2"/>
          </w:tcPr>
          <w:p w14:paraId="12A35FDA" w14:textId="77777777" w:rsidR="0025578A" w:rsidRPr="00CD7F15" w:rsidRDefault="0025578A" w:rsidP="0025578A">
            <w:pPr>
              <w:rPr>
                <w:sz w:val="18"/>
                <w:szCs w:val="18"/>
              </w:rPr>
            </w:pPr>
            <w:r w:rsidRPr="00CD7F15">
              <w:rPr>
                <w:sz w:val="18"/>
                <w:szCs w:val="18"/>
              </w:rPr>
              <w:t>20</w:t>
            </w:r>
          </w:p>
        </w:tc>
        <w:tc>
          <w:tcPr>
            <w:tcW w:w="773" w:type="dxa"/>
            <w:tcBorders>
              <w:top w:val="nil"/>
              <w:left w:val="nil"/>
              <w:bottom w:val="single" w:sz="4" w:space="0" w:color="auto"/>
              <w:right w:val="single" w:sz="4" w:space="0" w:color="auto"/>
            </w:tcBorders>
            <w:shd w:val="clear" w:color="auto" w:fill="F2F2F2"/>
          </w:tcPr>
          <w:p w14:paraId="20A0F4B4" w14:textId="77777777" w:rsidR="0025578A" w:rsidRPr="00CD7F15" w:rsidRDefault="0025578A" w:rsidP="0025578A">
            <w:pPr>
              <w:rPr>
                <w:sz w:val="18"/>
                <w:szCs w:val="18"/>
              </w:rPr>
            </w:pPr>
            <w:r w:rsidRPr="00CD7F15">
              <w:rPr>
                <w:sz w:val="18"/>
                <w:szCs w:val="18"/>
              </w:rPr>
              <w:t>(100</w:t>
            </w:r>
            <w:r w:rsidR="00D97434" w:rsidRPr="00CD7F15">
              <w:rPr>
                <w:sz w:val="18"/>
                <w:szCs w:val="18"/>
              </w:rPr>
              <w:t>.0</w:t>
            </w:r>
            <w:r w:rsidRPr="00CD7F15">
              <w:rPr>
                <w:sz w:val="18"/>
                <w:szCs w:val="18"/>
              </w:rPr>
              <w:t>%)</w:t>
            </w:r>
          </w:p>
        </w:tc>
        <w:tc>
          <w:tcPr>
            <w:tcW w:w="773" w:type="dxa"/>
            <w:tcBorders>
              <w:top w:val="nil"/>
              <w:left w:val="single" w:sz="4" w:space="0" w:color="auto"/>
              <w:bottom w:val="single" w:sz="4" w:space="0" w:color="auto"/>
              <w:right w:val="nil"/>
            </w:tcBorders>
            <w:shd w:val="clear" w:color="auto" w:fill="F2F2F2"/>
          </w:tcPr>
          <w:p w14:paraId="59D8744E" w14:textId="77777777" w:rsidR="0025578A" w:rsidRPr="00CD7F15" w:rsidRDefault="0025578A" w:rsidP="0025578A">
            <w:pPr>
              <w:rPr>
                <w:sz w:val="18"/>
                <w:szCs w:val="18"/>
              </w:rPr>
            </w:pPr>
            <w:r w:rsidRPr="00CD7F15">
              <w:rPr>
                <w:sz w:val="18"/>
                <w:szCs w:val="18"/>
              </w:rPr>
              <w:t>0</w:t>
            </w:r>
          </w:p>
        </w:tc>
        <w:tc>
          <w:tcPr>
            <w:tcW w:w="773" w:type="dxa"/>
            <w:tcBorders>
              <w:top w:val="nil"/>
              <w:left w:val="nil"/>
              <w:bottom w:val="single" w:sz="4" w:space="0" w:color="auto"/>
              <w:right w:val="single" w:sz="4" w:space="0" w:color="auto"/>
            </w:tcBorders>
            <w:shd w:val="clear" w:color="auto" w:fill="F2F2F2"/>
          </w:tcPr>
          <w:p w14:paraId="5FF2C926" w14:textId="77777777" w:rsidR="0025578A" w:rsidRPr="00CD7F15" w:rsidRDefault="0025578A" w:rsidP="0025578A">
            <w:pPr>
              <w:rPr>
                <w:sz w:val="18"/>
                <w:szCs w:val="18"/>
              </w:rPr>
            </w:pPr>
            <w:r w:rsidRPr="00CD7F15">
              <w:rPr>
                <w:sz w:val="18"/>
                <w:szCs w:val="18"/>
              </w:rPr>
              <w:t>(0.00%)</w:t>
            </w:r>
          </w:p>
        </w:tc>
      </w:tr>
    </w:tbl>
    <w:p w14:paraId="3D8E6FD8" w14:textId="77777777" w:rsidR="0025578A" w:rsidRDefault="0025578A" w:rsidP="00E535E0">
      <w:pPr>
        <w:spacing w:line="480" w:lineRule="auto"/>
        <w:ind w:firstLine="720"/>
        <w:rPr>
          <w:rFonts w:asciiTheme="majorHAnsi" w:eastAsia="Times New Roman" w:hAnsiTheme="majorHAnsi" w:cstheme="majorHAnsi"/>
        </w:rPr>
      </w:pPr>
      <w:r>
        <w:rPr>
          <w:rFonts w:asciiTheme="majorHAnsi" w:eastAsia="Times New Roman" w:hAnsiTheme="majorHAnsi" w:cstheme="majorHAnsi"/>
        </w:rPr>
        <w:t xml:space="preserve"> </w:t>
      </w:r>
    </w:p>
    <w:p w14:paraId="1C65937B" w14:textId="77777777" w:rsidR="0025578A" w:rsidRDefault="0025578A" w:rsidP="00E535E0">
      <w:pPr>
        <w:spacing w:line="480" w:lineRule="auto"/>
        <w:ind w:firstLine="720"/>
        <w:rPr>
          <w:rFonts w:asciiTheme="majorHAnsi" w:eastAsia="Times New Roman" w:hAnsiTheme="majorHAnsi" w:cstheme="majorHAnsi"/>
        </w:rPr>
      </w:pPr>
    </w:p>
    <w:p w14:paraId="7FD787A8" w14:textId="77777777" w:rsidR="0025578A" w:rsidRDefault="0025578A" w:rsidP="00E535E0">
      <w:pPr>
        <w:spacing w:line="480" w:lineRule="auto"/>
        <w:ind w:firstLine="720"/>
        <w:rPr>
          <w:rFonts w:asciiTheme="majorHAnsi" w:eastAsia="Times New Roman" w:hAnsiTheme="majorHAnsi" w:cstheme="majorHAnsi"/>
        </w:rPr>
      </w:pPr>
    </w:p>
    <w:p w14:paraId="0A7C3E28" w14:textId="77777777" w:rsidR="0025578A" w:rsidRDefault="0025578A" w:rsidP="00E535E0">
      <w:pPr>
        <w:spacing w:line="480" w:lineRule="auto"/>
        <w:ind w:firstLine="720"/>
        <w:rPr>
          <w:rFonts w:asciiTheme="majorHAnsi" w:eastAsia="Times New Roman" w:hAnsiTheme="majorHAnsi" w:cstheme="majorHAnsi"/>
        </w:rPr>
      </w:pPr>
    </w:p>
    <w:p w14:paraId="5B693D67" w14:textId="77777777" w:rsidR="0025578A" w:rsidRDefault="0025578A" w:rsidP="00E535E0">
      <w:pPr>
        <w:spacing w:line="480" w:lineRule="auto"/>
        <w:ind w:firstLine="720"/>
        <w:rPr>
          <w:rFonts w:asciiTheme="majorHAnsi" w:eastAsia="Times New Roman" w:hAnsiTheme="majorHAnsi" w:cstheme="majorHAnsi"/>
        </w:rPr>
      </w:pPr>
    </w:p>
    <w:p w14:paraId="58C14588" w14:textId="6C25FF77" w:rsidR="00E85D5B" w:rsidRPr="00E85D5B" w:rsidRDefault="00F050D9" w:rsidP="0025578A">
      <w:pPr>
        <w:spacing w:line="480" w:lineRule="auto"/>
        <w:rPr>
          <w:rFonts w:asciiTheme="majorHAnsi" w:eastAsia="Times New Roman" w:hAnsiTheme="majorHAnsi" w:cstheme="majorHAnsi"/>
        </w:rPr>
      </w:pPr>
      <w:r w:rsidRPr="00907229">
        <w:rPr>
          <w:rFonts w:asciiTheme="majorHAnsi" w:eastAsia="Times New Roman" w:hAnsiTheme="majorHAnsi" w:cstheme="majorHAnsi"/>
          <w:b/>
        </w:rPr>
        <w:lastRenderedPageBreak/>
        <w:t xml:space="preserve">Regression </w:t>
      </w:r>
      <w:r w:rsidR="0084160B">
        <w:rPr>
          <w:rFonts w:asciiTheme="majorHAnsi" w:eastAsia="Times New Roman" w:hAnsiTheme="majorHAnsi" w:cstheme="majorHAnsi"/>
          <w:b/>
        </w:rPr>
        <w:t xml:space="preserve">Analysis </w:t>
      </w:r>
      <w:r w:rsidRPr="00907229">
        <w:rPr>
          <w:rFonts w:asciiTheme="majorHAnsi" w:eastAsia="Times New Roman" w:hAnsiTheme="majorHAnsi" w:cstheme="majorHAnsi"/>
          <w:b/>
        </w:rPr>
        <w:t xml:space="preserve">of </w:t>
      </w:r>
      <w:r w:rsidR="0084160B">
        <w:rPr>
          <w:rFonts w:asciiTheme="majorHAnsi" w:eastAsia="Times New Roman" w:hAnsiTheme="majorHAnsi" w:cstheme="majorHAnsi"/>
          <w:b/>
        </w:rPr>
        <w:t xml:space="preserve">PAM </w:t>
      </w:r>
      <w:r w:rsidRPr="00907229">
        <w:rPr>
          <w:rFonts w:asciiTheme="majorHAnsi" w:eastAsia="Times New Roman" w:hAnsiTheme="majorHAnsi" w:cstheme="majorHAnsi"/>
          <w:b/>
        </w:rPr>
        <w:t>Clusters</w:t>
      </w:r>
      <w:r w:rsidR="0025578A">
        <w:rPr>
          <w:rFonts w:asciiTheme="majorHAnsi" w:eastAsia="Times New Roman" w:hAnsiTheme="majorHAnsi" w:cstheme="majorHAnsi"/>
          <w:b/>
        </w:rPr>
        <w:t xml:space="preserve">. </w:t>
      </w:r>
      <w:r w:rsidR="00B067E8" w:rsidRPr="00993A24">
        <w:rPr>
          <w:rFonts w:asciiTheme="majorHAnsi" w:eastAsia="Times New Roman" w:hAnsiTheme="majorHAnsi" w:cstheme="majorHAnsi"/>
        </w:rPr>
        <w:t>Since the demographic characteristics of CIMP-L and Non-CIMP° patients were relatively similar and were not significantly different for any demographic variables or</w:t>
      </w:r>
      <w:r w:rsidR="00B067E8">
        <w:rPr>
          <w:rFonts w:asciiTheme="majorHAnsi" w:eastAsia="Times New Roman" w:hAnsiTheme="majorHAnsi" w:cstheme="majorHAnsi"/>
        </w:rPr>
        <w:t xml:space="preserve"> prevalence in PAM Cluster 1 or Cluster 2</w:t>
      </w:r>
      <w:r w:rsidR="00B067E8" w:rsidRPr="00993A24">
        <w:rPr>
          <w:rFonts w:asciiTheme="majorHAnsi" w:eastAsia="Times New Roman" w:hAnsiTheme="majorHAnsi" w:cstheme="majorHAnsi"/>
        </w:rPr>
        <w:t xml:space="preserve"> in our univariate analyses, we used binary logistic regression, with CIMP status as the outcome, to model the relationship between </w:t>
      </w:r>
      <w:r w:rsidR="00B067E8">
        <w:rPr>
          <w:rFonts w:asciiTheme="majorHAnsi" w:eastAsia="Times New Roman" w:hAnsiTheme="majorHAnsi" w:cstheme="majorHAnsi"/>
        </w:rPr>
        <w:t xml:space="preserve">Cluster 2 membership, relative to Cluster 1 membership, and </w:t>
      </w:r>
      <w:r w:rsidR="00D97434">
        <w:rPr>
          <w:rFonts w:asciiTheme="majorHAnsi" w:eastAsia="Times New Roman" w:hAnsiTheme="majorHAnsi" w:cstheme="majorHAnsi"/>
        </w:rPr>
        <w:t>CIMP status in our binary CIMP/Non-CIMP Designation</w:t>
      </w:r>
      <w:r w:rsidR="00B067E8" w:rsidRPr="00993A24">
        <w:rPr>
          <w:rFonts w:asciiTheme="majorHAnsi" w:eastAsia="Times New Roman" w:hAnsiTheme="majorHAnsi" w:cstheme="majorHAnsi"/>
        </w:rPr>
        <w:t xml:space="preserve">. Separate models were run for tumor and normal tissues. Results of this model can be viewed in </w:t>
      </w:r>
      <w:r w:rsidR="00B067E8">
        <w:rPr>
          <w:rFonts w:asciiTheme="majorHAnsi" w:eastAsia="Times New Roman" w:hAnsiTheme="majorHAnsi" w:cstheme="majorHAnsi"/>
        </w:rPr>
        <w:t xml:space="preserve">Model A of </w:t>
      </w:r>
      <w:r w:rsidR="004C110D">
        <w:rPr>
          <w:rFonts w:asciiTheme="majorHAnsi" w:eastAsia="Times New Roman" w:hAnsiTheme="majorHAnsi" w:cstheme="majorHAnsi"/>
          <w:b/>
        </w:rPr>
        <w:t>Table 5</w:t>
      </w:r>
      <w:r w:rsidR="00B067E8" w:rsidRPr="00DC599A">
        <w:rPr>
          <w:rFonts w:asciiTheme="majorHAnsi" w:eastAsia="Times New Roman" w:hAnsiTheme="majorHAnsi" w:cstheme="majorHAnsi"/>
          <w:b/>
        </w:rPr>
        <w:t>.</w:t>
      </w:r>
      <w:r w:rsidR="00B067E8" w:rsidRPr="00993A24">
        <w:rPr>
          <w:rFonts w:asciiTheme="majorHAnsi" w:eastAsia="Times New Roman" w:hAnsiTheme="majorHAnsi" w:cstheme="majorHAnsi"/>
        </w:rPr>
        <w:t xml:space="preserve"> </w:t>
      </w:r>
    </w:p>
    <w:tbl>
      <w:tblPr>
        <w:tblStyle w:val="TableGrid3"/>
        <w:tblpPr w:leftFromText="180" w:rightFromText="180" w:vertAnchor="text" w:horzAnchor="margin" w:tblpY="-84"/>
        <w:tblOverlap w:val="never"/>
        <w:tblW w:w="10098" w:type="dxa"/>
        <w:tblLayout w:type="fixed"/>
        <w:tblLook w:val="04A0" w:firstRow="1" w:lastRow="0" w:firstColumn="1" w:lastColumn="0" w:noHBand="0" w:noVBand="1"/>
      </w:tblPr>
      <w:tblGrid>
        <w:gridCol w:w="3420"/>
        <w:gridCol w:w="1080"/>
        <w:gridCol w:w="1278"/>
        <w:gridCol w:w="990"/>
        <w:gridCol w:w="1080"/>
        <w:gridCol w:w="1260"/>
        <w:gridCol w:w="990"/>
      </w:tblGrid>
      <w:tr w:rsidR="000F3B0F" w:rsidRPr="00CD7F15" w14:paraId="02197251" w14:textId="77777777" w:rsidTr="000F3B0F">
        <w:trPr>
          <w:trHeight w:val="278"/>
        </w:trPr>
        <w:tc>
          <w:tcPr>
            <w:tcW w:w="10098" w:type="dxa"/>
            <w:gridSpan w:val="7"/>
            <w:tcBorders>
              <w:top w:val="nil"/>
              <w:left w:val="nil"/>
              <w:bottom w:val="single" w:sz="4" w:space="0" w:color="auto"/>
              <w:right w:val="nil"/>
            </w:tcBorders>
            <w:shd w:val="clear" w:color="auto" w:fill="auto"/>
          </w:tcPr>
          <w:p w14:paraId="2116C893" w14:textId="77777777" w:rsidR="000F3B0F" w:rsidRPr="00CD7F15" w:rsidRDefault="004C110D" w:rsidP="000F3B0F">
            <w:pPr>
              <w:rPr>
                <w:b/>
                <w:i/>
                <w:color w:val="000000"/>
                <w:sz w:val="18"/>
                <w:szCs w:val="18"/>
              </w:rPr>
            </w:pPr>
            <w:r>
              <w:rPr>
                <w:b/>
                <w:i/>
                <w:color w:val="000000"/>
                <w:sz w:val="18"/>
                <w:szCs w:val="18"/>
              </w:rPr>
              <w:t>Table 5</w:t>
            </w:r>
            <w:r w:rsidR="000F3B0F" w:rsidRPr="00CD7F15">
              <w:rPr>
                <w:b/>
                <w:i/>
                <w:color w:val="000000"/>
                <w:sz w:val="18"/>
                <w:szCs w:val="18"/>
              </w:rPr>
              <w:t>: Results of Regression Analyses with Bray-Curtis Cluster as the predictor of CIMP status (Cluster 2 vs Cluster 1 reference)</w:t>
            </w:r>
          </w:p>
        </w:tc>
      </w:tr>
      <w:tr w:rsidR="000F3B0F" w:rsidRPr="00CD7F15" w14:paraId="4B5655B3" w14:textId="77777777" w:rsidTr="000F3B0F">
        <w:trPr>
          <w:trHeight w:val="278"/>
        </w:trPr>
        <w:tc>
          <w:tcPr>
            <w:tcW w:w="3420" w:type="dxa"/>
            <w:tcBorders>
              <w:top w:val="single" w:sz="4" w:space="0" w:color="auto"/>
              <w:left w:val="single" w:sz="4" w:space="0" w:color="auto"/>
              <w:bottom w:val="nil"/>
              <w:right w:val="single" w:sz="4" w:space="0" w:color="auto"/>
            </w:tcBorders>
            <w:shd w:val="clear" w:color="auto" w:fill="D0CECE"/>
          </w:tcPr>
          <w:p w14:paraId="254348C5" w14:textId="77777777" w:rsidR="000F3B0F" w:rsidRPr="00CD7F15" w:rsidRDefault="000F3B0F" w:rsidP="000F3B0F">
            <w:pPr>
              <w:rPr>
                <w:b/>
                <w:color w:val="000000"/>
                <w:sz w:val="18"/>
                <w:szCs w:val="18"/>
              </w:rPr>
            </w:pPr>
          </w:p>
        </w:tc>
        <w:tc>
          <w:tcPr>
            <w:tcW w:w="3348" w:type="dxa"/>
            <w:gridSpan w:val="3"/>
            <w:tcBorders>
              <w:top w:val="single" w:sz="4" w:space="0" w:color="auto"/>
              <w:left w:val="single" w:sz="4" w:space="0" w:color="auto"/>
              <w:bottom w:val="nil"/>
              <w:right w:val="single" w:sz="4" w:space="0" w:color="auto"/>
            </w:tcBorders>
            <w:shd w:val="clear" w:color="auto" w:fill="D0CECE"/>
          </w:tcPr>
          <w:p w14:paraId="214B8204" w14:textId="77777777" w:rsidR="000F3B0F" w:rsidRPr="00CD7F15" w:rsidRDefault="000F3B0F" w:rsidP="000F3B0F">
            <w:pPr>
              <w:rPr>
                <w:b/>
                <w:color w:val="000000"/>
                <w:sz w:val="18"/>
                <w:szCs w:val="18"/>
              </w:rPr>
            </w:pPr>
            <w:r w:rsidRPr="00CD7F15">
              <w:rPr>
                <w:b/>
                <w:color w:val="000000"/>
                <w:sz w:val="18"/>
                <w:szCs w:val="18"/>
              </w:rPr>
              <w:t>Tumor Tissues</w:t>
            </w:r>
          </w:p>
        </w:tc>
        <w:tc>
          <w:tcPr>
            <w:tcW w:w="3330" w:type="dxa"/>
            <w:gridSpan w:val="3"/>
            <w:tcBorders>
              <w:top w:val="single" w:sz="4" w:space="0" w:color="auto"/>
              <w:left w:val="single" w:sz="4" w:space="0" w:color="auto"/>
              <w:bottom w:val="nil"/>
              <w:right w:val="single" w:sz="4" w:space="0" w:color="auto"/>
            </w:tcBorders>
            <w:shd w:val="clear" w:color="auto" w:fill="D0CECE"/>
          </w:tcPr>
          <w:p w14:paraId="68C792C4" w14:textId="77777777" w:rsidR="000F3B0F" w:rsidRPr="00CD7F15" w:rsidRDefault="000F3B0F" w:rsidP="000F3B0F">
            <w:pPr>
              <w:rPr>
                <w:b/>
                <w:color w:val="000000"/>
                <w:sz w:val="18"/>
                <w:szCs w:val="18"/>
                <w:vertAlign w:val="superscript"/>
              </w:rPr>
            </w:pPr>
            <w:r w:rsidRPr="00CD7F15">
              <w:rPr>
                <w:b/>
                <w:color w:val="000000"/>
                <w:sz w:val="18"/>
                <w:szCs w:val="18"/>
              </w:rPr>
              <w:t>Normal Tissues</w:t>
            </w:r>
            <w:r w:rsidRPr="00CD7F15">
              <w:rPr>
                <w:b/>
                <w:color w:val="000000"/>
                <w:sz w:val="18"/>
                <w:szCs w:val="18"/>
                <w:vertAlign w:val="superscript"/>
              </w:rPr>
              <w:t>2</w:t>
            </w:r>
          </w:p>
        </w:tc>
      </w:tr>
      <w:tr w:rsidR="000F3B0F" w:rsidRPr="00CD7F15" w14:paraId="6D9E6AC7" w14:textId="77777777" w:rsidTr="000F3B0F">
        <w:trPr>
          <w:trHeight w:val="278"/>
        </w:trPr>
        <w:tc>
          <w:tcPr>
            <w:tcW w:w="3420" w:type="dxa"/>
            <w:tcBorders>
              <w:top w:val="nil"/>
              <w:left w:val="single" w:sz="4" w:space="0" w:color="auto"/>
              <w:bottom w:val="single" w:sz="4" w:space="0" w:color="auto"/>
              <w:right w:val="single" w:sz="4" w:space="0" w:color="auto"/>
            </w:tcBorders>
            <w:shd w:val="clear" w:color="auto" w:fill="D0CECE"/>
          </w:tcPr>
          <w:p w14:paraId="4A228E77" w14:textId="77777777" w:rsidR="000F3B0F" w:rsidRPr="00CD7F15" w:rsidRDefault="000F3B0F" w:rsidP="000F3B0F">
            <w:pPr>
              <w:rPr>
                <w:b/>
                <w:color w:val="000000"/>
                <w:sz w:val="18"/>
                <w:szCs w:val="18"/>
              </w:rPr>
            </w:pPr>
          </w:p>
        </w:tc>
        <w:tc>
          <w:tcPr>
            <w:tcW w:w="2358" w:type="dxa"/>
            <w:gridSpan w:val="2"/>
            <w:tcBorders>
              <w:top w:val="nil"/>
              <w:left w:val="single" w:sz="4" w:space="0" w:color="auto"/>
              <w:bottom w:val="single" w:sz="4" w:space="0" w:color="auto"/>
              <w:right w:val="nil"/>
            </w:tcBorders>
            <w:shd w:val="clear" w:color="auto" w:fill="D0CECE"/>
          </w:tcPr>
          <w:p w14:paraId="2AC04E4A" w14:textId="77777777" w:rsidR="000F3B0F" w:rsidRPr="00CD7F15" w:rsidRDefault="000F3B0F" w:rsidP="000F3B0F">
            <w:pPr>
              <w:rPr>
                <w:b/>
                <w:color w:val="000000"/>
                <w:sz w:val="18"/>
                <w:szCs w:val="18"/>
              </w:rPr>
            </w:pPr>
            <w:r w:rsidRPr="00CD7F15">
              <w:rPr>
                <w:b/>
                <w:color w:val="000000"/>
                <w:sz w:val="18"/>
                <w:szCs w:val="18"/>
              </w:rPr>
              <w:t>Estimate and 95% CI</w:t>
            </w:r>
          </w:p>
        </w:tc>
        <w:tc>
          <w:tcPr>
            <w:tcW w:w="990" w:type="dxa"/>
            <w:tcBorders>
              <w:top w:val="nil"/>
              <w:left w:val="nil"/>
              <w:bottom w:val="single" w:sz="4" w:space="0" w:color="auto"/>
              <w:right w:val="single" w:sz="4" w:space="0" w:color="auto"/>
            </w:tcBorders>
            <w:shd w:val="clear" w:color="auto" w:fill="D0CECE"/>
          </w:tcPr>
          <w:p w14:paraId="2E88254E" w14:textId="77777777" w:rsidR="000F3B0F" w:rsidRPr="00CD7F15" w:rsidRDefault="000F3B0F" w:rsidP="000F3B0F">
            <w:pPr>
              <w:rPr>
                <w:b/>
                <w:color w:val="000000"/>
                <w:sz w:val="18"/>
                <w:szCs w:val="18"/>
              </w:rPr>
            </w:pPr>
            <w:r w:rsidRPr="00CD7F15">
              <w:rPr>
                <w:b/>
                <w:color w:val="000000"/>
                <w:sz w:val="18"/>
                <w:szCs w:val="18"/>
              </w:rPr>
              <w:t>p-value</w:t>
            </w:r>
          </w:p>
        </w:tc>
        <w:tc>
          <w:tcPr>
            <w:tcW w:w="2340" w:type="dxa"/>
            <w:gridSpan w:val="2"/>
            <w:tcBorders>
              <w:top w:val="nil"/>
              <w:left w:val="single" w:sz="4" w:space="0" w:color="auto"/>
              <w:bottom w:val="single" w:sz="4" w:space="0" w:color="auto"/>
              <w:right w:val="nil"/>
            </w:tcBorders>
            <w:shd w:val="clear" w:color="auto" w:fill="D0CECE"/>
          </w:tcPr>
          <w:p w14:paraId="380BF28F" w14:textId="77777777" w:rsidR="000F3B0F" w:rsidRPr="00CD7F15" w:rsidRDefault="000F3B0F" w:rsidP="000F3B0F">
            <w:pPr>
              <w:rPr>
                <w:b/>
                <w:color w:val="000000"/>
                <w:sz w:val="18"/>
                <w:szCs w:val="18"/>
              </w:rPr>
            </w:pPr>
            <w:r w:rsidRPr="00CD7F15">
              <w:rPr>
                <w:b/>
                <w:color w:val="000000"/>
                <w:sz w:val="18"/>
                <w:szCs w:val="18"/>
              </w:rPr>
              <w:t>Estimate and 95% CI</w:t>
            </w:r>
          </w:p>
        </w:tc>
        <w:tc>
          <w:tcPr>
            <w:tcW w:w="990" w:type="dxa"/>
            <w:tcBorders>
              <w:top w:val="nil"/>
              <w:left w:val="nil"/>
              <w:bottom w:val="single" w:sz="4" w:space="0" w:color="auto"/>
              <w:right w:val="single" w:sz="4" w:space="0" w:color="auto"/>
            </w:tcBorders>
            <w:shd w:val="clear" w:color="auto" w:fill="D0CECE"/>
          </w:tcPr>
          <w:p w14:paraId="3D652DE4" w14:textId="77777777" w:rsidR="000F3B0F" w:rsidRPr="00CD7F15" w:rsidRDefault="000F3B0F" w:rsidP="000F3B0F">
            <w:pPr>
              <w:rPr>
                <w:b/>
                <w:color w:val="000000"/>
                <w:sz w:val="18"/>
                <w:szCs w:val="18"/>
              </w:rPr>
            </w:pPr>
            <w:r w:rsidRPr="00CD7F15">
              <w:rPr>
                <w:b/>
                <w:color w:val="000000"/>
                <w:sz w:val="18"/>
                <w:szCs w:val="18"/>
              </w:rPr>
              <w:t>p-value</w:t>
            </w:r>
          </w:p>
        </w:tc>
      </w:tr>
      <w:tr w:rsidR="000F3B0F" w:rsidRPr="00CD7F15" w14:paraId="159F0A71" w14:textId="77777777" w:rsidTr="000F3B0F">
        <w:trPr>
          <w:trHeight w:val="278"/>
        </w:trPr>
        <w:tc>
          <w:tcPr>
            <w:tcW w:w="3420" w:type="dxa"/>
            <w:tcBorders>
              <w:top w:val="single" w:sz="4" w:space="0" w:color="auto"/>
              <w:left w:val="single" w:sz="4" w:space="0" w:color="auto"/>
              <w:bottom w:val="nil"/>
              <w:right w:val="single" w:sz="4" w:space="0" w:color="auto"/>
            </w:tcBorders>
            <w:shd w:val="clear" w:color="auto" w:fill="auto"/>
          </w:tcPr>
          <w:p w14:paraId="71734429" w14:textId="77777777" w:rsidR="000F3B0F" w:rsidRPr="00CD7F15" w:rsidRDefault="000F3B0F" w:rsidP="000F3B0F">
            <w:pPr>
              <w:rPr>
                <w:b/>
                <w:color w:val="000000"/>
                <w:sz w:val="18"/>
                <w:szCs w:val="18"/>
                <w:vertAlign w:val="superscript"/>
              </w:rPr>
            </w:pPr>
            <w:r w:rsidRPr="00CD7F15">
              <w:rPr>
                <w:b/>
                <w:color w:val="000000"/>
                <w:sz w:val="18"/>
                <w:szCs w:val="18"/>
              </w:rPr>
              <w:t>Model A. Binary CIMP Logistic Regression</w:t>
            </w:r>
            <w:r w:rsidRPr="00CD7F15">
              <w:rPr>
                <w:b/>
                <w:color w:val="000000"/>
                <w:sz w:val="18"/>
                <w:szCs w:val="18"/>
                <w:vertAlign w:val="superscript"/>
              </w:rPr>
              <w:t>1</w:t>
            </w:r>
          </w:p>
        </w:tc>
        <w:tc>
          <w:tcPr>
            <w:tcW w:w="3348" w:type="dxa"/>
            <w:gridSpan w:val="3"/>
            <w:tcBorders>
              <w:top w:val="single" w:sz="4" w:space="0" w:color="auto"/>
              <w:left w:val="single" w:sz="4" w:space="0" w:color="auto"/>
              <w:bottom w:val="nil"/>
              <w:right w:val="single" w:sz="4" w:space="0" w:color="auto"/>
            </w:tcBorders>
            <w:shd w:val="clear" w:color="auto" w:fill="auto"/>
          </w:tcPr>
          <w:p w14:paraId="6E0ABA13" w14:textId="77777777" w:rsidR="000F3B0F" w:rsidRPr="00CD7F15" w:rsidRDefault="000F3B0F" w:rsidP="000F3B0F">
            <w:pPr>
              <w:rPr>
                <w:b/>
                <w:color w:val="000000"/>
                <w:sz w:val="18"/>
                <w:szCs w:val="18"/>
              </w:rPr>
            </w:pPr>
          </w:p>
        </w:tc>
        <w:tc>
          <w:tcPr>
            <w:tcW w:w="1080" w:type="dxa"/>
            <w:tcBorders>
              <w:top w:val="single" w:sz="4" w:space="0" w:color="auto"/>
              <w:left w:val="single" w:sz="4" w:space="0" w:color="auto"/>
              <w:bottom w:val="nil"/>
              <w:right w:val="nil"/>
            </w:tcBorders>
          </w:tcPr>
          <w:p w14:paraId="2C915B5F" w14:textId="77777777" w:rsidR="000F3B0F" w:rsidRPr="00CD7F15" w:rsidRDefault="000F3B0F" w:rsidP="000F3B0F">
            <w:pPr>
              <w:rPr>
                <w:b/>
                <w:color w:val="000000"/>
                <w:sz w:val="18"/>
                <w:szCs w:val="18"/>
              </w:rPr>
            </w:pPr>
          </w:p>
        </w:tc>
        <w:tc>
          <w:tcPr>
            <w:tcW w:w="1260" w:type="dxa"/>
            <w:tcBorders>
              <w:top w:val="single" w:sz="4" w:space="0" w:color="auto"/>
              <w:left w:val="nil"/>
              <w:bottom w:val="nil"/>
              <w:right w:val="nil"/>
            </w:tcBorders>
          </w:tcPr>
          <w:p w14:paraId="5F6B17B6" w14:textId="77777777" w:rsidR="000F3B0F" w:rsidRPr="00CD7F15" w:rsidRDefault="000F3B0F" w:rsidP="000F3B0F">
            <w:pPr>
              <w:rPr>
                <w:b/>
                <w:color w:val="000000"/>
                <w:sz w:val="18"/>
                <w:szCs w:val="18"/>
              </w:rPr>
            </w:pPr>
          </w:p>
        </w:tc>
        <w:tc>
          <w:tcPr>
            <w:tcW w:w="990" w:type="dxa"/>
            <w:tcBorders>
              <w:top w:val="single" w:sz="4" w:space="0" w:color="auto"/>
              <w:left w:val="nil"/>
              <w:bottom w:val="nil"/>
              <w:right w:val="single" w:sz="4" w:space="0" w:color="auto"/>
            </w:tcBorders>
          </w:tcPr>
          <w:p w14:paraId="2A7996E8" w14:textId="77777777" w:rsidR="000F3B0F" w:rsidRPr="00CD7F15" w:rsidRDefault="000F3B0F" w:rsidP="000F3B0F">
            <w:pPr>
              <w:rPr>
                <w:b/>
                <w:color w:val="000000"/>
                <w:sz w:val="18"/>
                <w:szCs w:val="18"/>
              </w:rPr>
            </w:pPr>
          </w:p>
        </w:tc>
      </w:tr>
      <w:tr w:rsidR="000F3B0F" w:rsidRPr="00CD7F15" w14:paraId="58FBA381" w14:textId="77777777" w:rsidTr="000F3B0F">
        <w:trPr>
          <w:trHeight w:val="278"/>
        </w:trPr>
        <w:tc>
          <w:tcPr>
            <w:tcW w:w="3420" w:type="dxa"/>
            <w:tcBorders>
              <w:top w:val="nil"/>
              <w:left w:val="single" w:sz="4" w:space="0" w:color="auto"/>
              <w:bottom w:val="nil"/>
              <w:right w:val="single" w:sz="4" w:space="0" w:color="auto"/>
            </w:tcBorders>
            <w:shd w:val="clear" w:color="auto" w:fill="auto"/>
          </w:tcPr>
          <w:p w14:paraId="11604175" w14:textId="77777777" w:rsidR="000F3B0F" w:rsidRPr="00CD7F15" w:rsidRDefault="000F3B0F" w:rsidP="000F3B0F">
            <w:pPr>
              <w:rPr>
                <w:color w:val="000000"/>
                <w:sz w:val="18"/>
                <w:szCs w:val="18"/>
                <w:vertAlign w:val="superscript"/>
              </w:rPr>
            </w:pPr>
            <w:r w:rsidRPr="00CD7F15">
              <w:rPr>
                <w:color w:val="000000"/>
                <w:sz w:val="18"/>
                <w:szCs w:val="18"/>
              </w:rPr>
              <w:t>Crude Model</w:t>
            </w:r>
            <w:r w:rsidRPr="00CD7F15">
              <w:rPr>
                <w:color w:val="000000"/>
                <w:sz w:val="18"/>
                <w:szCs w:val="18"/>
                <w:vertAlign w:val="superscript"/>
              </w:rPr>
              <w:t>2</w:t>
            </w:r>
          </w:p>
        </w:tc>
        <w:tc>
          <w:tcPr>
            <w:tcW w:w="1080" w:type="dxa"/>
            <w:tcBorders>
              <w:top w:val="nil"/>
              <w:left w:val="single" w:sz="4" w:space="0" w:color="auto"/>
              <w:bottom w:val="nil"/>
              <w:right w:val="nil"/>
            </w:tcBorders>
            <w:shd w:val="clear" w:color="auto" w:fill="auto"/>
          </w:tcPr>
          <w:p w14:paraId="34BBE605" w14:textId="77777777" w:rsidR="000F3B0F" w:rsidRPr="00CD7F15" w:rsidRDefault="000F3B0F" w:rsidP="000F3B0F">
            <w:pPr>
              <w:rPr>
                <w:color w:val="000000"/>
                <w:sz w:val="18"/>
                <w:szCs w:val="18"/>
              </w:rPr>
            </w:pPr>
            <w:r w:rsidRPr="00CD7F15">
              <w:rPr>
                <w:color w:val="000000"/>
                <w:sz w:val="18"/>
                <w:szCs w:val="18"/>
              </w:rPr>
              <w:t>OR = 4.39</w:t>
            </w:r>
          </w:p>
        </w:tc>
        <w:tc>
          <w:tcPr>
            <w:tcW w:w="1278" w:type="dxa"/>
            <w:tcBorders>
              <w:top w:val="nil"/>
              <w:left w:val="nil"/>
              <w:bottom w:val="nil"/>
              <w:right w:val="nil"/>
            </w:tcBorders>
            <w:shd w:val="clear" w:color="auto" w:fill="auto"/>
          </w:tcPr>
          <w:p w14:paraId="2774105B" w14:textId="77777777" w:rsidR="000F3B0F" w:rsidRPr="00CD7F15" w:rsidRDefault="000F3B0F" w:rsidP="000F3B0F">
            <w:pPr>
              <w:rPr>
                <w:color w:val="000000"/>
                <w:sz w:val="18"/>
                <w:szCs w:val="18"/>
              </w:rPr>
            </w:pPr>
            <w:r w:rsidRPr="00CD7F15">
              <w:rPr>
                <w:color w:val="000000"/>
                <w:sz w:val="18"/>
                <w:szCs w:val="18"/>
              </w:rPr>
              <w:t>(1.75, 10.96)</w:t>
            </w:r>
          </w:p>
        </w:tc>
        <w:tc>
          <w:tcPr>
            <w:tcW w:w="990" w:type="dxa"/>
            <w:tcBorders>
              <w:top w:val="nil"/>
              <w:left w:val="nil"/>
              <w:bottom w:val="nil"/>
              <w:right w:val="single" w:sz="4" w:space="0" w:color="auto"/>
            </w:tcBorders>
            <w:shd w:val="clear" w:color="auto" w:fill="auto"/>
          </w:tcPr>
          <w:p w14:paraId="2AA431ED" w14:textId="77777777" w:rsidR="000F3B0F" w:rsidRPr="00CD7F15" w:rsidRDefault="000F3B0F" w:rsidP="000F3B0F">
            <w:pPr>
              <w:rPr>
                <w:b/>
                <w:color w:val="000000"/>
                <w:sz w:val="18"/>
                <w:szCs w:val="18"/>
              </w:rPr>
            </w:pPr>
            <w:r w:rsidRPr="00CD7F15">
              <w:rPr>
                <w:b/>
                <w:color w:val="000000"/>
                <w:sz w:val="18"/>
                <w:szCs w:val="18"/>
              </w:rPr>
              <w:t>p = 0.0016</w:t>
            </w:r>
          </w:p>
        </w:tc>
        <w:tc>
          <w:tcPr>
            <w:tcW w:w="1080" w:type="dxa"/>
            <w:tcBorders>
              <w:top w:val="nil"/>
              <w:left w:val="single" w:sz="4" w:space="0" w:color="auto"/>
              <w:bottom w:val="nil"/>
              <w:right w:val="nil"/>
            </w:tcBorders>
          </w:tcPr>
          <w:p w14:paraId="781C13C8" w14:textId="77777777" w:rsidR="000F3B0F" w:rsidRPr="00CD7F15" w:rsidRDefault="000F3B0F" w:rsidP="000F3B0F">
            <w:pPr>
              <w:rPr>
                <w:color w:val="000000"/>
                <w:sz w:val="18"/>
                <w:szCs w:val="18"/>
              </w:rPr>
            </w:pPr>
            <w:r w:rsidRPr="00CD7F15">
              <w:rPr>
                <w:color w:val="000000"/>
                <w:sz w:val="18"/>
                <w:szCs w:val="18"/>
              </w:rPr>
              <w:t>OR = 2.68</w:t>
            </w:r>
          </w:p>
        </w:tc>
        <w:tc>
          <w:tcPr>
            <w:tcW w:w="1260" w:type="dxa"/>
            <w:tcBorders>
              <w:top w:val="nil"/>
              <w:left w:val="nil"/>
              <w:bottom w:val="nil"/>
              <w:right w:val="nil"/>
            </w:tcBorders>
          </w:tcPr>
          <w:p w14:paraId="682FD2D2" w14:textId="77777777" w:rsidR="000F3B0F" w:rsidRPr="00CD7F15" w:rsidRDefault="000F3B0F" w:rsidP="000F3B0F">
            <w:pPr>
              <w:rPr>
                <w:color w:val="000000"/>
                <w:sz w:val="18"/>
                <w:szCs w:val="18"/>
              </w:rPr>
            </w:pPr>
            <w:r w:rsidRPr="00CD7F15">
              <w:rPr>
                <w:color w:val="000000"/>
                <w:sz w:val="18"/>
                <w:szCs w:val="18"/>
              </w:rPr>
              <w:t>(0.29, 33.69)</w:t>
            </w:r>
          </w:p>
        </w:tc>
        <w:tc>
          <w:tcPr>
            <w:tcW w:w="990" w:type="dxa"/>
            <w:tcBorders>
              <w:top w:val="nil"/>
              <w:left w:val="nil"/>
              <w:bottom w:val="nil"/>
              <w:right w:val="single" w:sz="4" w:space="0" w:color="auto"/>
            </w:tcBorders>
          </w:tcPr>
          <w:p w14:paraId="0DB7A32D" w14:textId="77777777" w:rsidR="000F3B0F" w:rsidRPr="00CD7F15" w:rsidRDefault="000F3B0F" w:rsidP="000F3B0F">
            <w:pPr>
              <w:rPr>
                <w:color w:val="000000"/>
                <w:sz w:val="18"/>
                <w:szCs w:val="18"/>
              </w:rPr>
            </w:pPr>
            <w:r w:rsidRPr="00CD7F15">
              <w:rPr>
                <w:color w:val="000000"/>
                <w:sz w:val="18"/>
                <w:szCs w:val="18"/>
              </w:rPr>
              <w:t>p = 0.3547</w:t>
            </w:r>
          </w:p>
        </w:tc>
      </w:tr>
      <w:tr w:rsidR="000F3B0F" w:rsidRPr="00CD7F15" w14:paraId="3DFA14FF" w14:textId="77777777" w:rsidTr="000F3B0F">
        <w:trPr>
          <w:trHeight w:val="278"/>
        </w:trPr>
        <w:tc>
          <w:tcPr>
            <w:tcW w:w="3420" w:type="dxa"/>
            <w:tcBorders>
              <w:top w:val="nil"/>
              <w:left w:val="single" w:sz="4" w:space="0" w:color="auto"/>
              <w:bottom w:val="nil"/>
              <w:right w:val="single" w:sz="4" w:space="0" w:color="auto"/>
            </w:tcBorders>
            <w:shd w:val="clear" w:color="auto" w:fill="auto"/>
          </w:tcPr>
          <w:p w14:paraId="48BC6182" w14:textId="77777777" w:rsidR="000F3B0F" w:rsidRPr="00CD7F15" w:rsidRDefault="000F3B0F" w:rsidP="000F3B0F">
            <w:pPr>
              <w:rPr>
                <w:color w:val="000000"/>
                <w:sz w:val="18"/>
                <w:szCs w:val="18"/>
                <w:vertAlign w:val="superscript"/>
              </w:rPr>
            </w:pPr>
            <w:r w:rsidRPr="00CD7F15">
              <w:rPr>
                <w:color w:val="000000"/>
                <w:sz w:val="18"/>
                <w:szCs w:val="18"/>
              </w:rPr>
              <w:t>Adjusted Model</w:t>
            </w:r>
            <w:r w:rsidRPr="00CD7F15">
              <w:rPr>
                <w:color w:val="000000"/>
                <w:sz w:val="18"/>
                <w:szCs w:val="18"/>
                <w:vertAlign w:val="superscript"/>
              </w:rPr>
              <w:t>3</w:t>
            </w:r>
          </w:p>
        </w:tc>
        <w:tc>
          <w:tcPr>
            <w:tcW w:w="1080" w:type="dxa"/>
            <w:tcBorders>
              <w:top w:val="nil"/>
              <w:left w:val="single" w:sz="4" w:space="0" w:color="auto"/>
              <w:bottom w:val="nil"/>
              <w:right w:val="nil"/>
            </w:tcBorders>
            <w:shd w:val="clear" w:color="auto" w:fill="auto"/>
          </w:tcPr>
          <w:p w14:paraId="7DF5834D" w14:textId="77777777" w:rsidR="000F3B0F" w:rsidRPr="00CD7F15" w:rsidRDefault="000F3B0F" w:rsidP="000F3B0F">
            <w:pPr>
              <w:rPr>
                <w:color w:val="000000"/>
                <w:sz w:val="18"/>
                <w:szCs w:val="18"/>
              </w:rPr>
            </w:pPr>
            <w:r w:rsidRPr="00CD7F15">
              <w:rPr>
                <w:color w:val="000000"/>
                <w:sz w:val="18"/>
                <w:szCs w:val="18"/>
              </w:rPr>
              <w:t>OR = 7.70</w:t>
            </w:r>
          </w:p>
        </w:tc>
        <w:tc>
          <w:tcPr>
            <w:tcW w:w="1278" w:type="dxa"/>
            <w:tcBorders>
              <w:top w:val="nil"/>
              <w:left w:val="nil"/>
              <w:bottom w:val="nil"/>
              <w:right w:val="nil"/>
            </w:tcBorders>
            <w:shd w:val="clear" w:color="auto" w:fill="auto"/>
          </w:tcPr>
          <w:p w14:paraId="4EBB2153" w14:textId="77777777" w:rsidR="000F3B0F" w:rsidRPr="00CD7F15" w:rsidRDefault="000F3B0F" w:rsidP="000F3B0F">
            <w:pPr>
              <w:rPr>
                <w:color w:val="000000"/>
                <w:sz w:val="18"/>
                <w:szCs w:val="18"/>
              </w:rPr>
            </w:pPr>
            <w:r w:rsidRPr="00CD7F15">
              <w:rPr>
                <w:color w:val="000000"/>
                <w:sz w:val="18"/>
                <w:szCs w:val="18"/>
              </w:rPr>
              <w:t>(2.53, 23.44)</w:t>
            </w:r>
          </w:p>
        </w:tc>
        <w:tc>
          <w:tcPr>
            <w:tcW w:w="990" w:type="dxa"/>
            <w:tcBorders>
              <w:top w:val="nil"/>
              <w:left w:val="nil"/>
              <w:bottom w:val="nil"/>
              <w:right w:val="single" w:sz="4" w:space="0" w:color="auto"/>
            </w:tcBorders>
            <w:shd w:val="clear" w:color="auto" w:fill="auto"/>
          </w:tcPr>
          <w:p w14:paraId="7BFA4CD5" w14:textId="77777777" w:rsidR="000F3B0F" w:rsidRPr="00CD7F15" w:rsidRDefault="000F3B0F" w:rsidP="000F3B0F">
            <w:pPr>
              <w:rPr>
                <w:b/>
                <w:color w:val="000000"/>
                <w:sz w:val="18"/>
                <w:szCs w:val="18"/>
              </w:rPr>
            </w:pPr>
            <w:r w:rsidRPr="00CD7F15">
              <w:rPr>
                <w:b/>
                <w:color w:val="000000"/>
                <w:sz w:val="18"/>
                <w:szCs w:val="18"/>
              </w:rPr>
              <w:t>p = 0.0003</w:t>
            </w:r>
          </w:p>
        </w:tc>
        <w:tc>
          <w:tcPr>
            <w:tcW w:w="1080" w:type="dxa"/>
            <w:tcBorders>
              <w:top w:val="nil"/>
              <w:left w:val="single" w:sz="4" w:space="0" w:color="auto"/>
              <w:bottom w:val="nil"/>
              <w:right w:val="nil"/>
            </w:tcBorders>
          </w:tcPr>
          <w:p w14:paraId="4C6285DC" w14:textId="77777777" w:rsidR="000F3B0F" w:rsidRPr="00CD7F15" w:rsidRDefault="000F3B0F" w:rsidP="000F3B0F">
            <w:pPr>
              <w:rPr>
                <w:color w:val="000000"/>
                <w:sz w:val="18"/>
                <w:szCs w:val="18"/>
              </w:rPr>
            </w:pPr>
          </w:p>
        </w:tc>
        <w:tc>
          <w:tcPr>
            <w:tcW w:w="1260" w:type="dxa"/>
            <w:tcBorders>
              <w:top w:val="nil"/>
              <w:left w:val="nil"/>
              <w:bottom w:val="nil"/>
              <w:right w:val="nil"/>
            </w:tcBorders>
          </w:tcPr>
          <w:p w14:paraId="7AB613C6" w14:textId="77777777" w:rsidR="000F3B0F" w:rsidRPr="00CD7F15" w:rsidRDefault="000F3B0F" w:rsidP="000F3B0F">
            <w:pPr>
              <w:rPr>
                <w:color w:val="000000"/>
                <w:sz w:val="18"/>
                <w:szCs w:val="18"/>
              </w:rPr>
            </w:pPr>
          </w:p>
        </w:tc>
        <w:tc>
          <w:tcPr>
            <w:tcW w:w="990" w:type="dxa"/>
            <w:tcBorders>
              <w:top w:val="nil"/>
              <w:left w:val="nil"/>
              <w:bottom w:val="nil"/>
              <w:right w:val="single" w:sz="4" w:space="0" w:color="auto"/>
            </w:tcBorders>
          </w:tcPr>
          <w:p w14:paraId="36217E61" w14:textId="77777777" w:rsidR="000F3B0F" w:rsidRPr="00CD7F15" w:rsidRDefault="000F3B0F" w:rsidP="000F3B0F">
            <w:pPr>
              <w:rPr>
                <w:color w:val="000000"/>
                <w:sz w:val="18"/>
                <w:szCs w:val="18"/>
              </w:rPr>
            </w:pPr>
          </w:p>
        </w:tc>
      </w:tr>
      <w:tr w:rsidR="000F3B0F" w:rsidRPr="00CD7F15" w14:paraId="0A47BBF8" w14:textId="77777777" w:rsidTr="000F3B0F">
        <w:trPr>
          <w:trHeight w:val="278"/>
        </w:trPr>
        <w:tc>
          <w:tcPr>
            <w:tcW w:w="3420" w:type="dxa"/>
            <w:tcBorders>
              <w:top w:val="nil"/>
              <w:left w:val="single" w:sz="4" w:space="0" w:color="auto"/>
              <w:bottom w:val="single" w:sz="4" w:space="0" w:color="auto"/>
              <w:right w:val="single" w:sz="4" w:space="0" w:color="auto"/>
            </w:tcBorders>
            <w:shd w:val="clear" w:color="auto" w:fill="auto"/>
          </w:tcPr>
          <w:p w14:paraId="3E045899" w14:textId="77777777" w:rsidR="000F3B0F" w:rsidRPr="00CD7F15" w:rsidRDefault="000F3B0F" w:rsidP="000F3B0F">
            <w:pPr>
              <w:rPr>
                <w:color w:val="000000"/>
                <w:sz w:val="18"/>
                <w:szCs w:val="18"/>
              </w:rPr>
            </w:pPr>
            <w:r w:rsidRPr="00CD7F15">
              <w:rPr>
                <w:color w:val="000000"/>
                <w:sz w:val="18"/>
                <w:szCs w:val="18"/>
              </w:rPr>
              <w:t>Bootstrapped Adjusted Model</w:t>
            </w:r>
            <w:r w:rsidRPr="00CD7F15">
              <w:rPr>
                <w:color w:val="000000"/>
                <w:sz w:val="18"/>
                <w:szCs w:val="18"/>
                <w:vertAlign w:val="superscript"/>
              </w:rPr>
              <w:t>4</w:t>
            </w:r>
          </w:p>
        </w:tc>
        <w:tc>
          <w:tcPr>
            <w:tcW w:w="1080" w:type="dxa"/>
            <w:tcBorders>
              <w:top w:val="nil"/>
              <w:left w:val="single" w:sz="4" w:space="0" w:color="auto"/>
              <w:bottom w:val="single" w:sz="4" w:space="0" w:color="auto"/>
              <w:right w:val="nil"/>
            </w:tcBorders>
            <w:shd w:val="clear" w:color="auto" w:fill="auto"/>
          </w:tcPr>
          <w:p w14:paraId="47C7B6E1" w14:textId="77777777" w:rsidR="000F3B0F" w:rsidRPr="00CD7F15" w:rsidRDefault="000F3B0F" w:rsidP="000F3B0F">
            <w:pPr>
              <w:rPr>
                <w:color w:val="000000"/>
                <w:sz w:val="18"/>
                <w:szCs w:val="18"/>
              </w:rPr>
            </w:pPr>
            <w:r w:rsidRPr="00CD7F15">
              <w:rPr>
                <w:color w:val="000000"/>
                <w:sz w:val="18"/>
                <w:szCs w:val="18"/>
              </w:rPr>
              <w:t>OR = 8.92</w:t>
            </w:r>
          </w:p>
        </w:tc>
        <w:tc>
          <w:tcPr>
            <w:tcW w:w="1278" w:type="dxa"/>
            <w:tcBorders>
              <w:top w:val="nil"/>
              <w:left w:val="nil"/>
              <w:bottom w:val="single" w:sz="4" w:space="0" w:color="auto"/>
              <w:right w:val="nil"/>
            </w:tcBorders>
            <w:shd w:val="clear" w:color="auto" w:fill="auto"/>
          </w:tcPr>
          <w:p w14:paraId="53BFB2A6" w14:textId="77777777" w:rsidR="000F3B0F" w:rsidRPr="00CD7F15" w:rsidRDefault="000F3B0F" w:rsidP="000F3B0F">
            <w:pPr>
              <w:rPr>
                <w:color w:val="000000"/>
                <w:sz w:val="18"/>
                <w:szCs w:val="18"/>
              </w:rPr>
            </w:pPr>
            <w:r w:rsidRPr="00CD7F15">
              <w:rPr>
                <w:color w:val="000000"/>
                <w:sz w:val="18"/>
                <w:szCs w:val="18"/>
              </w:rPr>
              <w:t>(2.47, 32.21)</w:t>
            </w:r>
          </w:p>
        </w:tc>
        <w:tc>
          <w:tcPr>
            <w:tcW w:w="990" w:type="dxa"/>
            <w:tcBorders>
              <w:top w:val="nil"/>
              <w:left w:val="nil"/>
              <w:bottom w:val="single" w:sz="4" w:space="0" w:color="auto"/>
              <w:right w:val="single" w:sz="4" w:space="0" w:color="auto"/>
            </w:tcBorders>
            <w:shd w:val="clear" w:color="auto" w:fill="auto"/>
          </w:tcPr>
          <w:p w14:paraId="7C356D22" w14:textId="77777777" w:rsidR="000F3B0F" w:rsidRPr="00CD7F15" w:rsidRDefault="000F3B0F" w:rsidP="000F3B0F">
            <w:pPr>
              <w:rPr>
                <w:color w:val="000000"/>
                <w:sz w:val="18"/>
                <w:szCs w:val="18"/>
              </w:rPr>
            </w:pPr>
            <w:r w:rsidRPr="00CD7F15">
              <w:rPr>
                <w:color w:val="000000"/>
                <w:sz w:val="18"/>
                <w:szCs w:val="18"/>
              </w:rPr>
              <w:t>-</w:t>
            </w:r>
          </w:p>
        </w:tc>
        <w:tc>
          <w:tcPr>
            <w:tcW w:w="1080" w:type="dxa"/>
            <w:tcBorders>
              <w:top w:val="nil"/>
              <w:left w:val="single" w:sz="4" w:space="0" w:color="auto"/>
              <w:bottom w:val="single" w:sz="4" w:space="0" w:color="auto"/>
              <w:right w:val="nil"/>
            </w:tcBorders>
          </w:tcPr>
          <w:p w14:paraId="28A8A199" w14:textId="77777777" w:rsidR="000F3B0F" w:rsidRPr="00CD7F15" w:rsidRDefault="000F3B0F" w:rsidP="000F3B0F">
            <w:pPr>
              <w:rPr>
                <w:color w:val="000000"/>
                <w:sz w:val="18"/>
                <w:szCs w:val="18"/>
              </w:rPr>
            </w:pPr>
          </w:p>
        </w:tc>
        <w:tc>
          <w:tcPr>
            <w:tcW w:w="1260" w:type="dxa"/>
            <w:tcBorders>
              <w:top w:val="nil"/>
              <w:left w:val="nil"/>
              <w:bottom w:val="single" w:sz="4" w:space="0" w:color="auto"/>
              <w:right w:val="nil"/>
            </w:tcBorders>
          </w:tcPr>
          <w:p w14:paraId="684C21F4" w14:textId="77777777" w:rsidR="000F3B0F" w:rsidRPr="00CD7F15" w:rsidRDefault="000F3B0F" w:rsidP="000F3B0F">
            <w:pPr>
              <w:rPr>
                <w:color w:val="000000"/>
                <w:sz w:val="18"/>
                <w:szCs w:val="18"/>
              </w:rPr>
            </w:pPr>
          </w:p>
        </w:tc>
        <w:tc>
          <w:tcPr>
            <w:tcW w:w="990" w:type="dxa"/>
            <w:tcBorders>
              <w:top w:val="nil"/>
              <w:left w:val="nil"/>
              <w:bottom w:val="single" w:sz="4" w:space="0" w:color="auto"/>
              <w:right w:val="single" w:sz="4" w:space="0" w:color="auto"/>
            </w:tcBorders>
          </w:tcPr>
          <w:p w14:paraId="4BBF7065" w14:textId="77777777" w:rsidR="000F3B0F" w:rsidRPr="00CD7F15" w:rsidRDefault="000F3B0F" w:rsidP="000F3B0F">
            <w:pPr>
              <w:rPr>
                <w:color w:val="000000"/>
                <w:sz w:val="18"/>
                <w:szCs w:val="18"/>
              </w:rPr>
            </w:pPr>
          </w:p>
        </w:tc>
      </w:tr>
      <w:tr w:rsidR="000F3B0F" w:rsidRPr="00CD7F15" w14:paraId="016DAF67" w14:textId="77777777" w:rsidTr="000F3B0F">
        <w:trPr>
          <w:trHeight w:val="278"/>
        </w:trPr>
        <w:tc>
          <w:tcPr>
            <w:tcW w:w="10098" w:type="dxa"/>
            <w:gridSpan w:val="7"/>
            <w:tcBorders>
              <w:top w:val="single" w:sz="4" w:space="0" w:color="auto"/>
              <w:left w:val="single" w:sz="4" w:space="0" w:color="auto"/>
              <w:bottom w:val="single" w:sz="4" w:space="0" w:color="auto"/>
              <w:right w:val="single" w:sz="4" w:space="0" w:color="auto"/>
            </w:tcBorders>
            <w:shd w:val="clear" w:color="auto" w:fill="auto"/>
          </w:tcPr>
          <w:p w14:paraId="7D02D46F" w14:textId="77777777" w:rsidR="000F3B0F" w:rsidRPr="00CD7F15" w:rsidRDefault="000F3B0F" w:rsidP="000F3B0F">
            <w:pPr>
              <w:numPr>
                <w:ilvl w:val="0"/>
                <w:numId w:val="4"/>
              </w:numPr>
              <w:contextualSpacing/>
              <w:rPr>
                <w:i/>
                <w:color w:val="000000"/>
                <w:sz w:val="18"/>
                <w:szCs w:val="18"/>
              </w:rPr>
            </w:pPr>
            <w:r w:rsidRPr="00CD7F15">
              <w:rPr>
                <w:i/>
                <w:color w:val="000000"/>
                <w:sz w:val="18"/>
                <w:szCs w:val="18"/>
              </w:rPr>
              <w:t xml:space="preserve">CIMP status from CIMP/Non-CIMP classification is modeled as the outcome of interest. </w:t>
            </w:r>
          </w:p>
          <w:p w14:paraId="709CA121" w14:textId="77777777" w:rsidR="000F3B0F" w:rsidRPr="00CD7F15" w:rsidRDefault="000F3B0F" w:rsidP="000F3B0F">
            <w:pPr>
              <w:numPr>
                <w:ilvl w:val="0"/>
                <w:numId w:val="4"/>
              </w:numPr>
              <w:contextualSpacing/>
              <w:rPr>
                <w:i/>
                <w:color w:val="000000"/>
                <w:sz w:val="18"/>
                <w:szCs w:val="18"/>
              </w:rPr>
            </w:pPr>
            <w:r w:rsidRPr="00CD7F15">
              <w:rPr>
                <w:i/>
                <w:color w:val="000000"/>
                <w:sz w:val="18"/>
                <w:szCs w:val="18"/>
              </w:rPr>
              <w:t>Due to low cell counts, only crude Fisher’s Exact test was run for Normal Tissues.</w:t>
            </w:r>
          </w:p>
          <w:p w14:paraId="43DE641A" w14:textId="77777777" w:rsidR="000F3B0F" w:rsidRPr="00CD7F15" w:rsidRDefault="000F3B0F" w:rsidP="000F3B0F">
            <w:pPr>
              <w:numPr>
                <w:ilvl w:val="0"/>
                <w:numId w:val="4"/>
              </w:numPr>
              <w:contextualSpacing/>
              <w:rPr>
                <w:i/>
                <w:color w:val="000000"/>
                <w:sz w:val="18"/>
                <w:szCs w:val="18"/>
              </w:rPr>
            </w:pPr>
            <w:r w:rsidRPr="00CD7F15">
              <w:rPr>
                <w:i/>
                <w:color w:val="000000"/>
                <w:sz w:val="18"/>
                <w:szCs w:val="18"/>
              </w:rPr>
              <w:t xml:space="preserve">Model adjusted for age in years (continuous), sex (male or female), and resection side (left or right). </w:t>
            </w:r>
          </w:p>
          <w:p w14:paraId="45B30FB0" w14:textId="77777777" w:rsidR="000F3B0F" w:rsidRPr="00CD7F15" w:rsidRDefault="000F3B0F" w:rsidP="000F3B0F">
            <w:pPr>
              <w:numPr>
                <w:ilvl w:val="0"/>
                <w:numId w:val="4"/>
              </w:numPr>
              <w:contextualSpacing/>
              <w:rPr>
                <w:i/>
                <w:color w:val="000000"/>
                <w:sz w:val="18"/>
                <w:szCs w:val="18"/>
              </w:rPr>
            </w:pPr>
            <w:r w:rsidRPr="00CD7F15">
              <w:rPr>
                <w:i/>
                <w:color w:val="000000"/>
                <w:sz w:val="18"/>
                <w:szCs w:val="18"/>
              </w:rPr>
              <w:t>OR and CI from averaging beta coefficients of adjusted regression models from 1000 bootstrapped samples.</w:t>
            </w:r>
          </w:p>
        </w:tc>
      </w:tr>
    </w:tbl>
    <w:p w14:paraId="09955D7C" w14:textId="77777777" w:rsidR="00E85D5B" w:rsidRPr="00CD7F15" w:rsidRDefault="00E85D5B" w:rsidP="00E85D5B">
      <w:pPr>
        <w:spacing w:line="480" w:lineRule="auto"/>
        <w:rPr>
          <w:rFonts w:asciiTheme="majorHAnsi" w:eastAsia="Times New Roman" w:hAnsiTheme="majorHAnsi" w:cstheme="majorHAnsi"/>
        </w:rPr>
      </w:pPr>
    </w:p>
    <w:p w14:paraId="4C999A4B" w14:textId="77777777" w:rsidR="00B067E8" w:rsidRPr="005153B7" w:rsidRDefault="00F050D9" w:rsidP="00E535E0">
      <w:pPr>
        <w:spacing w:line="480" w:lineRule="auto"/>
        <w:ind w:firstLine="720"/>
        <w:rPr>
          <w:rFonts w:asciiTheme="majorHAnsi" w:eastAsia="Times New Roman" w:hAnsiTheme="majorHAnsi" w:cstheme="majorHAnsi"/>
        </w:rPr>
      </w:pPr>
      <w:r w:rsidRPr="00CD7F15">
        <w:rPr>
          <w:rFonts w:asciiTheme="majorHAnsi" w:eastAsia="Times New Roman" w:hAnsiTheme="majorHAnsi" w:cstheme="majorHAnsi"/>
        </w:rPr>
        <w:t>Our crude model found that on average, the odds of CIMP classification was 4.39 times higher for tumor samples in Cluster 2 when compared to tumor samples in Cluster 1 (</w:t>
      </w:r>
      <w:r w:rsidR="00D97434" w:rsidRPr="00CD7F15">
        <w:rPr>
          <w:rFonts w:asciiTheme="majorHAnsi" w:eastAsia="Times New Roman" w:hAnsiTheme="majorHAnsi" w:cstheme="majorHAnsi"/>
        </w:rPr>
        <w:t>Crude OR 95% CI: 1.75</w:t>
      </w:r>
      <w:r w:rsidR="008A3A2A" w:rsidRPr="00CD7F15">
        <w:rPr>
          <w:rFonts w:asciiTheme="majorHAnsi" w:eastAsia="Times New Roman" w:hAnsiTheme="majorHAnsi" w:cstheme="majorHAnsi"/>
        </w:rPr>
        <w:t>, 10.96</w:t>
      </w:r>
      <w:r w:rsidRPr="00CD7F15">
        <w:rPr>
          <w:rFonts w:asciiTheme="majorHAnsi" w:eastAsia="Times New Roman" w:hAnsiTheme="majorHAnsi" w:cstheme="majorHAnsi"/>
        </w:rPr>
        <w:t>, p-value = 0.</w:t>
      </w:r>
      <w:r w:rsidR="000944B0" w:rsidRPr="00CD7F15">
        <w:rPr>
          <w:rFonts w:asciiTheme="majorHAnsi" w:eastAsia="Times New Roman" w:hAnsiTheme="majorHAnsi" w:cstheme="majorHAnsi"/>
        </w:rPr>
        <w:t>0016</w:t>
      </w:r>
      <w:r w:rsidRPr="00CD7F15">
        <w:rPr>
          <w:rFonts w:asciiTheme="majorHAnsi" w:eastAsia="Times New Roman" w:hAnsiTheme="majorHAnsi" w:cstheme="majorHAnsi"/>
        </w:rPr>
        <w:t>). After adjusting for age, sex, and resection type, the odds of CIMP classification was 7.7</w:t>
      </w:r>
      <w:r w:rsidR="002F7E1B" w:rsidRPr="00CD7F15">
        <w:rPr>
          <w:rFonts w:asciiTheme="majorHAnsi" w:eastAsia="Times New Roman" w:hAnsiTheme="majorHAnsi" w:cstheme="majorHAnsi"/>
        </w:rPr>
        <w:t>0</w:t>
      </w:r>
      <w:r w:rsidRPr="00CD7F15">
        <w:rPr>
          <w:rFonts w:asciiTheme="majorHAnsi" w:eastAsia="Times New Roman" w:hAnsiTheme="majorHAnsi" w:cstheme="majorHAnsi"/>
        </w:rPr>
        <w:t xml:space="preserve"> times higher for tumor samples in Cluster 2, compared to tumor samples in Cluster 1 (</w:t>
      </w:r>
      <w:r w:rsidR="008A3A2A" w:rsidRPr="00CD7F15">
        <w:rPr>
          <w:rFonts w:asciiTheme="majorHAnsi" w:eastAsia="Times New Roman" w:hAnsiTheme="majorHAnsi" w:cstheme="majorHAnsi"/>
        </w:rPr>
        <w:t xml:space="preserve">Adj. OR 95% </w:t>
      </w:r>
      <w:r w:rsidR="002F7E1B" w:rsidRPr="00CD7F15">
        <w:rPr>
          <w:rFonts w:asciiTheme="majorHAnsi" w:eastAsia="Times New Roman" w:hAnsiTheme="majorHAnsi" w:cstheme="majorHAnsi"/>
        </w:rPr>
        <w:t>CI: 2.53</w:t>
      </w:r>
      <w:r w:rsidR="008A3A2A" w:rsidRPr="00CD7F15">
        <w:rPr>
          <w:rFonts w:asciiTheme="majorHAnsi" w:eastAsia="Times New Roman" w:hAnsiTheme="majorHAnsi" w:cstheme="majorHAnsi"/>
        </w:rPr>
        <w:t>, 23.44</w:t>
      </w:r>
      <w:r w:rsidRPr="00CD7F15">
        <w:rPr>
          <w:rFonts w:asciiTheme="majorHAnsi" w:eastAsia="Times New Roman" w:hAnsiTheme="majorHAnsi" w:cstheme="majorHAnsi"/>
        </w:rPr>
        <w:t xml:space="preserve">, p-value </w:t>
      </w:r>
      <w:r w:rsidR="002F7E1B" w:rsidRPr="00CD7F15">
        <w:rPr>
          <w:rFonts w:asciiTheme="majorHAnsi" w:eastAsia="Times New Roman" w:hAnsiTheme="majorHAnsi" w:cstheme="majorHAnsi"/>
        </w:rPr>
        <w:t>= 0.0003</w:t>
      </w:r>
      <w:r w:rsidRPr="00CD7F15">
        <w:rPr>
          <w:rFonts w:asciiTheme="majorHAnsi" w:eastAsia="Times New Roman" w:hAnsiTheme="majorHAnsi" w:cstheme="majorHAnsi"/>
        </w:rPr>
        <w:t>).</w:t>
      </w:r>
      <w:r w:rsidR="00B067E8" w:rsidRPr="00CD7F15">
        <w:rPr>
          <w:rFonts w:asciiTheme="majorHAnsi" w:eastAsia="Times New Roman" w:hAnsiTheme="majorHAnsi" w:cstheme="majorHAnsi"/>
        </w:rPr>
        <w:t xml:space="preserve"> Since our sample size is small enough that</w:t>
      </w:r>
      <w:r w:rsidR="00B067E8" w:rsidRPr="00993A24">
        <w:rPr>
          <w:rFonts w:asciiTheme="majorHAnsi" w:eastAsia="Times New Roman" w:hAnsiTheme="majorHAnsi" w:cstheme="majorHAnsi"/>
        </w:rPr>
        <w:t xml:space="preserve"> we may be underpowered to adjust for all three of these covariates, we bootstrapped 1000 samples with replacement from our study </w:t>
      </w:r>
      <w:r w:rsidR="00B067E8" w:rsidRPr="005153B7">
        <w:rPr>
          <w:rFonts w:asciiTheme="majorHAnsi" w:eastAsia="Times New Roman" w:hAnsiTheme="majorHAnsi" w:cstheme="majorHAnsi"/>
        </w:rPr>
        <w:t xml:space="preserve">sample, ran our adjusted model on each of these samples, and calculated our average OR and bootstrapped standard error </w:t>
      </w:r>
      <w:r w:rsidR="002F7E1B" w:rsidRPr="005153B7">
        <w:rPr>
          <w:rFonts w:asciiTheme="majorHAnsi" w:eastAsia="Times New Roman" w:hAnsiTheme="majorHAnsi" w:cstheme="majorHAnsi"/>
        </w:rPr>
        <w:t>as a sensitivity test to see</w:t>
      </w:r>
      <w:r w:rsidR="00B067E8" w:rsidRPr="005153B7">
        <w:rPr>
          <w:rFonts w:asciiTheme="majorHAnsi" w:eastAsia="Times New Roman" w:hAnsiTheme="majorHAnsi" w:cstheme="majorHAnsi"/>
        </w:rPr>
        <w:t xml:space="preserve"> how robust our results were for our fully adjusted model. </w:t>
      </w:r>
      <w:r w:rsidRPr="005153B7">
        <w:rPr>
          <w:rFonts w:asciiTheme="majorHAnsi" w:eastAsia="Times New Roman" w:hAnsiTheme="majorHAnsi" w:cstheme="majorHAnsi"/>
        </w:rPr>
        <w:t xml:space="preserve"> Our bootstrapped estimate for the odds ratio for CIMP was 8.92, comparing tumors in Cluster 2 to tumors in Cluster</w:t>
      </w:r>
      <w:r w:rsidR="000944B0" w:rsidRPr="005153B7">
        <w:rPr>
          <w:rFonts w:asciiTheme="majorHAnsi" w:eastAsia="Times New Roman" w:hAnsiTheme="majorHAnsi" w:cstheme="majorHAnsi"/>
        </w:rPr>
        <w:t xml:space="preserve"> 1</w:t>
      </w:r>
      <w:r w:rsidRPr="005153B7">
        <w:rPr>
          <w:rFonts w:asciiTheme="majorHAnsi" w:eastAsia="Times New Roman" w:hAnsiTheme="majorHAnsi" w:cstheme="majorHAnsi"/>
        </w:rPr>
        <w:t>, and our 95% CI did not contain our null va</w:t>
      </w:r>
      <w:r w:rsidR="0084160B" w:rsidRPr="005153B7">
        <w:rPr>
          <w:rFonts w:asciiTheme="majorHAnsi" w:eastAsia="Times New Roman" w:hAnsiTheme="majorHAnsi" w:cstheme="majorHAnsi"/>
        </w:rPr>
        <w:t>lue of 1 (</w:t>
      </w:r>
      <w:r w:rsidR="008A3A2A" w:rsidRPr="005153B7">
        <w:rPr>
          <w:rFonts w:asciiTheme="majorHAnsi" w:eastAsia="Times New Roman" w:hAnsiTheme="majorHAnsi" w:cstheme="majorHAnsi"/>
        </w:rPr>
        <w:t xml:space="preserve">Bootstrapped OR </w:t>
      </w:r>
      <w:r w:rsidR="002F7E1B" w:rsidRPr="005153B7">
        <w:rPr>
          <w:rFonts w:asciiTheme="majorHAnsi" w:eastAsia="Times New Roman" w:hAnsiTheme="majorHAnsi" w:cstheme="majorHAnsi"/>
        </w:rPr>
        <w:t>95% CI: 2.47, 32.21</w:t>
      </w:r>
      <w:r w:rsidR="0084160B" w:rsidRPr="005153B7">
        <w:rPr>
          <w:rFonts w:asciiTheme="majorHAnsi" w:eastAsia="Times New Roman" w:hAnsiTheme="majorHAnsi" w:cstheme="majorHAnsi"/>
        </w:rPr>
        <w:t>).</w:t>
      </w:r>
    </w:p>
    <w:p w14:paraId="3BC1160C" w14:textId="77777777" w:rsidR="00115D1A" w:rsidRPr="000F3B0F" w:rsidRDefault="00842429">
      <w:pPr>
        <w:spacing w:line="480" w:lineRule="auto"/>
        <w:rPr>
          <w:rFonts w:asciiTheme="majorHAnsi" w:eastAsia="Times New Roman" w:hAnsiTheme="majorHAnsi" w:cstheme="majorHAnsi"/>
        </w:rPr>
      </w:pPr>
      <w:r w:rsidRPr="005153B7">
        <w:rPr>
          <w:rFonts w:asciiTheme="majorHAnsi" w:eastAsia="Times New Roman" w:hAnsiTheme="majorHAnsi" w:cstheme="majorHAnsi"/>
        </w:rPr>
        <w:lastRenderedPageBreak/>
        <w:tab/>
        <w:t xml:space="preserve">Due to low prevalence of samples belonging to Cluster 2 in our normal tissue subset, Fisher’s Exact Test, rather than logistic regression, was used to calculate the crude OR. Normal tissue samples in Cluster 2 had 2.68 times the odds of </w:t>
      </w:r>
      <w:r w:rsidR="000944B0" w:rsidRPr="005153B7">
        <w:rPr>
          <w:rFonts w:asciiTheme="majorHAnsi" w:eastAsia="Times New Roman" w:hAnsiTheme="majorHAnsi" w:cstheme="majorHAnsi"/>
        </w:rPr>
        <w:t>being from patients with</w:t>
      </w:r>
      <w:r w:rsidR="000944B0">
        <w:rPr>
          <w:rFonts w:asciiTheme="majorHAnsi" w:eastAsia="Times New Roman" w:hAnsiTheme="majorHAnsi" w:cstheme="majorHAnsi"/>
        </w:rPr>
        <w:t xml:space="preserve"> </w:t>
      </w:r>
      <w:r w:rsidRPr="00907229">
        <w:rPr>
          <w:rFonts w:asciiTheme="majorHAnsi" w:eastAsia="Times New Roman" w:hAnsiTheme="majorHAnsi" w:cstheme="majorHAnsi"/>
        </w:rPr>
        <w:t xml:space="preserve">CIMP compared to Cluster 1, though this </w:t>
      </w:r>
      <w:r w:rsidRPr="005153B7">
        <w:rPr>
          <w:rFonts w:asciiTheme="majorHAnsi" w:eastAsia="Times New Roman" w:hAnsiTheme="majorHAnsi" w:cstheme="majorHAnsi"/>
        </w:rPr>
        <w:t>result did not reach significance (</w:t>
      </w:r>
      <w:r w:rsidR="00F35A08" w:rsidRPr="005153B7">
        <w:rPr>
          <w:rFonts w:asciiTheme="majorHAnsi" w:eastAsia="Times New Roman" w:hAnsiTheme="majorHAnsi" w:cstheme="majorHAnsi"/>
        </w:rPr>
        <w:t>Crude OR 95% CI: 0.29</w:t>
      </w:r>
      <w:r w:rsidRPr="005153B7">
        <w:rPr>
          <w:rFonts w:asciiTheme="majorHAnsi" w:eastAsia="Times New Roman" w:hAnsiTheme="majorHAnsi" w:cstheme="majorHAnsi"/>
        </w:rPr>
        <w:t>, 33.69</w:t>
      </w:r>
      <w:r w:rsidR="00F35A08" w:rsidRPr="005153B7">
        <w:rPr>
          <w:rFonts w:asciiTheme="majorHAnsi" w:eastAsia="Times New Roman" w:hAnsiTheme="majorHAnsi" w:cstheme="majorHAnsi"/>
        </w:rPr>
        <w:t>, p-value = 0.3547</w:t>
      </w:r>
      <w:r w:rsidRPr="005153B7">
        <w:rPr>
          <w:rFonts w:asciiTheme="majorHAnsi" w:eastAsia="Times New Roman" w:hAnsiTheme="majorHAnsi" w:cstheme="majorHAnsi"/>
        </w:rPr>
        <w:t xml:space="preserve">). We had insufficient power to calculate an adjusted OR for normal tissues with cluster membership as the predictor variable. Full results of this analysis can be viewed in </w:t>
      </w:r>
      <w:r w:rsidR="004C110D">
        <w:rPr>
          <w:rFonts w:asciiTheme="majorHAnsi" w:eastAsia="Times New Roman" w:hAnsiTheme="majorHAnsi" w:cstheme="majorHAnsi"/>
          <w:b/>
        </w:rPr>
        <w:t>Table 5</w:t>
      </w:r>
      <w:r w:rsidRPr="005153B7">
        <w:rPr>
          <w:rFonts w:asciiTheme="majorHAnsi" w:eastAsia="Times New Roman" w:hAnsiTheme="majorHAnsi" w:cstheme="majorHAnsi"/>
          <w:b/>
        </w:rPr>
        <w:t>.</w:t>
      </w:r>
      <w:r>
        <w:rPr>
          <w:rFonts w:asciiTheme="majorHAnsi" w:eastAsia="Times New Roman" w:hAnsiTheme="majorHAnsi" w:cstheme="majorHAnsi"/>
        </w:rPr>
        <w:t xml:space="preserve">  </w:t>
      </w:r>
    </w:p>
    <w:p w14:paraId="7977AC4A" w14:textId="77777777" w:rsidR="00762B8F" w:rsidRDefault="002167AF">
      <w:pPr>
        <w:spacing w:line="480" w:lineRule="auto"/>
        <w:rPr>
          <w:rFonts w:asciiTheme="majorHAnsi" w:eastAsia="Times New Roman" w:hAnsiTheme="majorHAnsi" w:cstheme="majorHAnsi"/>
          <w:i/>
        </w:rPr>
      </w:pPr>
      <w:r>
        <w:rPr>
          <w:rFonts w:asciiTheme="majorHAnsi" w:eastAsia="Times New Roman" w:hAnsiTheme="majorHAnsi" w:cstheme="majorHAnsi"/>
          <w:b/>
        </w:rPr>
        <w:t>LDA Effect Size Analysis (</w:t>
      </w:r>
      <w:r w:rsidR="00F050D9" w:rsidRPr="00907229">
        <w:rPr>
          <w:rFonts w:asciiTheme="majorHAnsi" w:eastAsia="Times New Roman" w:hAnsiTheme="majorHAnsi" w:cstheme="majorHAnsi"/>
          <w:b/>
        </w:rPr>
        <w:t>LEfSe</w:t>
      </w:r>
      <w:r>
        <w:rPr>
          <w:rFonts w:asciiTheme="majorHAnsi" w:eastAsia="Times New Roman" w:hAnsiTheme="majorHAnsi" w:cstheme="majorHAnsi"/>
          <w:b/>
        </w:rPr>
        <w:t>)</w:t>
      </w:r>
      <w:r w:rsidR="00F12A98">
        <w:rPr>
          <w:rFonts w:asciiTheme="majorHAnsi" w:eastAsia="Times New Roman" w:hAnsiTheme="majorHAnsi" w:cstheme="majorHAnsi"/>
          <w:b/>
        </w:rPr>
        <w:t xml:space="preserve"> to Examine Differences in </w:t>
      </w:r>
      <w:r w:rsidR="00E8722A">
        <w:rPr>
          <w:rFonts w:asciiTheme="majorHAnsi" w:eastAsia="Times New Roman" w:hAnsiTheme="majorHAnsi" w:cstheme="majorHAnsi"/>
          <w:b/>
        </w:rPr>
        <w:t xml:space="preserve">Bacterial Taxa between </w:t>
      </w:r>
      <w:r w:rsidR="00F12A98">
        <w:rPr>
          <w:rFonts w:asciiTheme="majorHAnsi" w:eastAsia="Times New Roman" w:hAnsiTheme="majorHAnsi" w:cstheme="majorHAnsi"/>
          <w:b/>
        </w:rPr>
        <w:t>PAM Clusters</w:t>
      </w:r>
      <w:r w:rsidR="0025578A">
        <w:rPr>
          <w:rFonts w:asciiTheme="majorHAnsi" w:eastAsia="Times New Roman" w:hAnsiTheme="majorHAnsi" w:cstheme="majorHAnsi"/>
          <w:b/>
        </w:rPr>
        <w:t xml:space="preserve">. </w:t>
      </w:r>
      <w:r w:rsidR="00F050D9" w:rsidRPr="00907229">
        <w:rPr>
          <w:rFonts w:asciiTheme="majorHAnsi" w:eastAsia="Times New Roman" w:hAnsiTheme="majorHAnsi" w:cstheme="majorHAnsi"/>
        </w:rPr>
        <w:t>LDA Effect Size analysis was used to determine which genera were driving the s</w:t>
      </w:r>
      <w:r w:rsidR="00820425">
        <w:rPr>
          <w:rFonts w:asciiTheme="majorHAnsi" w:eastAsia="Times New Roman" w:hAnsiTheme="majorHAnsi" w:cstheme="majorHAnsi"/>
        </w:rPr>
        <w:t xml:space="preserve">eparation of samples into these unsupervised </w:t>
      </w:r>
      <w:r w:rsidR="00F050D9" w:rsidRPr="00907229">
        <w:rPr>
          <w:rFonts w:asciiTheme="majorHAnsi" w:eastAsia="Times New Roman" w:hAnsiTheme="majorHAnsi" w:cstheme="majorHAnsi"/>
        </w:rPr>
        <w:t>PAM clusters. All genera that are significant markers of clust</w:t>
      </w:r>
      <w:r w:rsidR="0084160B">
        <w:rPr>
          <w:rFonts w:asciiTheme="majorHAnsi" w:eastAsia="Times New Roman" w:hAnsiTheme="majorHAnsi" w:cstheme="majorHAnsi"/>
        </w:rPr>
        <w:t>er membersh</w:t>
      </w:r>
      <w:r w:rsidR="000D07CA">
        <w:rPr>
          <w:rFonts w:asciiTheme="majorHAnsi" w:eastAsia="Times New Roman" w:hAnsiTheme="majorHAnsi" w:cstheme="majorHAnsi"/>
        </w:rPr>
        <w:t xml:space="preserve">ip can be viewed in </w:t>
      </w:r>
      <w:r w:rsidR="000D07CA" w:rsidRPr="00DC599A">
        <w:rPr>
          <w:rFonts w:asciiTheme="majorHAnsi" w:eastAsia="Times New Roman" w:hAnsiTheme="majorHAnsi" w:cstheme="majorHAnsi"/>
          <w:b/>
        </w:rPr>
        <w:t>Figure 6.</w:t>
      </w:r>
      <w:r w:rsidR="000D07CA">
        <w:rPr>
          <w:rFonts w:asciiTheme="majorHAnsi" w:eastAsia="Times New Roman" w:hAnsiTheme="majorHAnsi" w:cstheme="majorHAnsi"/>
        </w:rPr>
        <w:t xml:space="preserve"> </w:t>
      </w:r>
      <w:r w:rsidR="00F050D9" w:rsidRPr="00907229">
        <w:rPr>
          <w:rFonts w:asciiTheme="majorHAnsi" w:eastAsia="Times New Roman" w:hAnsiTheme="majorHAnsi" w:cstheme="majorHAnsi"/>
        </w:rPr>
        <w:t xml:space="preserve">The top genera that are associated with Cluster 1 included </w:t>
      </w:r>
      <w:r w:rsidR="00F050D9" w:rsidRPr="00907229">
        <w:rPr>
          <w:rFonts w:asciiTheme="majorHAnsi" w:eastAsia="Times New Roman" w:hAnsiTheme="majorHAnsi" w:cstheme="majorHAnsi"/>
          <w:i/>
        </w:rPr>
        <w:t xml:space="preserve">Bacteroides, Ruminococcus, </w:t>
      </w:r>
      <w:r w:rsidR="00F050D9" w:rsidRPr="00907229">
        <w:rPr>
          <w:rFonts w:asciiTheme="majorHAnsi" w:eastAsia="Times New Roman" w:hAnsiTheme="majorHAnsi" w:cstheme="majorHAnsi"/>
        </w:rPr>
        <w:t xml:space="preserve">and </w:t>
      </w:r>
      <w:r w:rsidR="00762B8F" w:rsidRPr="00907229">
        <w:rPr>
          <w:rFonts w:asciiTheme="majorHAnsi" w:eastAsia="Times New Roman" w:hAnsiTheme="majorHAnsi" w:cstheme="majorHAnsi"/>
          <w:i/>
        </w:rPr>
        <w:t>Escherichia</w:t>
      </w:r>
      <w:r w:rsidR="00F050D9" w:rsidRPr="00907229">
        <w:rPr>
          <w:rFonts w:asciiTheme="majorHAnsi" w:eastAsia="Times New Roman" w:hAnsiTheme="majorHAnsi" w:cstheme="majorHAnsi"/>
          <w:i/>
        </w:rPr>
        <w:t xml:space="preserve">, </w:t>
      </w:r>
      <w:r w:rsidR="00F050D9" w:rsidRPr="00907229">
        <w:rPr>
          <w:rFonts w:asciiTheme="majorHAnsi" w:eastAsia="Times New Roman" w:hAnsiTheme="majorHAnsi" w:cstheme="majorHAnsi"/>
        </w:rPr>
        <w:t xml:space="preserve">among other genera, including </w:t>
      </w:r>
      <w:r w:rsidR="00F050D9" w:rsidRPr="00907229">
        <w:rPr>
          <w:rFonts w:asciiTheme="majorHAnsi" w:eastAsia="Times New Roman" w:hAnsiTheme="majorHAnsi" w:cstheme="majorHAnsi"/>
          <w:i/>
        </w:rPr>
        <w:t xml:space="preserve">Faecalibacterium, Blautia, </w:t>
      </w:r>
      <w:r w:rsidR="00F050D9" w:rsidRPr="00907229">
        <w:rPr>
          <w:rFonts w:asciiTheme="majorHAnsi" w:eastAsia="Times New Roman" w:hAnsiTheme="majorHAnsi" w:cstheme="majorHAnsi"/>
        </w:rPr>
        <w:t xml:space="preserve">and </w:t>
      </w:r>
      <w:r w:rsidR="00F050D9" w:rsidRPr="00907229">
        <w:rPr>
          <w:rFonts w:asciiTheme="majorHAnsi" w:eastAsia="Times New Roman" w:hAnsiTheme="majorHAnsi" w:cstheme="majorHAnsi"/>
          <w:i/>
        </w:rPr>
        <w:t xml:space="preserve">Roseburia, </w:t>
      </w:r>
      <w:r w:rsidR="00F050D9" w:rsidRPr="00907229">
        <w:rPr>
          <w:rFonts w:asciiTheme="majorHAnsi" w:eastAsia="Times New Roman" w:hAnsiTheme="majorHAnsi" w:cstheme="majorHAnsi"/>
        </w:rPr>
        <w:t>which are BPB</w:t>
      </w:r>
      <w:r w:rsidR="00F050D9" w:rsidRPr="00907229">
        <w:rPr>
          <w:rFonts w:asciiTheme="majorHAnsi" w:eastAsia="Times New Roman" w:hAnsiTheme="majorHAnsi" w:cstheme="majorHAnsi"/>
          <w:i/>
        </w:rPr>
        <w:t xml:space="preserve">. </w:t>
      </w:r>
      <w:r w:rsidR="00F050D9" w:rsidRPr="00907229">
        <w:rPr>
          <w:rFonts w:asciiTheme="majorHAnsi" w:eastAsia="Times New Roman" w:hAnsiTheme="majorHAnsi" w:cstheme="majorHAnsi"/>
        </w:rPr>
        <w:t>In Cluster 2, we found that the top genera associated with Cluster 2 included</w:t>
      </w:r>
      <w:r w:rsidR="00762B8F">
        <w:rPr>
          <w:rFonts w:asciiTheme="majorHAnsi" w:eastAsia="Times New Roman" w:hAnsiTheme="majorHAnsi" w:cstheme="majorHAnsi"/>
        </w:rPr>
        <w:t xml:space="preserve"> </w:t>
      </w:r>
      <w:r w:rsidR="00F050D9" w:rsidRPr="00907229">
        <w:rPr>
          <w:rFonts w:asciiTheme="majorHAnsi" w:eastAsia="Times New Roman" w:hAnsiTheme="majorHAnsi" w:cstheme="majorHAnsi"/>
          <w:i/>
        </w:rPr>
        <w:t>Fusobacterium, Leptotrichia, Alishewanella</w:t>
      </w:r>
      <w:r w:rsidR="00E8722A">
        <w:rPr>
          <w:rFonts w:asciiTheme="majorHAnsi" w:eastAsia="Times New Roman" w:hAnsiTheme="majorHAnsi" w:cstheme="majorHAnsi"/>
          <w:i/>
        </w:rPr>
        <w:t>, Selenomonas, and Campylobacter</w:t>
      </w:r>
      <w:r w:rsidR="00F050D9" w:rsidRPr="00907229">
        <w:rPr>
          <w:rFonts w:asciiTheme="majorHAnsi" w:eastAsia="Times New Roman" w:hAnsiTheme="majorHAnsi" w:cstheme="majorHAnsi"/>
          <w:i/>
        </w:rPr>
        <w:t>.</w:t>
      </w:r>
    </w:p>
    <w:p w14:paraId="7F197C3A" w14:textId="77777777" w:rsidR="00115D1A" w:rsidRPr="00907229" w:rsidRDefault="00115D1A" w:rsidP="00115D1A">
      <w:pPr>
        <w:spacing w:line="480" w:lineRule="auto"/>
        <w:rPr>
          <w:rFonts w:asciiTheme="majorHAnsi" w:eastAsia="Times New Roman" w:hAnsiTheme="majorHAnsi" w:cstheme="majorHAnsi"/>
          <w:b/>
        </w:rPr>
      </w:pPr>
      <w:r>
        <w:rPr>
          <w:rFonts w:asciiTheme="majorHAnsi" w:eastAsia="Times New Roman" w:hAnsiTheme="majorHAnsi" w:cstheme="majorHAnsi"/>
          <w:b/>
        </w:rPr>
        <w:t>LDA Effect Size Analysis (</w:t>
      </w:r>
      <w:r w:rsidRPr="00907229">
        <w:rPr>
          <w:rFonts w:asciiTheme="majorHAnsi" w:eastAsia="Times New Roman" w:hAnsiTheme="majorHAnsi" w:cstheme="majorHAnsi"/>
          <w:b/>
        </w:rPr>
        <w:t>LEfSe</w:t>
      </w:r>
      <w:r>
        <w:rPr>
          <w:rFonts w:asciiTheme="majorHAnsi" w:eastAsia="Times New Roman" w:hAnsiTheme="majorHAnsi" w:cstheme="majorHAnsi"/>
          <w:b/>
        </w:rPr>
        <w:t>) to Examine Differences by CIMP Designation and Tissue Type</w:t>
      </w:r>
    </w:p>
    <w:p w14:paraId="0FBFCC43" w14:textId="64B6FF58" w:rsidR="00115D1A" w:rsidRPr="00115D1A" w:rsidRDefault="00115D1A" w:rsidP="00115D1A">
      <w:pPr>
        <w:spacing w:line="480" w:lineRule="auto"/>
        <w:rPr>
          <w:rFonts w:asciiTheme="majorHAnsi" w:eastAsia="Times New Roman" w:hAnsiTheme="majorHAnsi" w:cstheme="majorHAnsi"/>
        </w:rPr>
      </w:pPr>
      <w:r>
        <w:rPr>
          <w:rFonts w:asciiTheme="majorHAnsi" w:eastAsia="Times New Roman" w:hAnsiTheme="majorHAnsi" w:cstheme="majorHAnsi"/>
        </w:rPr>
        <w:t>W</w:t>
      </w:r>
      <w:r w:rsidRPr="00993A24">
        <w:rPr>
          <w:rFonts w:asciiTheme="majorHAnsi" w:eastAsia="Times New Roman" w:hAnsiTheme="majorHAnsi" w:cstheme="majorHAnsi"/>
        </w:rPr>
        <w:t xml:space="preserve">e </w:t>
      </w:r>
      <w:r>
        <w:rPr>
          <w:rFonts w:asciiTheme="majorHAnsi" w:eastAsia="Times New Roman" w:hAnsiTheme="majorHAnsi" w:cstheme="majorHAnsi"/>
        </w:rPr>
        <w:t>also applied</w:t>
      </w:r>
      <w:r w:rsidRPr="00993A24">
        <w:rPr>
          <w:rFonts w:asciiTheme="majorHAnsi" w:eastAsia="Times New Roman" w:hAnsiTheme="majorHAnsi" w:cstheme="majorHAnsi"/>
        </w:rPr>
        <w:t xml:space="preserve"> </w:t>
      </w:r>
      <w:r>
        <w:rPr>
          <w:rFonts w:asciiTheme="majorHAnsi" w:eastAsia="Times New Roman" w:hAnsiTheme="majorHAnsi" w:cstheme="majorHAnsi"/>
        </w:rPr>
        <w:t xml:space="preserve">LEfSe analyses to </w:t>
      </w:r>
      <w:r w:rsidRPr="00993A24">
        <w:rPr>
          <w:rFonts w:asciiTheme="majorHAnsi" w:eastAsia="Times New Roman" w:hAnsiTheme="majorHAnsi" w:cstheme="majorHAnsi"/>
        </w:rPr>
        <w:t>determine</w:t>
      </w:r>
      <w:r>
        <w:rPr>
          <w:rFonts w:asciiTheme="majorHAnsi" w:eastAsia="Times New Roman" w:hAnsiTheme="majorHAnsi" w:cstheme="majorHAnsi"/>
        </w:rPr>
        <w:t xml:space="preserve"> which genera were</w:t>
      </w:r>
      <w:r w:rsidRPr="00993A24">
        <w:rPr>
          <w:rFonts w:asciiTheme="majorHAnsi" w:eastAsia="Times New Roman" w:hAnsiTheme="majorHAnsi" w:cstheme="majorHAnsi"/>
        </w:rPr>
        <w:t xml:space="preserve"> markers of CIMP tumors, CIMP normal tissues, Non-CIMP tumors, and Non-CIMP normal </w:t>
      </w:r>
      <w:r>
        <w:rPr>
          <w:rFonts w:asciiTheme="majorHAnsi" w:eastAsia="Times New Roman" w:hAnsiTheme="majorHAnsi" w:cstheme="majorHAnsi"/>
        </w:rPr>
        <w:t xml:space="preserve">tissues </w:t>
      </w:r>
      <w:r>
        <w:rPr>
          <w:rFonts w:asciiTheme="majorHAnsi" w:eastAsia="Times New Roman" w:hAnsiTheme="majorHAnsi" w:cstheme="majorHAnsi"/>
          <w:b/>
        </w:rPr>
        <w:t>(</w:t>
      </w:r>
      <w:r w:rsidRPr="00DC599A">
        <w:rPr>
          <w:rFonts w:asciiTheme="majorHAnsi" w:eastAsia="Times New Roman" w:hAnsiTheme="majorHAnsi" w:cstheme="majorHAnsi"/>
          <w:b/>
        </w:rPr>
        <w:t>Figure 7</w:t>
      </w:r>
      <w:r>
        <w:rPr>
          <w:rFonts w:asciiTheme="majorHAnsi" w:eastAsia="Times New Roman" w:hAnsiTheme="majorHAnsi" w:cstheme="majorHAnsi"/>
          <w:b/>
        </w:rPr>
        <w:t>)</w:t>
      </w:r>
      <w:r w:rsidRPr="00DC599A">
        <w:rPr>
          <w:rFonts w:asciiTheme="majorHAnsi" w:eastAsia="Times New Roman" w:hAnsiTheme="majorHAnsi" w:cstheme="majorHAnsi"/>
          <w:b/>
        </w:rPr>
        <w:t>.</w:t>
      </w:r>
      <w:r w:rsidRPr="00993A24">
        <w:rPr>
          <w:rFonts w:asciiTheme="majorHAnsi" w:eastAsia="Times New Roman" w:hAnsiTheme="majorHAnsi" w:cstheme="majorHAnsi"/>
        </w:rPr>
        <w:t xml:space="preserve"> </w:t>
      </w:r>
      <w:r w:rsidRPr="00993A24">
        <w:rPr>
          <w:rFonts w:asciiTheme="majorHAnsi" w:eastAsia="Times New Roman" w:hAnsiTheme="majorHAnsi" w:cstheme="majorHAnsi"/>
          <w:i/>
        </w:rPr>
        <w:t xml:space="preserve">Fusobacterium, Campylobacter, </w:t>
      </w:r>
      <w:r w:rsidRPr="00993A24">
        <w:rPr>
          <w:rFonts w:asciiTheme="majorHAnsi" w:eastAsia="Times New Roman" w:hAnsiTheme="majorHAnsi" w:cstheme="majorHAnsi"/>
        </w:rPr>
        <w:t>and</w:t>
      </w:r>
      <w:r>
        <w:rPr>
          <w:rFonts w:asciiTheme="majorHAnsi" w:eastAsia="Times New Roman" w:hAnsiTheme="majorHAnsi" w:cstheme="majorHAnsi"/>
        </w:rPr>
        <w:t xml:space="preserve"> </w:t>
      </w:r>
      <w:r w:rsidRPr="00993A24">
        <w:rPr>
          <w:rFonts w:asciiTheme="majorHAnsi" w:eastAsia="Times New Roman" w:hAnsiTheme="majorHAnsi" w:cstheme="majorHAnsi"/>
          <w:i/>
        </w:rPr>
        <w:t xml:space="preserve">Leptotrichia </w:t>
      </w:r>
      <w:r w:rsidRPr="00993A24">
        <w:rPr>
          <w:rFonts w:asciiTheme="majorHAnsi" w:eastAsia="Times New Roman" w:hAnsiTheme="majorHAnsi" w:cstheme="majorHAnsi"/>
        </w:rPr>
        <w:t xml:space="preserve">were all significant markers of the CIMP tumor group, while several bacterial genera, including </w:t>
      </w:r>
      <w:r w:rsidRPr="00993A24">
        <w:rPr>
          <w:rFonts w:asciiTheme="majorHAnsi" w:eastAsia="Times New Roman" w:hAnsiTheme="majorHAnsi" w:cstheme="majorHAnsi"/>
          <w:i/>
        </w:rPr>
        <w:t xml:space="preserve">Bacteroides, Ruminococcus, </w:t>
      </w:r>
      <w:r w:rsidRPr="00993A24">
        <w:rPr>
          <w:rFonts w:asciiTheme="majorHAnsi" w:eastAsia="Times New Roman" w:hAnsiTheme="majorHAnsi" w:cstheme="majorHAnsi"/>
        </w:rPr>
        <w:t xml:space="preserve">and some BPB including </w:t>
      </w:r>
      <w:r w:rsidRPr="00993A24">
        <w:rPr>
          <w:rFonts w:asciiTheme="majorHAnsi" w:eastAsia="Times New Roman" w:hAnsiTheme="majorHAnsi" w:cstheme="majorHAnsi"/>
          <w:i/>
        </w:rPr>
        <w:t xml:space="preserve">Faecalibacterium, Blautia, </w:t>
      </w:r>
      <w:r w:rsidRPr="00993A24">
        <w:rPr>
          <w:rFonts w:asciiTheme="majorHAnsi" w:eastAsia="Times New Roman" w:hAnsiTheme="majorHAnsi" w:cstheme="majorHAnsi"/>
        </w:rPr>
        <w:t xml:space="preserve">and </w:t>
      </w:r>
      <w:r w:rsidRPr="00993A24">
        <w:rPr>
          <w:rFonts w:asciiTheme="majorHAnsi" w:eastAsia="Times New Roman" w:hAnsiTheme="majorHAnsi" w:cstheme="majorHAnsi"/>
          <w:i/>
        </w:rPr>
        <w:t xml:space="preserve">Coprococcus </w:t>
      </w:r>
      <w:r w:rsidRPr="00993A24">
        <w:rPr>
          <w:rFonts w:asciiTheme="majorHAnsi" w:eastAsia="Times New Roman" w:hAnsiTheme="majorHAnsi" w:cstheme="majorHAnsi"/>
        </w:rPr>
        <w:t xml:space="preserve">were significant markers of the Non-CIMP normal tissue group. </w:t>
      </w:r>
      <w:r w:rsidR="00AB7B84" w:rsidRPr="00993A24">
        <w:rPr>
          <w:rFonts w:asciiTheme="majorHAnsi" w:eastAsia="Times New Roman" w:hAnsiTheme="majorHAnsi" w:cstheme="majorHAnsi"/>
        </w:rPr>
        <w:t>There were no significant markers that distinguished CIMP normal tissues or Non-CIMP tumor</w:t>
      </w:r>
      <w:r w:rsidR="00AB7B84">
        <w:rPr>
          <w:rFonts w:asciiTheme="majorHAnsi" w:eastAsia="Times New Roman" w:hAnsiTheme="majorHAnsi" w:cstheme="majorHAnsi"/>
        </w:rPr>
        <w:t xml:space="preserve"> tissues from the other groups in this four-group comparison. </w:t>
      </w:r>
    </w:p>
    <w:p w14:paraId="4C0BDE50" w14:textId="77777777" w:rsidR="003E7C96" w:rsidRDefault="002C41AD">
      <w:pPr>
        <w:spacing w:line="480" w:lineRule="auto"/>
        <w:rPr>
          <w:rFonts w:asciiTheme="majorHAnsi" w:eastAsia="Times New Roman" w:hAnsiTheme="majorHAnsi" w:cstheme="majorHAnsi"/>
          <w:b/>
        </w:rPr>
      </w:pPr>
      <w:r>
        <w:rPr>
          <w:rFonts w:asciiTheme="majorHAnsi" w:eastAsia="Times New Roman" w:hAnsiTheme="majorHAnsi" w:cstheme="majorHAnsi"/>
          <w:b/>
          <w:noProof/>
        </w:rPr>
        <w:lastRenderedPageBreak/>
        <w:drawing>
          <wp:inline distT="0" distB="0" distL="0" distR="0" wp14:anchorId="66E18E97" wp14:editId="76283209">
            <wp:extent cx="5943600" cy="594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06_cluster_bc_k2.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E5C70D6" w14:textId="77777777" w:rsidR="000F3B0F" w:rsidRPr="00762B8F" w:rsidRDefault="000F3B0F" w:rsidP="000F3B0F">
      <w:pPr>
        <w:keepNext/>
        <w:spacing w:line="240" w:lineRule="auto"/>
        <w:rPr>
          <w:i/>
        </w:rPr>
      </w:pPr>
      <w:r w:rsidRPr="00F91E3E">
        <w:rPr>
          <w:b/>
          <w:i/>
          <w:color w:val="000000" w:themeColor="text1"/>
          <w:sz w:val="18"/>
          <w:szCs w:val="18"/>
        </w:rPr>
        <w:t>Figure 6: Results of the LEfSe Analysis at the genus level</w:t>
      </w:r>
      <w:r w:rsidRPr="00F91E3E">
        <w:rPr>
          <w:b/>
          <w:color w:val="000000" w:themeColor="text1"/>
          <w:sz w:val="18"/>
          <w:szCs w:val="18"/>
        </w:rPr>
        <w:t xml:space="preserve">. </w:t>
      </w:r>
      <w:r w:rsidRPr="00F91E3E">
        <w:rPr>
          <w:i/>
          <w:color w:val="000000" w:themeColor="text1"/>
          <w:sz w:val="18"/>
          <w:szCs w:val="18"/>
        </w:rPr>
        <w:t xml:space="preserve">This figure shows all genera and their respective </w:t>
      </w:r>
      <w:r>
        <w:rPr>
          <w:i/>
          <w:color w:val="000000" w:themeColor="text1"/>
          <w:sz w:val="18"/>
          <w:szCs w:val="18"/>
        </w:rPr>
        <w:t>log10(</w:t>
      </w:r>
      <w:r w:rsidRPr="00F91E3E">
        <w:rPr>
          <w:i/>
          <w:color w:val="000000" w:themeColor="text1"/>
          <w:sz w:val="18"/>
          <w:szCs w:val="18"/>
        </w:rPr>
        <w:t>LDA</w:t>
      </w:r>
      <w:r>
        <w:rPr>
          <w:i/>
          <w:color w:val="000000" w:themeColor="text1"/>
          <w:sz w:val="18"/>
          <w:szCs w:val="18"/>
        </w:rPr>
        <w:t>)</w:t>
      </w:r>
      <w:r w:rsidRPr="00F91E3E">
        <w:rPr>
          <w:i/>
          <w:color w:val="000000" w:themeColor="text1"/>
          <w:sz w:val="18"/>
          <w:szCs w:val="18"/>
        </w:rPr>
        <w:t xml:space="preserve"> scores for all genera that had </w:t>
      </w:r>
      <w:r>
        <w:rPr>
          <w:i/>
          <w:color w:val="000000" w:themeColor="text1"/>
          <w:sz w:val="18"/>
          <w:szCs w:val="18"/>
        </w:rPr>
        <w:t>log10(</w:t>
      </w:r>
      <w:r w:rsidRPr="00F91E3E">
        <w:rPr>
          <w:i/>
          <w:color w:val="000000" w:themeColor="text1"/>
          <w:sz w:val="18"/>
          <w:szCs w:val="18"/>
        </w:rPr>
        <w:t>LDA</w:t>
      </w:r>
      <w:r>
        <w:rPr>
          <w:i/>
          <w:color w:val="000000" w:themeColor="text1"/>
          <w:sz w:val="18"/>
          <w:szCs w:val="18"/>
        </w:rPr>
        <w:t xml:space="preserve">) </w:t>
      </w:r>
      <w:r w:rsidRPr="00F91E3E">
        <w:rPr>
          <w:i/>
          <w:color w:val="000000" w:themeColor="text1"/>
          <w:sz w:val="18"/>
          <w:szCs w:val="18"/>
        </w:rPr>
        <w:t>scores above 2, indicating they significantly distinguished between PAM Cluster 1 and PAM Cluster 2.</w:t>
      </w:r>
    </w:p>
    <w:p w14:paraId="3B61B069" w14:textId="77777777" w:rsidR="000F3B0F" w:rsidRPr="0025578A" w:rsidRDefault="000F3B0F">
      <w:pPr>
        <w:spacing w:line="480" w:lineRule="auto"/>
        <w:rPr>
          <w:rFonts w:asciiTheme="majorHAnsi" w:eastAsia="Times New Roman" w:hAnsiTheme="majorHAnsi" w:cstheme="majorHAnsi"/>
          <w:b/>
        </w:rPr>
      </w:pPr>
    </w:p>
    <w:p w14:paraId="2DB990ED" w14:textId="77777777" w:rsidR="00115D1A" w:rsidRDefault="00FD6757" w:rsidP="00115D1A">
      <w:pPr>
        <w:pStyle w:val="Caption"/>
        <w:keepNext/>
      </w:pPr>
      <w:r>
        <w:rPr>
          <w:rFonts w:asciiTheme="majorHAnsi" w:eastAsia="Times New Roman" w:hAnsiTheme="majorHAnsi" w:cstheme="majorHAnsi"/>
        </w:rPr>
        <w:lastRenderedPageBreak/>
        <w:tab/>
      </w:r>
      <w:r w:rsidR="00115D1A">
        <w:rPr>
          <w:noProof/>
        </w:rPr>
        <w:drawing>
          <wp:inline distT="0" distB="0" distL="0" distR="0" wp14:anchorId="7F1474C8" wp14:editId="4ED1240D">
            <wp:extent cx="5943600" cy="330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07_CIMP_NonCIMPTumorNormal_1vsAll.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41AD40D" w14:textId="476ECA19" w:rsidR="007C1ABE" w:rsidRPr="007C1ABE" w:rsidRDefault="00115D1A" w:rsidP="007C1ABE">
      <w:pPr>
        <w:spacing w:line="240" w:lineRule="auto"/>
        <w:rPr>
          <w:i/>
          <w:color w:val="000000" w:themeColor="text1"/>
          <w:sz w:val="18"/>
          <w:szCs w:val="18"/>
        </w:rPr>
      </w:pPr>
      <w:r w:rsidRPr="005153B7">
        <w:rPr>
          <w:b/>
          <w:color w:val="000000" w:themeColor="text1"/>
          <w:sz w:val="18"/>
          <w:szCs w:val="18"/>
        </w:rPr>
        <w:t xml:space="preserve">Figure 7: CIMP Tumor vs CIMP Normal vs Non-CIMP Tumor vs Non-CIMP Normal LEfSe Results. </w:t>
      </w:r>
      <w:r w:rsidRPr="005153B7">
        <w:rPr>
          <w:i/>
          <w:color w:val="000000" w:themeColor="text1"/>
          <w:sz w:val="18"/>
          <w:szCs w:val="18"/>
        </w:rPr>
        <w:t>This figure shows all genera and their respective LDA scores for all genera that had LDA scores above 2, indicating they significantly distinguished</w:t>
      </w:r>
      <w:r w:rsidRPr="00D36B4B">
        <w:rPr>
          <w:i/>
          <w:color w:val="000000" w:themeColor="text1"/>
          <w:sz w:val="18"/>
          <w:szCs w:val="18"/>
        </w:rPr>
        <w:t xml:space="preserve"> </w:t>
      </w:r>
      <w:r w:rsidR="00AB7B84" w:rsidRPr="00D36B4B">
        <w:rPr>
          <w:i/>
          <w:color w:val="000000" w:themeColor="text1"/>
          <w:sz w:val="18"/>
          <w:szCs w:val="18"/>
        </w:rPr>
        <w:t>between</w:t>
      </w:r>
      <w:r w:rsidR="00AB7B84">
        <w:rPr>
          <w:i/>
          <w:color w:val="000000" w:themeColor="text1"/>
          <w:sz w:val="18"/>
          <w:szCs w:val="18"/>
        </w:rPr>
        <w:t xml:space="preserve"> CIMP</w:t>
      </w:r>
      <w:r w:rsidR="007C1ABE">
        <w:rPr>
          <w:i/>
          <w:color w:val="000000" w:themeColor="text1"/>
          <w:sz w:val="18"/>
          <w:szCs w:val="18"/>
        </w:rPr>
        <w:t xml:space="preserve"> tumors, CIMP normal </w:t>
      </w:r>
      <w:r w:rsidR="00AB7B84">
        <w:rPr>
          <w:i/>
          <w:color w:val="000000" w:themeColor="text1"/>
          <w:sz w:val="18"/>
          <w:szCs w:val="18"/>
        </w:rPr>
        <w:t>tissues</w:t>
      </w:r>
      <w:r w:rsidR="007C1ABE">
        <w:rPr>
          <w:i/>
          <w:color w:val="000000" w:themeColor="text1"/>
          <w:sz w:val="18"/>
          <w:szCs w:val="18"/>
        </w:rPr>
        <w:t>, Non-CIMP tumors and Non-CIMP normal tissues.</w:t>
      </w:r>
    </w:p>
    <w:p w14:paraId="7B962FC4" w14:textId="77777777" w:rsidR="00FD6757" w:rsidRDefault="00FE1585" w:rsidP="00115D1A">
      <w:pPr>
        <w:spacing w:line="480" w:lineRule="auto"/>
        <w:ind w:firstLine="720"/>
        <w:rPr>
          <w:rFonts w:asciiTheme="majorHAnsi" w:eastAsia="Times New Roman" w:hAnsiTheme="majorHAnsi" w:cstheme="majorHAnsi"/>
        </w:rPr>
      </w:pPr>
      <w:r>
        <w:rPr>
          <w:rFonts w:asciiTheme="majorHAnsi" w:eastAsia="Times New Roman" w:hAnsiTheme="majorHAnsi" w:cstheme="majorHAnsi"/>
        </w:rPr>
        <w:t>To</w:t>
      </w:r>
      <w:r w:rsidR="00FD6757">
        <w:rPr>
          <w:rFonts w:asciiTheme="majorHAnsi" w:eastAsia="Times New Roman" w:hAnsiTheme="majorHAnsi" w:cstheme="majorHAnsi"/>
        </w:rPr>
        <w:t xml:space="preserve"> determine if the genera distinguishing tumors from normal tissues varies by CIMP subtypes, we ran LEfSe analysis to compare normal and tumor tissues in CIMP-H, CIMP-L, and Non-CIMP° subgroups. While</w:t>
      </w:r>
      <w:r w:rsidR="003E7E17">
        <w:rPr>
          <w:rFonts w:asciiTheme="majorHAnsi" w:eastAsia="Times New Roman" w:hAnsiTheme="majorHAnsi" w:cstheme="majorHAnsi"/>
        </w:rPr>
        <w:t xml:space="preserve"> the relative abundance of</w:t>
      </w:r>
      <w:r w:rsidR="00FD6757">
        <w:rPr>
          <w:rFonts w:asciiTheme="majorHAnsi" w:eastAsia="Times New Roman" w:hAnsiTheme="majorHAnsi" w:cstheme="majorHAnsi"/>
        </w:rPr>
        <w:t xml:space="preserve"> </w:t>
      </w:r>
      <w:r w:rsidR="00FD6757">
        <w:rPr>
          <w:rFonts w:asciiTheme="majorHAnsi" w:eastAsia="Times New Roman" w:hAnsiTheme="majorHAnsi" w:cstheme="majorHAnsi"/>
          <w:i/>
        </w:rPr>
        <w:t xml:space="preserve">Fusobacterium, Campylobacter, </w:t>
      </w:r>
      <w:r w:rsidR="00FD6757">
        <w:rPr>
          <w:rFonts w:asciiTheme="majorHAnsi" w:eastAsia="Times New Roman" w:hAnsiTheme="majorHAnsi" w:cstheme="majorHAnsi"/>
        </w:rPr>
        <w:t xml:space="preserve">and </w:t>
      </w:r>
      <w:r w:rsidR="00FD6757">
        <w:rPr>
          <w:rFonts w:asciiTheme="majorHAnsi" w:eastAsia="Times New Roman" w:hAnsiTheme="majorHAnsi" w:cstheme="majorHAnsi"/>
          <w:i/>
        </w:rPr>
        <w:t xml:space="preserve">Leptotrichia </w:t>
      </w:r>
      <w:r w:rsidR="00FD6757">
        <w:rPr>
          <w:rFonts w:asciiTheme="majorHAnsi" w:eastAsia="Times New Roman" w:hAnsiTheme="majorHAnsi" w:cstheme="majorHAnsi"/>
        </w:rPr>
        <w:t xml:space="preserve">were </w:t>
      </w:r>
      <w:r w:rsidR="003E7E17">
        <w:rPr>
          <w:rFonts w:asciiTheme="majorHAnsi" w:eastAsia="Times New Roman" w:hAnsiTheme="majorHAnsi" w:cstheme="majorHAnsi"/>
        </w:rPr>
        <w:t>enriched in</w:t>
      </w:r>
      <w:r w:rsidR="00FD6757">
        <w:rPr>
          <w:rFonts w:asciiTheme="majorHAnsi" w:eastAsia="Times New Roman" w:hAnsiTheme="majorHAnsi" w:cstheme="majorHAnsi"/>
        </w:rPr>
        <w:t xml:space="preserve"> tumor tissues </w:t>
      </w:r>
      <w:r w:rsidR="008326D8">
        <w:rPr>
          <w:rFonts w:asciiTheme="majorHAnsi" w:eastAsia="Times New Roman" w:hAnsiTheme="majorHAnsi" w:cstheme="majorHAnsi"/>
        </w:rPr>
        <w:t>compared to normal tissues among CIMP-H patients</w:t>
      </w:r>
      <w:r w:rsidR="003E7E17">
        <w:rPr>
          <w:rFonts w:asciiTheme="majorHAnsi" w:eastAsia="Times New Roman" w:hAnsiTheme="majorHAnsi" w:cstheme="majorHAnsi"/>
        </w:rPr>
        <w:t xml:space="preserve">, the levels of various bacteria, including Bacteroides and several BPBs had lower relative abundance in CIMP-H tumor tissues compared to CIMP-H normal tissue </w:t>
      </w:r>
      <w:r w:rsidR="003E7E17" w:rsidRPr="00C6689A">
        <w:rPr>
          <w:rFonts w:asciiTheme="majorHAnsi" w:eastAsia="Times New Roman" w:hAnsiTheme="majorHAnsi" w:cstheme="majorHAnsi"/>
          <w:b/>
        </w:rPr>
        <w:t>(Figure 8)</w:t>
      </w:r>
      <w:r w:rsidR="003E7E17">
        <w:rPr>
          <w:rFonts w:asciiTheme="majorHAnsi" w:eastAsia="Times New Roman" w:hAnsiTheme="majorHAnsi" w:cstheme="majorHAnsi"/>
        </w:rPr>
        <w:t>.</w:t>
      </w:r>
      <w:r w:rsidR="008326D8">
        <w:rPr>
          <w:rFonts w:asciiTheme="majorHAnsi" w:eastAsia="Times New Roman" w:hAnsiTheme="majorHAnsi" w:cstheme="majorHAnsi"/>
        </w:rPr>
        <w:t xml:space="preserve"> </w:t>
      </w:r>
      <w:r w:rsidR="003E7E17">
        <w:rPr>
          <w:rFonts w:asciiTheme="majorHAnsi" w:eastAsia="Times New Roman" w:hAnsiTheme="majorHAnsi" w:cstheme="majorHAnsi"/>
        </w:rPr>
        <w:t xml:space="preserve">The relative abundance of </w:t>
      </w:r>
      <w:r w:rsidR="008326D8">
        <w:rPr>
          <w:rFonts w:asciiTheme="majorHAnsi" w:eastAsia="Times New Roman" w:hAnsiTheme="majorHAnsi" w:cstheme="majorHAnsi"/>
          <w:i/>
        </w:rPr>
        <w:t xml:space="preserve">Fusobacterium </w:t>
      </w:r>
      <w:r w:rsidR="008326D8">
        <w:rPr>
          <w:rFonts w:asciiTheme="majorHAnsi" w:eastAsia="Times New Roman" w:hAnsiTheme="majorHAnsi" w:cstheme="majorHAnsi"/>
        </w:rPr>
        <w:t xml:space="preserve">and </w:t>
      </w:r>
      <w:r w:rsidR="008326D8">
        <w:rPr>
          <w:rFonts w:asciiTheme="majorHAnsi" w:eastAsia="Times New Roman" w:hAnsiTheme="majorHAnsi" w:cstheme="majorHAnsi"/>
          <w:i/>
        </w:rPr>
        <w:t xml:space="preserve">Sphingomonas </w:t>
      </w:r>
      <w:r w:rsidR="008326D8">
        <w:rPr>
          <w:rFonts w:asciiTheme="majorHAnsi" w:eastAsia="Times New Roman" w:hAnsiTheme="majorHAnsi" w:cstheme="majorHAnsi"/>
        </w:rPr>
        <w:t xml:space="preserve">were </w:t>
      </w:r>
      <w:r w:rsidR="003E7E17">
        <w:rPr>
          <w:rFonts w:asciiTheme="majorHAnsi" w:eastAsia="Times New Roman" w:hAnsiTheme="majorHAnsi" w:cstheme="majorHAnsi"/>
        </w:rPr>
        <w:t xml:space="preserve">enriched in </w:t>
      </w:r>
      <w:r w:rsidR="008326D8">
        <w:rPr>
          <w:rFonts w:asciiTheme="majorHAnsi" w:eastAsia="Times New Roman" w:hAnsiTheme="majorHAnsi" w:cstheme="majorHAnsi"/>
        </w:rPr>
        <w:t xml:space="preserve">tumor tissues </w:t>
      </w:r>
      <w:r w:rsidR="003E7E17">
        <w:rPr>
          <w:rFonts w:asciiTheme="majorHAnsi" w:eastAsia="Times New Roman" w:hAnsiTheme="majorHAnsi" w:cstheme="majorHAnsi"/>
        </w:rPr>
        <w:t xml:space="preserve">compared to </w:t>
      </w:r>
      <w:r w:rsidR="008326D8">
        <w:rPr>
          <w:rFonts w:asciiTheme="majorHAnsi" w:eastAsia="Times New Roman" w:hAnsiTheme="majorHAnsi" w:cstheme="majorHAnsi"/>
        </w:rPr>
        <w:t>normal tissue</w:t>
      </w:r>
      <w:r w:rsidR="000D07CA">
        <w:rPr>
          <w:rFonts w:asciiTheme="majorHAnsi" w:eastAsia="Times New Roman" w:hAnsiTheme="majorHAnsi" w:cstheme="majorHAnsi"/>
        </w:rPr>
        <w:t xml:space="preserve">s in CIMP-L patients </w:t>
      </w:r>
      <w:r w:rsidR="00AC35A6">
        <w:rPr>
          <w:rFonts w:asciiTheme="majorHAnsi" w:eastAsia="Times New Roman" w:hAnsiTheme="majorHAnsi" w:cstheme="majorHAnsi"/>
        </w:rPr>
        <w:t xml:space="preserve">and fewer bacterial taxa were reduced in CIMP-L tumor tissue compared to CIMP-L normal tissue </w:t>
      </w:r>
      <w:r w:rsidR="00DC599A">
        <w:rPr>
          <w:rFonts w:asciiTheme="majorHAnsi" w:eastAsia="Times New Roman" w:hAnsiTheme="majorHAnsi" w:cstheme="majorHAnsi"/>
          <w:b/>
        </w:rPr>
        <w:t xml:space="preserve">(Figure </w:t>
      </w:r>
      <w:r w:rsidR="000D07CA" w:rsidRPr="00DC599A">
        <w:rPr>
          <w:rFonts w:asciiTheme="majorHAnsi" w:eastAsia="Times New Roman" w:hAnsiTheme="majorHAnsi" w:cstheme="majorHAnsi"/>
          <w:b/>
        </w:rPr>
        <w:t>9</w:t>
      </w:r>
      <w:r w:rsidR="008326D8" w:rsidRPr="00DC599A">
        <w:rPr>
          <w:rFonts w:asciiTheme="majorHAnsi" w:eastAsia="Times New Roman" w:hAnsiTheme="majorHAnsi" w:cstheme="majorHAnsi"/>
          <w:b/>
        </w:rPr>
        <w:t>).</w:t>
      </w:r>
      <w:r w:rsidR="008326D8">
        <w:rPr>
          <w:rFonts w:asciiTheme="majorHAnsi" w:eastAsia="Times New Roman" w:hAnsiTheme="majorHAnsi" w:cstheme="majorHAnsi"/>
        </w:rPr>
        <w:t xml:space="preserve"> </w:t>
      </w:r>
      <w:r w:rsidR="00AC35A6">
        <w:rPr>
          <w:rFonts w:asciiTheme="majorHAnsi" w:eastAsia="Times New Roman" w:hAnsiTheme="majorHAnsi" w:cstheme="majorHAnsi"/>
        </w:rPr>
        <w:t>Interestingly, i</w:t>
      </w:r>
      <w:r w:rsidR="008326D8">
        <w:rPr>
          <w:rFonts w:asciiTheme="majorHAnsi" w:eastAsia="Times New Roman" w:hAnsiTheme="majorHAnsi" w:cstheme="majorHAnsi"/>
        </w:rPr>
        <w:t>n Non-CIM</w:t>
      </w:r>
      <w:r w:rsidR="00C6689A">
        <w:rPr>
          <w:rFonts w:asciiTheme="majorHAnsi" w:eastAsia="Times New Roman" w:hAnsiTheme="majorHAnsi" w:cstheme="majorHAnsi"/>
        </w:rPr>
        <w:t>P°</w:t>
      </w:r>
      <w:r w:rsidR="008326D8">
        <w:rPr>
          <w:rFonts w:asciiTheme="majorHAnsi" w:eastAsia="Times New Roman" w:hAnsiTheme="majorHAnsi" w:cstheme="majorHAnsi"/>
        </w:rPr>
        <w:t xml:space="preserve"> patients, there were no genera with </w:t>
      </w:r>
      <w:r w:rsidR="00F057AA">
        <w:rPr>
          <w:rFonts w:asciiTheme="majorHAnsi" w:eastAsia="Times New Roman" w:hAnsiTheme="majorHAnsi" w:cstheme="majorHAnsi"/>
        </w:rPr>
        <w:t>log10(</w:t>
      </w:r>
      <w:r w:rsidR="008326D8">
        <w:rPr>
          <w:rFonts w:asciiTheme="majorHAnsi" w:eastAsia="Times New Roman" w:hAnsiTheme="majorHAnsi" w:cstheme="majorHAnsi"/>
        </w:rPr>
        <w:t>LDA</w:t>
      </w:r>
      <w:r w:rsidR="00F057AA">
        <w:rPr>
          <w:rFonts w:asciiTheme="majorHAnsi" w:eastAsia="Times New Roman" w:hAnsiTheme="majorHAnsi" w:cstheme="majorHAnsi"/>
        </w:rPr>
        <w:t>)</w:t>
      </w:r>
      <w:r w:rsidR="008326D8">
        <w:rPr>
          <w:rFonts w:asciiTheme="majorHAnsi" w:eastAsia="Times New Roman" w:hAnsiTheme="majorHAnsi" w:cstheme="majorHAnsi"/>
        </w:rPr>
        <w:t xml:space="preserve"> scores &gt; 2 that distinguished tumor tissues from normal tissues.</w:t>
      </w:r>
    </w:p>
    <w:p w14:paraId="4BB37720" w14:textId="77777777" w:rsidR="00115D1A" w:rsidRDefault="00115D1A" w:rsidP="00115D1A">
      <w:pPr>
        <w:spacing w:line="480" w:lineRule="auto"/>
        <w:ind w:firstLine="720"/>
        <w:rPr>
          <w:rFonts w:asciiTheme="majorHAnsi" w:eastAsia="Times New Roman" w:hAnsiTheme="majorHAnsi" w:cstheme="majorHAnsi"/>
        </w:rPr>
      </w:pPr>
    </w:p>
    <w:p w14:paraId="3EEDE975" w14:textId="77777777" w:rsidR="000F3B0F" w:rsidRPr="005153B7" w:rsidRDefault="000F3B0F" w:rsidP="000F3B0F">
      <w:pPr>
        <w:keepNext/>
        <w:spacing w:line="240" w:lineRule="auto"/>
        <w:rPr>
          <w:i/>
          <w:sz w:val="18"/>
          <w:szCs w:val="18"/>
        </w:rPr>
      </w:pPr>
      <w:r w:rsidRPr="005153B7">
        <w:rPr>
          <w:b/>
          <w:noProof/>
          <w:color w:val="000000" w:themeColor="text1"/>
          <w:sz w:val="18"/>
          <w:szCs w:val="18"/>
        </w:rPr>
        <w:lastRenderedPageBreak/>
        <w:drawing>
          <wp:inline distT="0" distB="0" distL="0" distR="0" wp14:anchorId="4860E941" wp14:editId="48E136FB">
            <wp:extent cx="5943600" cy="3136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08_CIMPonlyTumorvsNormal.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821F762" w14:textId="77777777" w:rsidR="000F3B0F" w:rsidRPr="005153B7" w:rsidRDefault="000F3B0F" w:rsidP="000F3B0F">
      <w:pPr>
        <w:spacing w:line="240" w:lineRule="auto"/>
        <w:jc w:val="center"/>
        <w:rPr>
          <w:b/>
          <w:color w:val="000000" w:themeColor="text1"/>
          <w:sz w:val="18"/>
          <w:szCs w:val="18"/>
        </w:rPr>
      </w:pPr>
    </w:p>
    <w:p w14:paraId="5A1C4830" w14:textId="77777777" w:rsidR="000F3B0F" w:rsidRPr="005153B7" w:rsidRDefault="000F3B0F" w:rsidP="000F3B0F">
      <w:pPr>
        <w:spacing w:line="240" w:lineRule="auto"/>
        <w:rPr>
          <w:rFonts w:asciiTheme="majorHAnsi" w:eastAsia="Times New Roman" w:hAnsiTheme="majorHAnsi" w:cstheme="majorHAnsi"/>
          <w:b/>
        </w:rPr>
      </w:pPr>
      <w:r w:rsidRPr="005153B7">
        <w:rPr>
          <w:b/>
          <w:color w:val="000000" w:themeColor="text1"/>
          <w:sz w:val="18"/>
          <w:szCs w:val="18"/>
        </w:rPr>
        <w:t xml:space="preserve">Figure 8: CIMP-H Tumor vs CIMP-H Normal LEfSe Results. </w:t>
      </w:r>
      <w:r w:rsidRPr="005153B7">
        <w:rPr>
          <w:i/>
          <w:color w:val="000000" w:themeColor="text1"/>
          <w:sz w:val="18"/>
          <w:szCs w:val="18"/>
        </w:rPr>
        <w:t>This figure shows all genera and their respective log10(LDA) scores for all genera that had log10(LDA) scores above 2, indicating they significantly distinguished between CIMP-H tumor and normal tissues.</w:t>
      </w:r>
    </w:p>
    <w:p w14:paraId="0A0A2E43" w14:textId="77777777" w:rsidR="000F3B0F" w:rsidRPr="005153B7" w:rsidRDefault="000F3B0F" w:rsidP="000F3B0F">
      <w:pPr>
        <w:keepNext/>
        <w:spacing w:line="480" w:lineRule="auto"/>
        <w:jc w:val="right"/>
      </w:pPr>
      <w:r w:rsidRPr="005153B7">
        <w:rPr>
          <w:noProof/>
        </w:rPr>
        <w:drawing>
          <wp:inline distT="0" distB="0" distL="0" distR="0" wp14:anchorId="03072942" wp14:editId="44C675EF">
            <wp:extent cx="5396807" cy="139813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09_CIMPLowOnlyTumorNormal.pdf"/>
                    <pic:cNvPicPr/>
                  </pic:nvPicPr>
                  <pic:blipFill>
                    <a:blip r:embed="rId18">
                      <a:extLst>
                        <a:ext uri="{28A0092B-C50C-407E-A947-70E740481C1C}">
                          <a14:useLocalDpi xmlns:a14="http://schemas.microsoft.com/office/drawing/2010/main" val="0"/>
                        </a:ext>
                      </a:extLst>
                    </a:blip>
                    <a:stretch>
                      <a:fillRect/>
                    </a:stretch>
                  </pic:blipFill>
                  <pic:spPr>
                    <a:xfrm>
                      <a:off x="0" y="0"/>
                      <a:ext cx="5422844" cy="1404876"/>
                    </a:xfrm>
                    <a:prstGeom prst="rect">
                      <a:avLst/>
                    </a:prstGeom>
                  </pic:spPr>
                </pic:pic>
              </a:graphicData>
            </a:graphic>
          </wp:inline>
        </w:drawing>
      </w:r>
    </w:p>
    <w:p w14:paraId="08C66601" w14:textId="62832C28" w:rsidR="00E85D5B" w:rsidRDefault="000F3B0F" w:rsidP="007C1ABE">
      <w:pPr>
        <w:keepNext/>
        <w:spacing w:line="240" w:lineRule="auto"/>
      </w:pPr>
      <w:r w:rsidRPr="005153B7">
        <w:rPr>
          <w:b/>
          <w:color w:val="000000" w:themeColor="text1"/>
          <w:sz w:val="18"/>
          <w:szCs w:val="18"/>
        </w:rPr>
        <w:t xml:space="preserve">Figure 9: CIMP-L Tumor vs CIMP-L Normal LEfSe Results. </w:t>
      </w:r>
      <w:r w:rsidRPr="005153B7">
        <w:rPr>
          <w:i/>
          <w:color w:val="000000" w:themeColor="text1"/>
          <w:sz w:val="18"/>
          <w:szCs w:val="18"/>
        </w:rPr>
        <w:t>This figure shows all genera and their respective log10(LDA) scores for all genera that had log10(LDA) scores above 2, indicating they significantly distinguished between CIMP-L tumor and normal tissues.</w:t>
      </w:r>
    </w:p>
    <w:p w14:paraId="5D41E5D4" w14:textId="77777777" w:rsidR="007C1ABE" w:rsidRPr="007C1ABE" w:rsidRDefault="007C1ABE" w:rsidP="007C1ABE">
      <w:pPr>
        <w:keepNext/>
        <w:spacing w:line="240" w:lineRule="auto"/>
      </w:pPr>
    </w:p>
    <w:p w14:paraId="3F5119C2" w14:textId="77777777" w:rsidR="007C1ABE" w:rsidRDefault="00F35A08" w:rsidP="00820425">
      <w:pPr>
        <w:spacing w:line="480" w:lineRule="auto"/>
        <w:rPr>
          <w:rFonts w:asciiTheme="majorHAnsi" w:eastAsia="Times New Roman" w:hAnsiTheme="majorHAnsi" w:cstheme="majorHAnsi"/>
        </w:rPr>
      </w:pPr>
      <w:r w:rsidRPr="005153B7">
        <w:rPr>
          <w:rFonts w:asciiTheme="majorHAnsi" w:eastAsia="Times New Roman" w:hAnsiTheme="majorHAnsi" w:cstheme="majorHAnsi"/>
          <w:b/>
        </w:rPr>
        <w:t xml:space="preserve">Bacterial Genera Identified by LDA Effect Size Analysis (LEfSe) Gatekeeping Methods. </w:t>
      </w:r>
      <w:r w:rsidR="00431CB6" w:rsidRPr="005153B7">
        <w:rPr>
          <w:rFonts w:asciiTheme="majorHAnsi" w:eastAsia="Times New Roman" w:hAnsiTheme="majorHAnsi" w:cstheme="majorHAnsi"/>
        </w:rPr>
        <w:t xml:space="preserve">In addition to the bacterial genera identified as significant biomarkers in LEfSe analyses of CIMP-H tumor versus CIMP-H normal tissues </w:t>
      </w:r>
      <w:r w:rsidR="00431CB6" w:rsidRPr="005153B7">
        <w:rPr>
          <w:rFonts w:asciiTheme="majorHAnsi" w:eastAsia="Times New Roman" w:hAnsiTheme="majorHAnsi" w:cstheme="majorHAnsi"/>
          <w:b/>
        </w:rPr>
        <w:t>(Figure 8)</w:t>
      </w:r>
      <w:r w:rsidR="00431CB6" w:rsidRPr="005153B7">
        <w:rPr>
          <w:rFonts w:asciiTheme="majorHAnsi" w:eastAsia="Times New Roman" w:hAnsiTheme="majorHAnsi" w:cstheme="majorHAnsi"/>
        </w:rPr>
        <w:t xml:space="preserve">, CIMP-L tumor versus CIMP-L normal tissues </w:t>
      </w:r>
      <w:r w:rsidR="00431CB6" w:rsidRPr="005153B7">
        <w:rPr>
          <w:rFonts w:asciiTheme="majorHAnsi" w:eastAsia="Times New Roman" w:hAnsiTheme="majorHAnsi" w:cstheme="majorHAnsi"/>
          <w:b/>
        </w:rPr>
        <w:t>(Figure 9)</w:t>
      </w:r>
      <w:r w:rsidR="00431CB6" w:rsidRPr="005153B7">
        <w:rPr>
          <w:rFonts w:asciiTheme="majorHAnsi" w:eastAsia="Times New Roman" w:hAnsiTheme="majorHAnsi" w:cstheme="majorHAnsi"/>
        </w:rPr>
        <w:t xml:space="preserve">, and Non-CIMP° tumor tissues versus Non-CIMP° normal tissues (data not shown; no significant genera found), we also ran </w:t>
      </w:r>
      <w:r w:rsidR="00431CB6" w:rsidRPr="005153B7">
        <w:rPr>
          <w:rFonts w:asciiTheme="majorHAnsi" w:eastAsia="Times New Roman" w:hAnsiTheme="majorHAnsi" w:cstheme="majorHAnsi"/>
        </w:rPr>
        <w:lastRenderedPageBreak/>
        <w:t xml:space="preserve">LEfSe analyses comparing CIMP-H tumor versus CIMP-L tumor versus Non-CIMP° tumor tissues </w:t>
      </w:r>
      <w:r w:rsidR="00431CB6" w:rsidRPr="005153B7">
        <w:rPr>
          <w:rFonts w:asciiTheme="majorHAnsi" w:eastAsia="Times New Roman" w:hAnsiTheme="majorHAnsi" w:cstheme="majorHAnsi"/>
          <w:b/>
        </w:rPr>
        <w:t>(Supplemental Figure 2)</w:t>
      </w:r>
      <w:r w:rsidR="00431CB6" w:rsidRPr="005153B7">
        <w:rPr>
          <w:rFonts w:asciiTheme="majorHAnsi" w:eastAsia="Times New Roman" w:hAnsiTheme="majorHAnsi" w:cstheme="majorHAnsi"/>
        </w:rPr>
        <w:t xml:space="preserve">, and CIMP-H normal versus CIMP-L normal versus Non-CIMP° normal tissues </w:t>
      </w:r>
      <w:r w:rsidR="00431CB6" w:rsidRPr="005153B7">
        <w:rPr>
          <w:rFonts w:asciiTheme="majorHAnsi" w:eastAsia="Times New Roman" w:hAnsiTheme="majorHAnsi" w:cstheme="majorHAnsi"/>
          <w:b/>
        </w:rPr>
        <w:t>(Supplemental Figure 3)</w:t>
      </w:r>
      <w:r w:rsidR="00431CB6" w:rsidRPr="005153B7">
        <w:rPr>
          <w:rFonts w:asciiTheme="majorHAnsi" w:eastAsia="Times New Roman" w:hAnsiTheme="majorHAnsi" w:cstheme="majorHAnsi"/>
        </w:rPr>
        <w:t>. A full list of genera identified as significant bi</w:t>
      </w:r>
      <w:r w:rsidR="007C1ABE">
        <w:rPr>
          <w:rFonts w:asciiTheme="majorHAnsi" w:eastAsia="Times New Roman" w:hAnsiTheme="majorHAnsi" w:cstheme="majorHAnsi"/>
        </w:rPr>
        <w:t>omarkers through LEfSe analyses</w:t>
      </w:r>
    </w:p>
    <w:p w14:paraId="3AFBB667" w14:textId="25560E48" w:rsidR="00F35A08" w:rsidRPr="005153B7" w:rsidRDefault="00431CB6" w:rsidP="00820425">
      <w:pPr>
        <w:spacing w:line="480" w:lineRule="auto"/>
        <w:rPr>
          <w:rFonts w:asciiTheme="majorHAnsi" w:eastAsia="Times New Roman" w:hAnsiTheme="majorHAnsi" w:cstheme="majorHAnsi"/>
        </w:rPr>
      </w:pPr>
      <w:r w:rsidRPr="005153B7">
        <w:rPr>
          <w:rFonts w:asciiTheme="majorHAnsi" w:eastAsia="Times New Roman" w:hAnsiTheme="majorHAnsi" w:cstheme="majorHAnsi"/>
        </w:rPr>
        <w:t xml:space="preserve">can be viewed in </w:t>
      </w:r>
      <w:r w:rsidRPr="005153B7">
        <w:rPr>
          <w:rFonts w:asciiTheme="majorHAnsi" w:eastAsia="Times New Roman" w:hAnsiTheme="majorHAnsi" w:cstheme="majorHAnsi"/>
          <w:b/>
        </w:rPr>
        <w:t xml:space="preserve">Table </w:t>
      </w:r>
      <w:r w:rsidR="004C110D">
        <w:rPr>
          <w:rFonts w:asciiTheme="majorHAnsi" w:eastAsia="Times New Roman" w:hAnsiTheme="majorHAnsi" w:cstheme="majorHAnsi"/>
          <w:b/>
        </w:rPr>
        <w:t>6</w:t>
      </w:r>
      <w:r w:rsidRPr="005153B7">
        <w:rPr>
          <w:rFonts w:asciiTheme="majorHAnsi" w:eastAsia="Times New Roman" w:hAnsiTheme="majorHAnsi" w:cstheme="majorHAnsi"/>
        </w:rPr>
        <w:t xml:space="preserve">. </w:t>
      </w:r>
    </w:p>
    <w:tbl>
      <w:tblPr>
        <w:tblStyle w:val="TableGrid1"/>
        <w:tblpPr w:leftFromText="180" w:rightFromText="180" w:vertAnchor="text" w:horzAnchor="margin" w:tblpY="-69"/>
        <w:tblOverlap w:val="never"/>
        <w:tblW w:w="9085" w:type="dxa"/>
        <w:tblLayout w:type="fixed"/>
        <w:tblLook w:val="04A0" w:firstRow="1" w:lastRow="0" w:firstColumn="1" w:lastColumn="0" w:noHBand="0" w:noVBand="1"/>
      </w:tblPr>
      <w:tblGrid>
        <w:gridCol w:w="1440"/>
        <w:gridCol w:w="1530"/>
        <w:gridCol w:w="1980"/>
        <w:gridCol w:w="2605"/>
        <w:gridCol w:w="1530"/>
      </w:tblGrid>
      <w:tr w:rsidR="000F3B0F" w:rsidRPr="005153B7" w14:paraId="14F40F02" w14:textId="77777777" w:rsidTr="000F3B0F">
        <w:trPr>
          <w:trHeight w:val="333"/>
        </w:trPr>
        <w:tc>
          <w:tcPr>
            <w:tcW w:w="9085" w:type="dxa"/>
            <w:gridSpan w:val="5"/>
            <w:tcBorders>
              <w:top w:val="nil"/>
              <w:left w:val="nil"/>
              <w:bottom w:val="single" w:sz="4" w:space="0" w:color="auto"/>
              <w:right w:val="nil"/>
            </w:tcBorders>
            <w:shd w:val="clear" w:color="auto" w:fill="auto"/>
          </w:tcPr>
          <w:p w14:paraId="65915EF0" w14:textId="77777777" w:rsidR="000F3B0F" w:rsidRPr="005153B7" w:rsidRDefault="004C110D" w:rsidP="000F3B0F">
            <w:pPr>
              <w:rPr>
                <w:rFonts w:asciiTheme="majorHAnsi" w:hAnsiTheme="majorHAnsi" w:cstheme="majorHAnsi"/>
                <w:b/>
                <w:i/>
                <w:color w:val="000000"/>
                <w:sz w:val="18"/>
                <w:szCs w:val="18"/>
              </w:rPr>
            </w:pPr>
            <w:r>
              <w:rPr>
                <w:rFonts w:asciiTheme="majorHAnsi" w:hAnsiTheme="majorHAnsi" w:cstheme="majorHAnsi"/>
                <w:b/>
                <w:i/>
                <w:color w:val="000000"/>
                <w:sz w:val="18"/>
                <w:szCs w:val="18"/>
              </w:rPr>
              <w:t>Table 6</w:t>
            </w:r>
            <w:r w:rsidR="000F3B0F" w:rsidRPr="005153B7">
              <w:rPr>
                <w:rFonts w:asciiTheme="majorHAnsi" w:hAnsiTheme="majorHAnsi" w:cstheme="majorHAnsi"/>
                <w:b/>
                <w:i/>
                <w:color w:val="000000"/>
                <w:sz w:val="18"/>
                <w:szCs w:val="18"/>
              </w:rPr>
              <w:t>: LEfSe Identified Biomarkers at the Genus Level</w:t>
            </w:r>
          </w:p>
        </w:tc>
      </w:tr>
      <w:tr w:rsidR="000F3B0F" w:rsidRPr="005153B7" w14:paraId="383B598F" w14:textId="77777777" w:rsidTr="000F3B0F">
        <w:trPr>
          <w:trHeight w:val="333"/>
        </w:trPr>
        <w:tc>
          <w:tcPr>
            <w:tcW w:w="1440" w:type="dxa"/>
            <w:tcBorders>
              <w:top w:val="single" w:sz="4" w:space="0" w:color="auto"/>
              <w:left w:val="single" w:sz="4" w:space="0" w:color="auto"/>
              <w:bottom w:val="single" w:sz="4" w:space="0" w:color="auto"/>
              <w:right w:val="nil"/>
            </w:tcBorders>
            <w:shd w:val="clear" w:color="auto" w:fill="BFBFBF" w:themeFill="background1" w:themeFillShade="BF"/>
          </w:tcPr>
          <w:p w14:paraId="71F06FD4" w14:textId="77777777" w:rsidR="000F3B0F" w:rsidRPr="005153B7" w:rsidRDefault="000F3B0F" w:rsidP="000F3B0F">
            <w:pPr>
              <w:rPr>
                <w:rFonts w:asciiTheme="majorHAnsi" w:hAnsiTheme="majorHAnsi" w:cstheme="majorHAnsi"/>
                <w:b/>
                <w:i/>
                <w:color w:val="000000"/>
                <w:sz w:val="18"/>
                <w:szCs w:val="18"/>
              </w:rPr>
            </w:pPr>
            <w:r w:rsidRPr="005153B7">
              <w:rPr>
                <w:rFonts w:asciiTheme="majorHAnsi" w:hAnsiTheme="majorHAnsi" w:cstheme="majorHAnsi"/>
                <w:b/>
                <w:i/>
                <w:color w:val="000000"/>
                <w:sz w:val="18"/>
                <w:szCs w:val="18"/>
              </w:rPr>
              <w:t>Genera</w:t>
            </w:r>
          </w:p>
        </w:tc>
        <w:tc>
          <w:tcPr>
            <w:tcW w:w="1530" w:type="dxa"/>
            <w:tcBorders>
              <w:top w:val="single" w:sz="4" w:space="0" w:color="auto"/>
              <w:left w:val="nil"/>
              <w:bottom w:val="single" w:sz="4" w:space="0" w:color="auto"/>
              <w:right w:val="nil"/>
            </w:tcBorders>
            <w:shd w:val="clear" w:color="auto" w:fill="BFBFBF" w:themeFill="background1" w:themeFillShade="BF"/>
          </w:tcPr>
          <w:p w14:paraId="2FFF0962" w14:textId="77777777" w:rsidR="000F3B0F" w:rsidRPr="005153B7" w:rsidRDefault="000F3B0F" w:rsidP="000F3B0F">
            <w:pPr>
              <w:rPr>
                <w:rFonts w:asciiTheme="majorHAnsi" w:hAnsiTheme="majorHAnsi" w:cstheme="majorHAnsi"/>
                <w:b/>
                <w:i/>
                <w:color w:val="000000"/>
                <w:sz w:val="18"/>
                <w:szCs w:val="18"/>
              </w:rPr>
            </w:pPr>
          </w:p>
        </w:tc>
        <w:tc>
          <w:tcPr>
            <w:tcW w:w="1980" w:type="dxa"/>
            <w:tcBorders>
              <w:top w:val="single" w:sz="4" w:space="0" w:color="auto"/>
              <w:left w:val="nil"/>
              <w:bottom w:val="single" w:sz="4" w:space="0" w:color="auto"/>
              <w:right w:val="nil"/>
            </w:tcBorders>
            <w:shd w:val="clear" w:color="auto" w:fill="BFBFBF" w:themeFill="background1" w:themeFillShade="BF"/>
          </w:tcPr>
          <w:p w14:paraId="6617C7B2" w14:textId="77777777" w:rsidR="000F3B0F" w:rsidRPr="005153B7" w:rsidRDefault="000F3B0F" w:rsidP="000F3B0F">
            <w:pPr>
              <w:rPr>
                <w:rFonts w:asciiTheme="majorHAnsi" w:hAnsiTheme="majorHAnsi" w:cstheme="majorHAnsi"/>
                <w:b/>
                <w:i/>
                <w:color w:val="000000"/>
                <w:sz w:val="18"/>
                <w:szCs w:val="18"/>
              </w:rPr>
            </w:pPr>
          </w:p>
        </w:tc>
        <w:tc>
          <w:tcPr>
            <w:tcW w:w="2605" w:type="dxa"/>
            <w:tcBorders>
              <w:top w:val="single" w:sz="4" w:space="0" w:color="auto"/>
              <w:left w:val="nil"/>
              <w:bottom w:val="single" w:sz="4" w:space="0" w:color="auto"/>
              <w:right w:val="nil"/>
            </w:tcBorders>
            <w:shd w:val="clear" w:color="auto" w:fill="BFBFBF" w:themeFill="background1" w:themeFillShade="BF"/>
          </w:tcPr>
          <w:p w14:paraId="3954E25D" w14:textId="77777777" w:rsidR="000F3B0F" w:rsidRPr="005153B7" w:rsidRDefault="000F3B0F" w:rsidP="000F3B0F">
            <w:pPr>
              <w:rPr>
                <w:rFonts w:asciiTheme="majorHAnsi" w:hAnsiTheme="majorHAnsi" w:cstheme="majorHAnsi"/>
                <w:b/>
                <w:i/>
                <w:color w:val="000000"/>
                <w:sz w:val="18"/>
                <w:szCs w:val="18"/>
              </w:rPr>
            </w:pPr>
          </w:p>
        </w:tc>
        <w:tc>
          <w:tcPr>
            <w:tcW w:w="1530" w:type="dxa"/>
            <w:tcBorders>
              <w:top w:val="single" w:sz="4" w:space="0" w:color="auto"/>
              <w:left w:val="nil"/>
              <w:bottom w:val="single" w:sz="4" w:space="0" w:color="auto"/>
              <w:right w:val="single" w:sz="4" w:space="0" w:color="auto"/>
            </w:tcBorders>
            <w:shd w:val="clear" w:color="auto" w:fill="BFBFBF" w:themeFill="background1" w:themeFillShade="BF"/>
          </w:tcPr>
          <w:p w14:paraId="087CD671" w14:textId="77777777" w:rsidR="000F3B0F" w:rsidRPr="005153B7" w:rsidRDefault="000F3B0F" w:rsidP="000F3B0F">
            <w:pPr>
              <w:rPr>
                <w:rFonts w:asciiTheme="majorHAnsi" w:hAnsiTheme="majorHAnsi" w:cstheme="majorHAnsi"/>
                <w:b/>
                <w:i/>
                <w:color w:val="000000"/>
                <w:sz w:val="18"/>
                <w:szCs w:val="18"/>
              </w:rPr>
            </w:pPr>
          </w:p>
        </w:tc>
      </w:tr>
      <w:tr w:rsidR="000F3B0F" w:rsidRPr="005153B7" w14:paraId="59ECD7F4" w14:textId="77777777" w:rsidTr="000F3B0F">
        <w:trPr>
          <w:trHeight w:val="289"/>
        </w:trPr>
        <w:tc>
          <w:tcPr>
            <w:tcW w:w="1440" w:type="dxa"/>
            <w:tcBorders>
              <w:top w:val="single" w:sz="4" w:space="0" w:color="auto"/>
              <w:left w:val="single" w:sz="4" w:space="0" w:color="auto"/>
              <w:bottom w:val="nil"/>
              <w:right w:val="single" w:sz="4" w:space="0" w:color="auto"/>
            </w:tcBorders>
          </w:tcPr>
          <w:p w14:paraId="57E798BE"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Actinobacillus</w:t>
            </w:r>
          </w:p>
        </w:tc>
        <w:tc>
          <w:tcPr>
            <w:tcW w:w="1530" w:type="dxa"/>
            <w:tcBorders>
              <w:top w:val="single" w:sz="4" w:space="0" w:color="auto"/>
              <w:left w:val="single" w:sz="4" w:space="0" w:color="auto"/>
              <w:bottom w:val="nil"/>
              <w:right w:val="single" w:sz="4" w:space="0" w:color="auto"/>
            </w:tcBorders>
          </w:tcPr>
          <w:p w14:paraId="6ADB8A09" w14:textId="7BF797A6" w:rsidR="000F3B0F" w:rsidRPr="005153B7" w:rsidRDefault="00AB7B84"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Colinsella</w:t>
            </w:r>
          </w:p>
        </w:tc>
        <w:tc>
          <w:tcPr>
            <w:tcW w:w="1980" w:type="dxa"/>
            <w:tcBorders>
              <w:top w:val="single" w:sz="4" w:space="0" w:color="auto"/>
              <w:left w:val="single" w:sz="4" w:space="0" w:color="auto"/>
              <w:bottom w:val="nil"/>
              <w:right w:val="single" w:sz="4" w:space="0" w:color="auto"/>
            </w:tcBorders>
          </w:tcPr>
          <w:p w14:paraId="034B7362"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Fusobacterium</w:t>
            </w:r>
          </w:p>
        </w:tc>
        <w:tc>
          <w:tcPr>
            <w:tcW w:w="2605" w:type="dxa"/>
            <w:tcBorders>
              <w:top w:val="single" w:sz="4" w:space="0" w:color="auto"/>
              <w:left w:val="single" w:sz="4" w:space="0" w:color="auto"/>
              <w:bottom w:val="nil"/>
              <w:right w:val="single" w:sz="4" w:space="0" w:color="auto"/>
            </w:tcBorders>
          </w:tcPr>
          <w:p w14:paraId="009630AD"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Pseudobutyrivibrio</w:t>
            </w:r>
          </w:p>
        </w:tc>
        <w:tc>
          <w:tcPr>
            <w:tcW w:w="1530" w:type="dxa"/>
            <w:tcBorders>
              <w:top w:val="single" w:sz="4" w:space="0" w:color="auto"/>
              <w:left w:val="single" w:sz="4" w:space="0" w:color="auto"/>
              <w:bottom w:val="nil"/>
              <w:right w:val="single" w:sz="4" w:space="0" w:color="auto"/>
            </w:tcBorders>
          </w:tcPr>
          <w:p w14:paraId="1CD6079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Sphingomonas</w:t>
            </w:r>
          </w:p>
        </w:tc>
      </w:tr>
      <w:tr w:rsidR="000F3B0F" w:rsidRPr="005153B7" w14:paraId="74DB8653" w14:textId="77777777" w:rsidTr="000F3B0F">
        <w:trPr>
          <w:trHeight w:val="227"/>
        </w:trPr>
        <w:tc>
          <w:tcPr>
            <w:tcW w:w="1440" w:type="dxa"/>
            <w:tcBorders>
              <w:top w:val="nil"/>
              <w:left w:val="single" w:sz="4" w:space="0" w:color="auto"/>
              <w:bottom w:val="nil"/>
              <w:right w:val="single" w:sz="4" w:space="0" w:color="auto"/>
            </w:tcBorders>
            <w:shd w:val="clear" w:color="auto" w:fill="F2F2F2" w:themeFill="background1" w:themeFillShade="F2"/>
          </w:tcPr>
          <w:p w14:paraId="6E257E9F"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Actinomyces</w:t>
            </w:r>
          </w:p>
        </w:tc>
        <w:tc>
          <w:tcPr>
            <w:tcW w:w="1530" w:type="dxa"/>
            <w:tcBorders>
              <w:top w:val="nil"/>
              <w:left w:val="single" w:sz="4" w:space="0" w:color="auto"/>
              <w:bottom w:val="nil"/>
              <w:right w:val="single" w:sz="4" w:space="0" w:color="auto"/>
            </w:tcBorders>
            <w:shd w:val="clear" w:color="auto" w:fill="F2F2F2" w:themeFill="background1" w:themeFillShade="F2"/>
          </w:tcPr>
          <w:p w14:paraId="2F778D27" w14:textId="66C1727A" w:rsidR="000F3B0F" w:rsidRPr="005153B7" w:rsidRDefault="00AB7B84"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Co</w:t>
            </w:r>
            <w:r>
              <w:rPr>
                <w:rFonts w:asciiTheme="majorHAnsi" w:hAnsiTheme="majorHAnsi" w:cstheme="majorHAnsi"/>
                <w:b/>
                <w:color w:val="000000"/>
                <w:sz w:val="18"/>
                <w:szCs w:val="18"/>
              </w:rPr>
              <w:t>r</w:t>
            </w:r>
            <w:r w:rsidRPr="005153B7">
              <w:rPr>
                <w:rFonts w:asciiTheme="majorHAnsi" w:hAnsiTheme="majorHAnsi" w:cstheme="majorHAnsi"/>
                <w:b/>
                <w:color w:val="000000"/>
                <w:sz w:val="18"/>
                <w:szCs w:val="18"/>
              </w:rPr>
              <w:t>probacillus</w:t>
            </w:r>
          </w:p>
        </w:tc>
        <w:tc>
          <w:tcPr>
            <w:tcW w:w="1980" w:type="dxa"/>
            <w:tcBorders>
              <w:top w:val="nil"/>
              <w:left w:val="single" w:sz="4" w:space="0" w:color="auto"/>
              <w:bottom w:val="nil"/>
              <w:right w:val="single" w:sz="4" w:space="0" w:color="auto"/>
            </w:tcBorders>
            <w:shd w:val="clear" w:color="auto" w:fill="F2F2F2" w:themeFill="background1" w:themeFillShade="F2"/>
          </w:tcPr>
          <w:p w14:paraId="186EE085"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Granulicatella</w:t>
            </w:r>
          </w:p>
        </w:tc>
        <w:tc>
          <w:tcPr>
            <w:tcW w:w="2605" w:type="dxa"/>
            <w:tcBorders>
              <w:top w:val="nil"/>
              <w:left w:val="single" w:sz="4" w:space="0" w:color="auto"/>
              <w:bottom w:val="nil"/>
              <w:right w:val="single" w:sz="4" w:space="0" w:color="auto"/>
            </w:tcBorders>
            <w:shd w:val="clear" w:color="auto" w:fill="F2F2F2" w:themeFill="background1" w:themeFillShade="F2"/>
          </w:tcPr>
          <w:p w14:paraId="70A80F8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Pseudoramibacter Eubacterium</w:t>
            </w:r>
          </w:p>
        </w:tc>
        <w:tc>
          <w:tcPr>
            <w:tcW w:w="1530" w:type="dxa"/>
            <w:tcBorders>
              <w:top w:val="nil"/>
              <w:left w:val="single" w:sz="4" w:space="0" w:color="auto"/>
              <w:bottom w:val="nil"/>
              <w:right w:val="single" w:sz="4" w:space="0" w:color="auto"/>
            </w:tcBorders>
            <w:shd w:val="clear" w:color="auto" w:fill="F2F2F2" w:themeFill="background1" w:themeFillShade="F2"/>
          </w:tcPr>
          <w:p w14:paraId="7A67A2C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Sutterella</w:t>
            </w:r>
          </w:p>
        </w:tc>
      </w:tr>
      <w:tr w:rsidR="000F3B0F" w:rsidRPr="005153B7" w14:paraId="72512C65" w14:textId="77777777" w:rsidTr="000F3B0F">
        <w:trPr>
          <w:trHeight w:val="308"/>
        </w:trPr>
        <w:tc>
          <w:tcPr>
            <w:tcW w:w="1440" w:type="dxa"/>
            <w:tcBorders>
              <w:top w:val="nil"/>
              <w:left w:val="single" w:sz="4" w:space="0" w:color="auto"/>
              <w:bottom w:val="nil"/>
              <w:right w:val="single" w:sz="4" w:space="0" w:color="auto"/>
            </w:tcBorders>
          </w:tcPr>
          <w:p w14:paraId="24BD119E"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Alloscardovia</w:t>
            </w:r>
          </w:p>
        </w:tc>
        <w:tc>
          <w:tcPr>
            <w:tcW w:w="1530" w:type="dxa"/>
            <w:tcBorders>
              <w:top w:val="nil"/>
              <w:left w:val="single" w:sz="4" w:space="0" w:color="auto"/>
              <w:bottom w:val="nil"/>
              <w:right w:val="single" w:sz="4" w:space="0" w:color="auto"/>
            </w:tcBorders>
          </w:tcPr>
          <w:p w14:paraId="0459B0CB"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Coprococcus</w:t>
            </w:r>
          </w:p>
        </w:tc>
        <w:tc>
          <w:tcPr>
            <w:tcW w:w="1980" w:type="dxa"/>
            <w:tcBorders>
              <w:top w:val="nil"/>
              <w:left w:val="single" w:sz="4" w:space="0" w:color="auto"/>
              <w:bottom w:val="nil"/>
              <w:right w:val="single" w:sz="4" w:space="0" w:color="auto"/>
            </w:tcBorders>
          </w:tcPr>
          <w:p w14:paraId="7FE01FC7"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Haemophilus</w:t>
            </w:r>
          </w:p>
        </w:tc>
        <w:tc>
          <w:tcPr>
            <w:tcW w:w="2605" w:type="dxa"/>
            <w:tcBorders>
              <w:top w:val="nil"/>
              <w:left w:val="single" w:sz="4" w:space="0" w:color="auto"/>
              <w:bottom w:val="nil"/>
              <w:right w:val="single" w:sz="4" w:space="0" w:color="auto"/>
            </w:tcBorders>
          </w:tcPr>
          <w:p w14:paraId="543012CC"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Ruminococcus</w:t>
            </w:r>
          </w:p>
        </w:tc>
        <w:tc>
          <w:tcPr>
            <w:tcW w:w="1530" w:type="dxa"/>
            <w:tcBorders>
              <w:top w:val="nil"/>
              <w:left w:val="single" w:sz="4" w:space="0" w:color="auto"/>
              <w:bottom w:val="nil"/>
              <w:right w:val="single" w:sz="4" w:space="0" w:color="auto"/>
            </w:tcBorders>
          </w:tcPr>
          <w:p w14:paraId="534DFF8A"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Treponema</w:t>
            </w:r>
          </w:p>
        </w:tc>
      </w:tr>
      <w:tr w:rsidR="000F3B0F" w:rsidRPr="005153B7" w14:paraId="3132A4DE" w14:textId="77777777" w:rsidTr="000F3B0F">
        <w:trPr>
          <w:trHeight w:val="281"/>
        </w:trPr>
        <w:tc>
          <w:tcPr>
            <w:tcW w:w="1440" w:type="dxa"/>
            <w:tcBorders>
              <w:top w:val="nil"/>
              <w:left w:val="single" w:sz="4" w:space="0" w:color="auto"/>
              <w:bottom w:val="nil"/>
              <w:right w:val="single" w:sz="4" w:space="0" w:color="auto"/>
            </w:tcBorders>
            <w:shd w:val="clear" w:color="auto" w:fill="F2F2F2" w:themeFill="background1" w:themeFillShade="F2"/>
          </w:tcPr>
          <w:p w14:paraId="2F2101AC"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Bacteroides</w:t>
            </w:r>
          </w:p>
        </w:tc>
        <w:tc>
          <w:tcPr>
            <w:tcW w:w="1530" w:type="dxa"/>
            <w:tcBorders>
              <w:top w:val="nil"/>
              <w:left w:val="single" w:sz="4" w:space="0" w:color="auto"/>
              <w:bottom w:val="nil"/>
              <w:right w:val="single" w:sz="4" w:space="0" w:color="auto"/>
            </w:tcBorders>
            <w:shd w:val="clear" w:color="auto" w:fill="F2F2F2" w:themeFill="background1" w:themeFillShade="F2"/>
          </w:tcPr>
          <w:p w14:paraId="2049FB61"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Dorea</w:t>
            </w:r>
          </w:p>
        </w:tc>
        <w:tc>
          <w:tcPr>
            <w:tcW w:w="1980" w:type="dxa"/>
            <w:tcBorders>
              <w:top w:val="nil"/>
              <w:left w:val="single" w:sz="4" w:space="0" w:color="auto"/>
              <w:bottom w:val="nil"/>
              <w:right w:val="single" w:sz="4" w:space="0" w:color="auto"/>
            </w:tcBorders>
            <w:shd w:val="clear" w:color="auto" w:fill="F2F2F2" w:themeFill="background1" w:themeFillShade="F2"/>
          </w:tcPr>
          <w:p w14:paraId="513D6E3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Leptotrichia</w:t>
            </w:r>
          </w:p>
        </w:tc>
        <w:tc>
          <w:tcPr>
            <w:tcW w:w="2605" w:type="dxa"/>
            <w:tcBorders>
              <w:top w:val="nil"/>
              <w:left w:val="single" w:sz="4" w:space="0" w:color="auto"/>
              <w:bottom w:val="nil"/>
              <w:right w:val="single" w:sz="4" w:space="0" w:color="auto"/>
            </w:tcBorders>
            <w:shd w:val="clear" w:color="auto" w:fill="F2F2F2" w:themeFill="background1" w:themeFillShade="F2"/>
          </w:tcPr>
          <w:p w14:paraId="3CB8F8E3"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[Ruminococcus]</w:t>
            </w:r>
          </w:p>
        </w:tc>
        <w:tc>
          <w:tcPr>
            <w:tcW w:w="1530" w:type="dxa"/>
            <w:tcBorders>
              <w:top w:val="nil"/>
              <w:left w:val="single" w:sz="4" w:space="0" w:color="auto"/>
              <w:bottom w:val="nil"/>
              <w:right w:val="single" w:sz="4" w:space="0" w:color="auto"/>
            </w:tcBorders>
            <w:shd w:val="clear" w:color="auto" w:fill="F2F2F2" w:themeFill="background1" w:themeFillShade="F2"/>
          </w:tcPr>
          <w:p w14:paraId="1F30E0F4" w14:textId="77777777" w:rsidR="000F3B0F" w:rsidRPr="005153B7" w:rsidRDefault="000F3B0F" w:rsidP="000F3B0F">
            <w:pPr>
              <w:rPr>
                <w:rFonts w:asciiTheme="majorHAnsi" w:hAnsiTheme="majorHAnsi" w:cstheme="majorHAnsi"/>
                <w:b/>
                <w:color w:val="000000"/>
                <w:sz w:val="18"/>
                <w:szCs w:val="18"/>
              </w:rPr>
            </w:pPr>
          </w:p>
        </w:tc>
      </w:tr>
      <w:tr w:rsidR="000F3B0F" w:rsidRPr="005153B7" w14:paraId="1CCF40ED" w14:textId="77777777" w:rsidTr="000F3B0F">
        <w:trPr>
          <w:trHeight w:val="182"/>
        </w:trPr>
        <w:tc>
          <w:tcPr>
            <w:tcW w:w="1440" w:type="dxa"/>
            <w:tcBorders>
              <w:top w:val="nil"/>
              <w:left w:val="single" w:sz="4" w:space="0" w:color="auto"/>
              <w:bottom w:val="nil"/>
              <w:right w:val="single" w:sz="4" w:space="0" w:color="auto"/>
            </w:tcBorders>
          </w:tcPr>
          <w:p w14:paraId="7EEBA346"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Blautia</w:t>
            </w:r>
          </w:p>
        </w:tc>
        <w:tc>
          <w:tcPr>
            <w:tcW w:w="1530" w:type="dxa"/>
            <w:tcBorders>
              <w:top w:val="nil"/>
              <w:left w:val="single" w:sz="4" w:space="0" w:color="auto"/>
              <w:bottom w:val="nil"/>
              <w:right w:val="single" w:sz="4" w:space="0" w:color="auto"/>
            </w:tcBorders>
          </w:tcPr>
          <w:p w14:paraId="30E3B156"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Eggerthella</w:t>
            </w:r>
          </w:p>
        </w:tc>
        <w:tc>
          <w:tcPr>
            <w:tcW w:w="1980" w:type="dxa"/>
            <w:tcBorders>
              <w:top w:val="nil"/>
              <w:left w:val="single" w:sz="4" w:space="0" w:color="auto"/>
              <w:bottom w:val="nil"/>
              <w:right w:val="single" w:sz="4" w:space="0" w:color="auto"/>
            </w:tcBorders>
          </w:tcPr>
          <w:p w14:paraId="2A17024A"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Odoribacter</w:t>
            </w:r>
          </w:p>
        </w:tc>
        <w:tc>
          <w:tcPr>
            <w:tcW w:w="2605" w:type="dxa"/>
            <w:tcBorders>
              <w:top w:val="nil"/>
              <w:left w:val="single" w:sz="4" w:space="0" w:color="auto"/>
              <w:bottom w:val="nil"/>
              <w:right w:val="single" w:sz="4" w:space="0" w:color="auto"/>
            </w:tcBorders>
          </w:tcPr>
          <w:p w14:paraId="4FBFA6C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Schwartzia</w:t>
            </w:r>
          </w:p>
        </w:tc>
        <w:tc>
          <w:tcPr>
            <w:tcW w:w="1530" w:type="dxa"/>
            <w:tcBorders>
              <w:top w:val="nil"/>
              <w:left w:val="single" w:sz="4" w:space="0" w:color="auto"/>
              <w:bottom w:val="nil"/>
              <w:right w:val="single" w:sz="4" w:space="0" w:color="auto"/>
            </w:tcBorders>
          </w:tcPr>
          <w:p w14:paraId="066CF3BD" w14:textId="77777777" w:rsidR="000F3B0F" w:rsidRPr="005153B7" w:rsidRDefault="000F3B0F" w:rsidP="000F3B0F">
            <w:pPr>
              <w:rPr>
                <w:rFonts w:asciiTheme="majorHAnsi" w:hAnsiTheme="majorHAnsi" w:cstheme="majorHAnsi"/>
                <w:b/>
                <w:color w:val="000000"/>
                <w:sz w:val="18"/>
                <w:szCs w:val="18"/>
              </w:rPr>
            </w:pPr>
          </w:p>
        </w:tc>
      </w:tr>
      <w:tr w:rsidR="000F3B0F" w:rsidRPr="005153B7" w14:paraId="03B6A77E" w14:textId="77777777" w:rsidTr="000F3B0F">
        <w:trPr>
          <w:trHeight w:val="83"/>
        </w:trPr>
        <w:tc>
          <w:tcPr>
            <w:tcW w:w="1440" w:type="dxa"/>
            <w:tcBorders>
              <w:top w:val="nil"/>
              <w:left w:val="single" w:sz="4" w:space="0" w:color="auto"/>
              <w:bottom w:val="nil"/>
              <w:right w:val="single" w:sz="4" w:space="0" w:color="auto"/>
            </w:tcBorders>
            <w:shd w:val="clear" w:color="auto" w:fill="F2F2F2" w:themeFill="background1" w:themeFillShade="F2"/>
          </w:tcPr>
          <w:p w14:paraId="55FA7E77"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Campylobacter</w:t>
            </w:r>
          </w:p>
        </w:tc>
        <w:tc>
          <w:tcPr>
            <w:tcW w:w="1530" w:type="dxa"/>
            <w:tcBorders>
              <w:top w:val="nil"/>
              <w:left w:val="single" w:sz="4" w:space="0" w:color="auto"/>
              <w:bottom w:val="nil"/>
              <w:right w:val="single" w:sz="4" w:space="0" w:color="auto"/>
            </w:tcBorders>
            <w:shd w:val="clear" w:color="auto" w:fill="F2F2F2" w:themeFill="background1" w:themeFillShade="F2"/>
          </w:tcPr>
          <w:p w14:paraId="05D2882E"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Enterococcus</w:t>
            </w:r>
          </w:p>
        </w:tc>
        <w:tc>
          <w:tcPr>
            <w:tcW w:w="1980" w:type="dxa"/>
            <w:tcBorders>
              <w:top w:val="nil"/>
              <w:left w:val="single" w:sz="4" w:space="0" w:color="auto"/>
              <w:bottom w:val="nil"/>
              <w:right w:val="single" w:sz="4" w:space="0" w:color="auto"/>
            </w:tcBorders>
            <w:shd w:val="clear" w:color="auto" w:fill="F2F2F2" w:themeFill="background1" w:themeFillShade="F2"/>
          </w:tcPr>
          <w:p w14:paraId="78BF043B"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Parabacteroides</w:t>
            </w:r>
          </w:p>
        </w:tc>
        <w:tc>
          <w:tcPr>
            <w:tcW w:w="2605" w:type="dxa"/>
            <w:tcBorders>
              <w:top w:val="nil"/>
              <w:left w:val="single" w:sz="4" w:space="0" w:color="auto"/>
              <w:bottom w:val="nil"/>
              <w:right w:val="single" w:sz="4" w:space="0" w:color="auto"/>
            </w:tcBorders>
            <w:shd w:val="clear" w:color="auto" w:fill="F2F2F2" w:themeFill="background1" w:themeFillShade="F2"/>
          </w:tcPr>
          <w:p w14:paraId="53123C20"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Sediminibacterium</w:t>
            </w:r>
          </w:p>
        </w:tc>
        <w:tc>
          <w:tcPr>
            <w:tcW w:w="1530" w:type="dxa"/>
            <w:tcBorders>
              <w:top w:val="nil"/>
              <w:left w:val="single" w:sz="4" w:space="0" w:color="auto"/>
              <w:bottom w:val="nil"/>
              <w:right w:val="single" w:sz="4" w:space="0" w:color="auto"/>
            </w:tcBorders>
            <w:shd w:val="clear" w:color="auto" w:fill="F2F2F2" w:themeFill="background1" w:themeFillShade="F2"/>
          </w:tcPr>
          <w:p w14:paraId="7D9978A7" w14:textId="77777777" w:rsidR="000F3B0F" w:rsidRPr="005153B7" w:rsidRDefault="000F3B0F" w:rsidP="000F3B0F">
            <w:pPr>
              <w:rPr>
                <w:rFonts w:asciiTheme="majorHAnsi" w:hAnsiTheme="majorHAnsi" w:cstheme="majorHAnsi"/>
                <w:b/>
                <w:color w:val="000000"/>
                <w:sz w:val="18"/>
                <w:szCs w:val="18"/>
              </w:rPr>
            </w:pPr>
          </w:p>
        </w:tc>
      </w:tr>
      <w:tr w:rsidR="000F3B0F" w:rsidRPr="005153B7" w14:paraId="046F5FD1" w14:textId="77777777" w:rsidTr="000F3B0F">
        <w:trPr>
          <w:trHeight w:val="83"/>
        </w:trPr>
        <w:tc>
          <w:tcPr>
            <w:tcW w:w="1440" w:type="dxa"/>
            <w:tcBorders>
              <w:top w:val="nil"/>
              <w:left w:val="single" w:sz="4" w:space="0" w:color="auto"/>
              <w:bottom w:val="single" w:sz="4" w:space="0" w:color="auto"/>
              <w:right w:val="single" w:sz="4" w:space="0" w:color="auto"/>
            </w:tcBorders>
          </w:tcPr>
          <w:p w14:paraId="114433F7"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Cloacibacillus</w:t>
            </w:r>
          </w:p>
        </w:tc>
        <w:tc>
          <w:tcPr>
            <w:tcW w:w="1530" w:type="dxa"/>
            <w:tcBorders>
              <w:top w:val="nil"/>
              <w:left w:val="single" w:sz="4" w:space="0" w:color="auto"/>
              <w:bottom w:val="single" w:sz="4" w:space="0" w:color="auto"/>
              <w:right w:val="single" w:sz="4" w:space="0" w:color="auto"/>
            </w:tcBorders>
          </w:tcPr>
          <w:p w14:paraId="008A3E23"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Faecalibacterium</w:t>
            </w:r>
          </w:p>
        </w:tc>
        <w:tc>
          <w:tcPr>
            <w:tcW w:w="1980" w:type="dxa"/>
            <w:tcBorders>
              <w:top w:val="nil"/>
              <w:left w:val="single" w:sz="4" w:space="0" w:color="auto"/>
              <w:bottom w:val="single" w:sz="4" w:space="0" w:color="auto"/>
              <w:right w:val="single" w:sz="4" w:space="0" w:color="auto"/>
            </w:tcBorders>
          </w:tcPr>
          <w:p w14:paraId="527E690E"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Phascolarctobacterium</w:t>
            </w:r>
          </w:p>
        </w:tc>
        <w:tc>
          <w:tcPr>
            <w:tcW w:w="2605" w:type="dxa"/>
            <w:tcBorders>
              <w:top w:val="nil"/>
              <w:left w:val="single" w:sz="4" w:space="0" w:color="auto"/>
              <w:bottom w:val="single" w:sz="4" w:space="0" w:color="auto"/>
              <w:right w:val="single" w:sz="4" w:space="0" w:color="auto"/>
            </w:tcBorders>
          </w:tcPr>
          <w:p w14:paraId="56911B99" w14:textId="77777777" w:rsidR="000F3B0F" w:rsidRPr="005153B7" w:rsidRDefault="000F3B0F" w:rsidP="000F3B0F">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Selenomonas</w:t>
            </w:r>
          </w:p>
        </w:tc>
        <w:tc>
          <w:tcPr>
            <w:tcW w:w="1530" w:type="dxa"/>
            <w:tcBorders>
              <w:top w:val="nil"/>
              <w:left w:val="single" w:sz="4" w:space="0" w:color="auto"/>
              <w:bottom w:val="single" w:sz="4" w:space="0" w:color="auto"/>
              <w:right w:val="single" w:sz="4" w:space="0" w:color="auto"/>
            </w:tcBorders>
          </w:tcPr>
          <w:p w14:paraId="17DC95E6" w14:textId="77777777" w:rsidR="000F3B0F" w:rsidRPr="005153B7" w:rsidRDefault="000F3B0F" w:rsidP="000F3B0F">
            <w:pPr>
              <w:rPr>
                <w:rFonts w:asciiTheme="majorHAnsi" w:hAnsiTheme="majorHAnsi" w:cstheme="majorHAnsi"/>
                <w:b/>
                <w:color w:val="000000"/>
                <w:sz w:val="18"/>
                <w:szCs w:val="18"/>
              </w:rPr>
            </w:pPr>
          </w:p>
        </w:tc>
      </w:tr>
    </w:tbl>
    <w:p w14:paraId="3FBB7E70" w14:textId="77777777" w:rsidR="00095F4E" w:rsidRPr="005153B7" w:rsidRDefault="00095F4E" w:rsidP="00820425">
      <w:pPr>
        <w:spacing w:line="480" w:lineRule="auto"/>
        <w:rPr>
          <w:rFonts w:asciiTheme="majorHAnsi" w:eastAsia="Times New Roman" w:hAnsiTheme="majorHAnsi" w:cstheme="majorHAnsi"/>
        </w:rPr>
      </w:pPr>
    </w:p>
    <w:p w14:paraId="4EBD2DCB" w14:textId="120DA21C" w:rsidR="00E85D5B" w:rsidRDefault="00095F4E">
      <w:pPr>
        <w:spacing w:line="480" w:lineRule="auto"/>
        <w:rPr>
          <w:rFonts w:asciiTheme="majorHAnsi" w:eastAsia="Times New Roman" w:hAnsiTheme="majorHAnsi" w:cstheme="majorHAnsi"/>
        </w:rPr>
      </w:pPr>
      <w:r w:rsidRPr="005153B7">
        <w:rPr>
          <w:rFonts w:asciiTheme="majorHAnsi" w:eastAsia="Times New Roman" w:hAnsiTheme="majorHAnsi" w:cstheme="majorHAnsi"/>
          <w:b/>
        </w:rPr>
        <w:t xml:space="preserve">Paired Confirmatory Analyses for Tumor versus Normal Comparisons. </w:t>
      </w:r>
      <w:r w:rsidRPr="005153B7">
        <w:rPr>
          <w:rFonts w:asciiTheme="majorHAnsi" w:eastAsia="Times New Roman" w:hAnsiTheme="majorHAnsi" w:cstheme="majorHAnsi"/>
        </w:rPr>
        <w:t>Since LEfSe analyses do not take into consideration the paired nature o</w:t>
      </w:r>
      <w:r w:rsidR="00F45507" w:rsidRPr="005153B7">
        <w:rPr>
          <w:rFonts w:asciiTheme="majorHAnsi" w:eastAsia="Times New Roman" w:hAnsiTheme="majorHAnsi" w:cstheme="majorHAnsi"/>
        </w:rPr>
        <w:t>f</w:t>
      </w:r>
      <w:r w:rsidRPr="005153B7">
        <w:rPr>
          <w:rFonts w:asciiTheme="majorHAnsi" w:eastAsia="Times New Roman" w:hAnsiTheme="majorHAnsi" w:cstheme="majorHAnsi"/>
        </w:rPr>
        <w:t xml:space="preserve"> data in tumor versus normal comparisons, we ran Wilcoxon signed ranked tests for all genera identified through our gatekeeping procedures, listed in </w:t>
      </w:r>
      <w:r w:rsidRPr="005153B7">
        <w:rPr>
          <w:rFonts w:asciiTheme="majorHAnsi" w:eastAsia="Times New Roman" w:hAnsiTheme="majorHAnsi" w:cstheme="majorHAnsi"/>
          <w:b/>
        </w:rPr>
        <w:t xml:space="preserve">Table </w:t>
      </w:r>
      <w:r w:rsidR="004C110D">
        <w:rPr>
          <w:rFonts w:asciiTheme="majorHAnsi" w:eastAsia="Times New Roman" w:hAnsiTheme="majorHAnsi" w:cstheme="majorHAnsi"/>
          <w:b/>
        </w:rPr>
        <w:t>6</w:t>
      </w:r>
      <w:r w:rsidRPr="005153B7">
        <w:rPr>
          <w:rFonts w:asciiTheme="majorHAnsi" w:eastAsia="Times New Roman" w:hAnsiTheme="majorHAnsi" w:cstheme="majorHAnsi"/>
        </w:rPr>
        <w:t>, to see if paired analyses corroborated our LEfSe results for our CIMP-H tumor versus CIMP-H normal tissue, CIMP-L tumor versus CIMP-L normal tissue, and Non-CIMP° tumor versus normal tissues.</w:t>
      </w:r>
      <w:r w:rsidR="00CA1B93" w:rsidRPr="005153B7">
        <w:rPr>
          <w:rFonts w:asciiTheme="majorHAnsi" w:eastAsia="Times New Roman" w:hAnsiTheme="majorHAnsi" w:cstheme="majorHAnsi"/>
        </w:rPr>
        <w:t xml:space="preserve"> While there were several biomarkers LEfSe found that distinguished CIMP-H tumor and normal tissues that were also statistically significant in Wilcoxon tests after adjusting for multiple comparisons</w:t>
      </w:r>
      <w:r w:rsidR="004C110D">
        <w:rPr>
          <w:rFonts w:asciiTheme="majorHAnsi" w:eastAsia="Times New Roman" w:hAnsiTheme="majorHAnsi" w:cstheme="majorHAnsi"/>
        </w:rPr>
        <w:t xml:space="preserve"> using the </w:t>
      </w:r>
      <w:r w:rsidR="00AB7B84">
        <w:rPr>
          <w:rFonts w:asciiTheme="majorHAnsi" w:eastAsia="Times New Roman" w:hAnsiTheme="majorHAnsi" w:cstheme="majorHAnsi"/>
        </w:rPr>
        <w:t>Benjamini</w:t>
      </w:r>
      <w:r w:rsidR="004C110D">
        <w:rPr>
          <w:rFonts w:asciiTheme="majorHAnsi" w:eastAsia="Times New Roman" w:hAnsiTheme="majorHAnsi" w:cstheme="majorHAnsi"/>
        </w:rPr>
        <w:t>-Hochberg Method</w:t>
      </w:r>
      <w:r w:rsidR="00421115" w:rsidRPr="005153B7">
        <w:rPr>
          <w:rFonts w:asciiTheme="majorHAnsi" w:eastAsia="Times New Roman" w:hAnsiTheme="majorHAnsi" w:cstheme="majorHAnsi"/>
        </w:rPr>
        <w:t xml:space="preserve"> </w:t>
      </w:r>
      <w:r w:rsidR="00CA1B93" w:rsidRPr="005153B7">
        <w:rPr>
          <w:rFonts w:asciiTheme="majorHAnsi" w:eastAsia="Times New Roman" w:hAnsiTheme="majorHAnsi" w:cstheme="majorHAnsi"/>
        </w:rPr>
        <w:t>(</w:t>
      </w:r>
      <w:r w:rsidR="00CA1B93" w:rsidRPr="005153B7">
        <w:rPr>
          <w:rFonts w:asciiTheme="majorHAnsi" w:eastAsia="Times New Roman" w:hAnsiTheme="majorHAnsi" w:cstheme="majorHAnsi"/>
          <w:i/>
        </w:rPr>
        <w:t xml:space="preserve">Bacteroides, Blautia, Campylobacter, Coprococcus, Dorea, Eggerthella, Enterococcus, Faecalibacterium, Fusobacterium, Granulicatella, Leptotrichia, Parabacteroides, </w:t>
      </w:r>
      <w:r w:rsidR="00AB7B84" w:rsidRPr="005153B7">
        <w:rPr>
          <w:rFonts w:asciiTheme="majorHAnsi" w:eastAsia="Times New Roman" w:hAnsiTheme="majorHAnsi" w:cstheme="majorHAnsi"/>
          <w:i/>
        </w:rPr>
        <w:t>Phascolarctobacterium</w:t>
      </w:r>
      <w:r w:rsidR="00CA1B93" w:rsidRPr="005153B7">
        <w:rPr>
          <w:rFonts w:asciiTheme="majorHAnsi" w:eastAsia="Times New Roman" w:hAnsiTheme="majorHAnsi" w:cstheme="majorHAnsi"/>
          <w:i/>
        </w:rPr>
        <w:t xml:space="preserve">, </w:t>
      </w:r>
      <w:r w:rsidR="00CA1B93" w:rsidRPr="005153B7">
        <w:rPr>
          <w:rFonts w:asciiTheme="majorHAnsi" w:eastAsia="Times New Roman" w:hAnsiTheme="majorHAnsi" w:cstheme="majorHAnsi"/>
        </w:rPr>
        <w:t>and</w:t>
      </w:r>
      <w:r w:rsidR="00CA1B93" w:rsidRPr="005153B7">
        <w:rPr>
          <w:rFonts w:asciiTheme="majorHAnsi" w:eastAsia="Times New Roman" w:hAnsiTheme="majorHAnsi" w:cstheme="majorHAnsi"/>
          <w:i/>
        </w:rPr>
        <w:t xml:space="preserve"> Ruminococcus), </w:t>
      </w:r>
      <w:r w:rsidR="00CA1B93" w:rsidRPr="005153B7">
        <w:rPr>
          <w:rFonts w:asciiTheme="majorHAnsi" w:eastAsia="Times New Roman" w:hAnsiTheme="majorHAnsi" w:cstheme="majorHAnsi"/>
        </w:rPr>
        <w:t xml:space="preserve">only </w:t>
      </w:r>
      <w:r w:rsidR="00CA1B93" w:rsidRPr="005153B7">
        <w:rPr>
          <w:rFonts w:asciiTheme="majorHAnsi" w:eastAsia="Times New Roman" w:hAnsiTheme="majorHAnsi" w:cstheme="majorHAnsi"/>
          <w:i/>
        </w:rPr>
        <w:t>Fusobacterium</w:t>
      </w:r>
      <w:r w:rsidR="00CA1B93" w:rsidRPr="005153B7">
        <w:rPr>
          <w:rFonts w:asciiTheme="majorHAnsi" w:eastAsia="Times New Roman" w:hAnsiTheme="majorHAnsi" w:cstheme="majorHAnsi"/>
        </w:rPr>
        <w:t xml:space="preserve"> significantly distinguished CIMP-L tumors from CIMP-L normal tissues. As in our LEfSe analysis, nothing signi</w:t>
      </w:r>
      <w:r w:rsidR="005153B7" w:rsidRPr="005153B7">
        <w:rPr>
          <w:rFonts w:asciiTheme="majorHAnsi" w:eastAsia="Times New Roman" w:hAnsiTheme="majorHAnsi" w:cstheme="majorHAnsi"/>
        </w:rPr>
        <w:t>ficantly distinguished Non-CIMP°</w:t>
      </w:r>
      <w:r w:rsidR="00CA1B93" w:rsidRPr="005153B7">
        <w:rPr>
          <w:rFonts w:asciiTheme="majorHAnsi" w:eastAsia="Times New Roman" w:hAnsiTheme="majorHAnsi" w:cstheme="majorHAnsi"/>
        </w:rPr>
        <w:t xml:space="preserve"> tumors from Non-CIMP° normal tissues. </w:t>
      </w:r>
      <w:r w:rsidR="00AC10CF" w:rsidRPr="005153B7">
        <w:rPr>
          <w:rFonts w:asciiTheme="majorHAnsi" w:eastAsia="Times New Roman" w:hAnsiTheme="majorHAnsi" w:cstheme="majorHAnsi"/>
        </w:rPr>
        <w:t xml:space="preserve">Full results of the Wilcoxon analysis can be viewed in </w:t>
      </w:r>
      <w:r w:rsidR="00DC599A" w:rsidRPr="005153B7">
        <w:rPr>
          <w:rFonts w:asciiTheme="majorHAnsi" w:eastAsia="Times New Roman" w:hAnsiTheme="majorHAnsi" w:cstheme="majorHAnsi"/>
          <w:b/>
        </w:rPr>
        <w:t>Supplemental Table 1</w:t>
      </w:r>
      <w:r w:rsidR="00AC10CF" w:rsidRPr="005153B7">
        <w:rPr>
          <w:rFonts w:asciiTheme="majorHAnsi" w:eastAsia="Times New Roman" w:hAnsiTheme="majorHAnsi" w:cstheme="majorHAnsi"/>
          <w:b/>
        </w:rPr>
        <w:t>.</w:t>
      </w:r>
      <w:r w:rsidR="00AC10CF">
        <w:rPr>
          <w:rFonts w:asciiTheme="majorHAnsi" w:eastAsia="Times New Roman" w:hAnsiTheme="majorHAnsi" w:cstheme="majorHAnsi"/>
        </w:rPr>
        <w:t xml:space="preserve"> </w:t>
      </w:r>
    </w:p>
    <w:p w14:paraId="56061DCD" w14:textId="02DFCE82" w:rsidR="000F3B0F" w:rsidRPr="00E85D5B" w:rsidRDefault="00127AA0">
      <w:pPr>
        <w:spacing w:line="480" w:lineRule="auto"/>
        <w:rPr>
          <w:rFonts w:asciiTheme="majorHAnsi" w:eastAsia="Times New Roman" w:hAnsiTheme="majorHAnsi" w:cstheme="majorHAnsi"/>
        </w:rPr>
      </w:pPr>
      <w:r>
        <w:rPr>
          <w:rFonts w:asciiTheme="majorHAnsi" w:eastAsia="Times New Roman" w:hAnsiTheme="majorHAnsi" w:cstheme="majorHAnsi"/>
          <w:b/>
          <w:sz w:val="24"/>
          <w:szCs w:val="24"/>
        </w:rPr>
        <w:lastRenderedPageBreak/>
        <w:t>Correlations between Individual BPB and CIMP Markers</w:t>
      </w:r>
      <w:r w:rsidR="00E85D5B">
        <w:rPr>
          <w:rFonts w:asciiTheme="majorHAnsi" w:eastAsia="Times New Roman" w:hAnsiTheme="majorHAnsi" w:cstheme="majorHAnsi"/>
        </w:rPr>
        <w:t xml:space="preserve">. </w:t>
      </w:r>
      <w:r w:rsidR="00976BB6">
        <w:rPr>
          <w:rFonts w:asciiTheme="majorHAnsi" w:eastAsia="Times New Roman" w:hAnsiTheme="majorHAnsi" w:cstheme="majorHAnsi"/>
        </w:rPr>
        <w:t xml:space="preserve">We used Spearman’s R to determine if any correlations existed between individual CIMP markers and the 25 bacterial genera with the highest relative abundance across all sample types </w:t>
      </w:r>
      <w:r w:rsidR="00976BB6" w:rsidRPr="00DC599A">
        <w:rPr>
          <w:rFonts w:asciiTheme="majorHAnsi" w:eastAsia="Times New Roman" w:hAnsiTheme="majorHAnsi" w:cstheme="majorHAnsi"/>
          <w:b/>
        </w:rPr>
        <w:t>(Figure 10</w:t>
      </w:r>
      <w:r w:rsidR="00FE1585">
        <w:rPr>
          <w:rFonts w:asciiTheme="majorHAnsi" w:eastAsia="Times New Roman" w:hAnsiTheme="majorHAnsi" w:cstheme="majorHAnsi"/>
          <w:b/>
        </w:rPr>
        <w:t xml:space="preserve">). </w:t>
      </w:r>
      <w:r w:rsidR="00FE1585">
        <w:rPr>
          <w:rFonts w:asciiTheme="majorHAnsi" w:eastAsia="Times New Roman" w:hAnsiTheme="majorHAnsi" w:cstheme="majorHAnsi"/>
        </w:rPr>
        <w:t xml:space="preserve">In tumor tissues, </w:t>
      </w:r>
      <w:r w:rsidR="00976BB6" w:rsidRPr="006F2B5D">
        <w:rPr>
          <w:rFonts w:asciiTheme="majorHAnsi" w:eastAsia="Times New Roman" w:hAnsiTheme="majorHAnsi" w:cstheme="majorHAnsi"/>
          <w:i/>
        </w:rPr>
        <w:t>Blautia, Coprococcus, Dorea, Faecalibacterium</w:t>
      </w:r>
      <w:r w:rsidR="00976BB6">
        <w:rPr>
          <w:rFonts w:asciiTheme="majorHAnsi" w:eastAsia="Times New Roman" w:hAnsiTheme="majorHAnsi" w:cstheme="majorHAnsi"/>
          <w:i/>
        </w:rPr>
        <w:t xml:space="preserve">, </w:t>
      </w:r>
      <w:r w:rsidR="00976BB6">
        <w:rPr>
          <w:rFonts w:asciiTheme="majorHAnsi" w:eastAsia="Times New Roman" w:hAnsiTheme="majorHAnsi" w:cstheme="majorHAnsi"/>
        </w:rPr>
        <w:t xml:space="preserve">and </w:t>
      </w:r>
      <w:r w:rsidR="00976BB6">
        <w:rPr>
          <w:rFonts w:asciiTheme="majorHAnsi" w:eastAsia="Times New Roman" w:hAnsiTheme="majorHAnsi" w:cstheme="majorHAnsi"/>
          <w:i/>
        </w:rPr>
        <w:t>Ruminococcus</w:t>
      </w:r>
      <w:r w:rsidR="00976BB6">
        <w:rPr>
          <w:rFonts w:asciiTheme="majorHAnsi" w:eastAsia="Times New Roman" w:hAnsiTheme="majorHAnsi" w:cstheme="majorHAnsi"/>
        </w:rPr>
        <w:t xml:space="preserve"> </w:t>
      </w:r>
      <w:r w:rsidR="00FE1585">
        <w:rPr>
          <w:rFonts w:asciiTheme="majorHAnsi" w:eastAsia="Times New Roman" w:hAnsiTheme="majorHAnsi" w:cstheme="majorHAnsi"/>
        </w:rPr>
        <w:t>were</w:t>
      </w:r>
      <w:r w:rsidR="00976BB6">
        <w:rPr>
          <w:rFonts w:asciiTheme="majorHAnsi" w:eastAsia="Times New Roman" w:hAnsiTheme="majorHAnsi" w:cstheme="majorHAnsi"/>
        </w:rPr>
        <w:t xml:space="preserve"> inversely correlated with several CIMP markers, while </w:t>
      </w:r>
      <w:r w:rsidR="00976BB6">
        <w:rPr>
          <w:rFonts w:asciiTheme="majorHAnsi" w:eastAsia="Times New Roman" w:hAnsiTheme="majorHAnsi" w:cstheme="majorHAnsi"/>
          <w:i/>
        </w:rPr>
        <w:t xml:space="preserve">Fusobacteria, Leptotrichia, </w:t>
      </w:r>
      <w:r w:rsidR="00976BB6">
        <w:rPr>
          <w:rFonts w:asciiTheme="majorHAnsi" w:eastAsia="Times New Roman" w:hAnsiTheme="majorHAnsi" w:cstheme="majorHAnsi"/>
        </w:rPr>
        <w:t xml:space="preserve">and </w:t>
      </w:r>
      <w:r w:rsidR="00976BB6">
        <w:rPr>
          <w:rFonts w:asciiTheme="majorHAnsi" w:eastAsia="Times New Roman" w:hAnsiTheme="majorHAnsi" w:cstheme="majorHAnsi"/>
          <w:i/>
        </w:rPr>
        <w:t>Selenomonas</w:t>
      </w:r>
      <w:r w:rsidR="00976BB6">
        <w:rPr>
          <w:rFonts w:asciiTheme="majorHAnsi" w:eastAsia="Times New Roman" w:hAnsiTheme="majorHAnsi" w:cstheme="majorHAnsi"/>
        </w:rPr>
        <w:t xml:space="preserve"> </w:t>
      </w:r>
      <w:r w:rsidR="00FE1585">
        <w:rPr>
          <w:rFonts w:asciiTheme="majorHAnsi" w:eastAsia="Times New Roman" w:hAnsiTheme="majorHAnsi" w:cstheme="majorHAnsi"/>
        </w:rPr>
        <w:t xml:space="preserve">were </w:t>
      </w:r>
      <w:r w:rsidR="00976BB6">
        <w:rPr>
          <w:rFonts w:asciiTheme="majorHAnsi" w:eastAsia="Times New Roman" w:hAnsiTheme="majorHAnsi" w:cstheme="majorHAnsi"/>
        </w:rPr>
        <w:t xml:space="preserve">positively associated with several </w:t>
      </w:r>
      <w:r w:rsidR="00FE1585">
        <w:rPr>
          <w:rFonts w:asciiTheme="majorHAnsi" w:eastAsia="Times New Roman" w:hAnsiTheme="majorHAnsi" w:cstheme="majorHAnsi"/>
        </w:rPr>
        <w:t xml:space="preserve">CIMP </w:t>
      </w:r>
      <w:r w:rsidR="00976BB6">
        <w:rPr>
          <w:rFonts w:asciiTheme="majorHAnsi" w:eastAsia="Times New Roman" w:hAnsiTheme="majorHAnsi" w:cstheme="majorHAnsi"/>
        </w:rPr>
        <w:t xml:space="preserve">markers. </w:t>
      </w:r>
      <w:r w:rsidR="00F55FAC" w:rsidRPr="005153B7">
        <w:rPr>
          <w:rFonts w:asciiTheme="majorHAnsi" w:eastAsia="Times New Roman" w:hAnsiTheme="majorHAnsi" w:cstheme="majorHAnsi"/>
        </w:rPr>
        <w:t xml:space="preserve">Interestingly, the strongest correlation between any bacterial genera and any methylation marker was observed between </w:t>
      </w:r>
      <w:r w:rsidR="00F55FAC" w:rsidRPr="005153B7">
        <w:rPr>
          <w:rFonts w:asciiTheme="majorHAnsi" w:eastAsia="Times New Roman" w:hAnsiTheme="majorHAnsi" w:cstheme="majorHAnsi"/>
          <w:i/>
        </w:rPr>
        <w:t>Blautia</w:t>
      </w:r>
      <w:r w:rsidR="00CD30CB" w:rsidRPr="005153B7">
        <w:rPr>
          <w:rFonts w:asciiTheme="majorHAnsi" w:eastAsia="Times New Roman" w:hAnsiTheme="majorHAnsi" w:cstheme="majorHAnsi"/>
        </w:rPr>
        <w:t>, (</w:t>
      </w:r>
      <w:r w:rsidR="00F55FAC" w:rsidRPr="005153B7">
        <w:rPr>
          <w:rFonts w:asciiTheme="majorHAnsi" w:eastAsia="Times New Roman" w:hAnsiTheme="majorHAnsi" w:cstheme="majorHAnsi"/>
        </w:rPr>
        <w:t>a BPB</w:t>
      </w:r>
      <w:r w:rsidR="00CD30CB" w:rsidRPr="005153B7">
        <w:rPr>
          <w:rFonts w:asciiTheme="majorHAnsi" w:eastAsia="Times New Roman" w:hAnsiTheme="majorHAnsi" w:cstheme="majorHAnsi"/>
        </w:rPr>
        <w:t xml:space="preserve"> and LEfSe-identified biomarker</w:t>
      </w:r>
      <w:r w:rsidR="00F55FAC" w:rsidRPr="005153B7">
        <w:rPr>
          <w:rFonts w:asciiTheme="majorHAnsi" w:eastAsia="Times New Roman" w:hAnsiTheme="majorHAnsi" w:cstheme="majorHAnsi"/>
        </w:rPr>
        <w:t xml:space="preserve">) and MLH1 methylation in tumor tissues (Spearman’s R = -0.44). In fact, </w:t>
      </w:r>
      <w:r w:rsidR="00F55FAC" w:rsidRPr="005153B7">
        <w:rPr>
          <w:rFonts w:asciiTheme="majorHAnsi" w:eastAsia="Times New Roman" w:hAnsiTheme="majorHAnsi" w:cstheme="majorHAnsi"/>
          <w:i/>
        </w:rPr>
        <w:t>Blautia</w:t>
      </w:r>
      <w:r w:rsidR="00CD30CB" w:rsidRPr="005153B7">
        <w:rPr>
          <w:rFonts w:asciiTheme="majorHAnsi" w:eastAsia="Times New Roman" w:hAnsiTheme="majorHAnsi" w:cstheme="majorHAnsi"/>
        </w:rPr>
        <w:t xml:space="preserve">, </w:t>
      </w:r>
      <w:r w:rsidR="00F55FAC" w:rsidRPr="005153B7">
        <w:rPr>
          <w:rFonts w:asciiTheme="majorHAnsi" w:eastAsia="Times New Roman" w:hAnsiTheme="majorHAnsi" w:cstheme="majorHAnsi"/>
        </w:rPr>
        <w:t xml:space="preserve">was correlated with more methylation markers </w:t>
      </w:r>
      <w:r w:rsidR="00CD30CB" w:rsidRPr="005153B7">
        <w:rPr>
          <w:rFonts w:asciiTheme="majorHAnsi" w:eastAsia="Times New Roman" w:hAnsiTheme="majorHAnsi" w:cstheme="majorHAnsi"/>
        </w:rPr>
        <w:t xml:space="preserve">(7 of </w:t>
      </w:r>
      <w:r w:rsidR="00F55FAC" w:rsidRPr="005153B7">
        <w:rPr>
          <w:rFonts w:asciiTheme="majorHAnsi" w:eastAsia="Times New Roman" w:hAnsiTheme="majorHAnsi" w:cstheme="majorHAnsi"/>
        </w:rPr>
        <w:t xml:space="preserve">8 markers) than any other genera. </w:t>
      </w:r>
      <w:r w:rsidR="00CD30CB" w:rsidRPr="005153B7">
        <w:rPr>
          <w:rFonts w:asciiTheme="majorHAnsi" w:eastAsia="Times New Roman" w:hAnsiTheme="majorHAnsi" w:cstheme="majorHAnsi"/>
        </w:rPr>
        <w:t>Two other</w:t>
      </w:r>
      <w:r w:rsidR="00F55FAC" w:rsidRPr="005153B7">
        <w:rPr>
          <w:rFonts w:asciiTheme="majorHAnsi" w:eastAsia="Times New Roman" w:hAnsiTheme="majorHAnsi" w:cstheme="majorHAnsi"/>
        </w:rPr>
        <w:t xml:space="preserve"> </w:t>
      </w:r>
      <w:r w:rsidR="00E03C52" w:rsidRPr="005153B7">
        <w:rPr>
          <w:rFonts w:asciiTheme="majorHAnsi" w:eastAsia="Times New Roman" w:hAnsiTheme="majorHAnsi" w:cstheme="majorHAnsi"/>
        </w:rPr>
        <w:t>important BPB in the intestine</w:t>
      </w:r>
      <w:r w:rsidR="00CD30CB" w:rsidRPr="005153B7">
        <w:rPr>
          <w:rFonts w:asciiTheme="majorHAnsi" w:eastAsia="Times New Roman" w:hAnsiTheme="majorHAnsi" w:cstheme="majorHAnsi"/>
        </w:rPr>
        <w:t xml:space="preserve"> that were LEfSe-identified biomarkers, </w:t>
      </w:r>
      <w:r w:rsidR="00E03C52" w:rsidRPr="005153B7">
        <w:rPr>
          <w:rFonts w:asciiTheme="majorHAnsi" w:eastAsia="Times New Roman" w:hAnsiTheme="majorHAnsi" w:cstheme="majorHAnsi"/>
          <w:i/>
        </w:rPr>
        <w:t>Coprococcus</w:t>
      </w:r>
      <w:r w:rsidR="00E03C52" w:rsidRPr="005153B7">
        <w:rPr>
          <w:rFonts w:asciiTheme="majorHAnsi" w:eastAsia="Times New Roman" w:hAnsiTheme="majorHAnsi" w:cstheme="majorHAnsi"/>
        </w:rPr>
        <w:t xml:space="preserve"> and </w:t>
      </w:r>
      <w:r w:rsidR="00E03C52" w:rsidRPr="005153B7">
        <w:rPr>
          <w:rFonts w:asciiTheme="majorHAnsi" w:eastAsia="Times New Roman" w:hAnsiTheme="majorHAnsi" w:cstheme="majorHAnsi"/>
          <w:i/>
        </w:rPr>
        <w:t>Faecalibacterium</w:t>
      </w:r>
      <w:r w:rsidR="00E03C52" w:rsidRPr="005153B7">
        <w:rPr>
          <w:rFonts w:asciiTheme="majorHAnsi" w:eastAsia="Times New Roman" w:hAnsiTheme="majorHAnsi" w:cstheme="majorHAnsi"/>
        </w:rPr>
        <w:t xml:space="preserve"> were also inversely associated with multiple methylation markers</w:t>
      </w:r>
      <w:r w:rsidR="00CD30CB" w:rsidRPr="005153B7">
        <w:rPr>
          <w:rFonts w:asciiTheme="majorHAnsi" w:eastAsia="Times New Roman" w:hAnsiTheme="majorHAnsi" w:cstheme="majorHAnsi"/>
        </w:rPr>
        <w:t xml:space="preserve"> (5 of 8 and 4 of </w:t>
      </w:r>
      <w:r w:rsidR="007C56CB" w:rsidRPr="005153B7">
        <w:rPr>
          <w:rFonts w:asciiTheme="majorHAnsi" w:eastAsia="Times New Roman" w:hAnsiTheme="majorHAnsi" w:cstheme="majorHAnsi"/>
        </w:rPr>
        <w:t>8 markers, respectively)</w:t>
      </w:r>
      <w:r w:rsidR="00E03C52" w:rsidRPr="005153B7">
        <w:rPr>
          <w:rFonts w:asciiTheme="majorHAnsi" w:eastAsia="Times New Roman" w:hAnsiTheme="majorHAnsi" w:cstheme="majorHAnsi"/>
        </w:rPr>
        <w:t xml:space="preserve">. </w:t>
      </w:r>
      <w:r w:rsidR="00976BB6" w:rsidRPr="005153B7">
        <w:rPr>
          <w:rFonts w:asciiTheme="majorHAnsi" w:eastAsia="Times New Roman" w:hAnsiTheme="majorHAnsi" w:cstheme="majorHAnsi"/>
        </w:rPr>
        <w:t>CDKN2A was not significantly associated</w:t>
      </w:r>
      <w:r w:rsidR="00976BB6" w:rsidRPr="005153B7">
        <w:rPr>
          <w:rFonts w:asciiTheme="majorHAnsi" w:eastAsia="Times New Roman" w:hAnsiTheme="majorHAnsi" w:cstheme="majorHAnsi"/>
          <w:i/>
        </w:rPr>
        <w:t xml:space="preserve"> </w:t>
      </w:r>
      <w:r w:rsidR="00976BB6" w:rsidRPr="005153B7">
        <w:rPr>
          <w:rFonts w:asciiTheme="majorHAnsi" w:eastAsia="Times New Roman" w:hAnsiTheme="majorHAnsi" w:cstheme="majorHAnsi"/>
        </w:rPr>
        <w:t xml:space="preserve">with any of the top 25 most abundant genera in tumor tissues, but was inversely associated with </w:t>
      </w:r>
      <w:r w:rsidR="004657F1" w:rsidRPr="005153B7">
        <w:rPr>
          <w:rFonts w:asciiTheme="majorHAnsi" w:eastAsia="Times New Roman" w:hAnsiTheme="majorHAnsi" w:cstheme="majorHAnsi"/>
        </w:rPr>
        <w:t xml:space="preserve">the BPBs </w:t>
      </w:r>
      <w:r w:rsidR="00976BB6" w:rsidRPr="005153B7">
        <w:rPr>
          <w:rFonts w:asciiTheme="majorHAnsi" w:eastAsia="Times New Roman" w:hAnsiTheme="majorHAnsi" w:cstheme="majorHAnsi"/>
          <w:i/>
        </w:rPr>
        <w:t>Blautia</w:t>
      </w:r>
      <w:r w:rsidR="004657F1" w:rsidRPr="005153B7">
        <w:rPr>
          <w:rFonts w:asciiTheme="majorHAnsi" w:eastAsia="Times New Roman" w:hAnsiTheme="majorHAnsi" w:cstheme="majorHAnsi"/>
          <w:i/>
        </w:rPr>
        <w:t xml:space="preserve"> </w:t>
      </w:r>
      <w:r w:rsidR="004657F1" w:rsidRPr="005153B7">
        <w:rPr>
          <w:rFonts w:asciiTheme="majorHAnsi" w:eastAsia="Times New Roman" w:hAnsiTheme="majorHAnsi" w:cstheme="majorHAnsi"/>
        </w:rPr>
        <w:t>and</w:t>
      </w:r>
      <w:r w:rsidR="00976BB6" w:rsidRPr="005153B7">
        <w:rPr>
          <w:rFonts w:asciiTheme="majorHAnsi" w:eastAsia="Times New Roman" w:hAnsiTheme="majorHAnsi" w:cstheme="majorHAnsi"/>
          <w:i/>
        </w:rPr>
        <w:t xml:space="preserve"> Coprococcus</w:t>
      </w:r>
      <w:r w:rsidR="004657F1" w:rsidRPr="005153B7">
        <w:rPr>
          <w:rFonts w:asciiTheme="majorHAnsi" w:eastAsia="Times New Roman" w:hAnsiTheme="majorHAnsi" w:cstheme="majorHAnsi"/>
        </w:rPr>
        <w:t xml:space="preserve">, as well as </w:t>
      </w:r>
      <w:r w:rsidR="00976BB6" w:rsidRPr="005153B7">
        <w:rPr>
          <w:rFonts w:asciiTheme="majorHAnsi" w:eastAsia="Times New Roman" w:hAnsiTheme="majorHAnsi" w:cstheme="majorHAnsi"/>
          <w:i/>
        </w:rPr>
        <w:t>Sutterella</w:t>
      </w:r>
      <w:r w:rsidR="00976BB6" w:rsidRPr="005153B7">
        <w:rPr>
          <w:rFonts w:asciiTheme="majorHAnsi" w:eastAsia="Times New Roman" w:hAnsiTheme="majorHAnsi" w:cstheme="majorHAnsi"/>
        </w:rPr>
        <w:t xml:space="preserve"> in normal tissues.</w:t>
      </w:r>
      <w:r w:rsidR="000F3B0F" w:rsidRPr="005153B7">
        <w:rPr>
          <w:rFonts w:asciiTheme="majorHAnsi" w:eastAsia="Times New Roman" w:hAnsiTheme="majorHAnsi" w:cstheme="majorHAnsi"/>
          <w:b/>
          <w:sz w:val="24"/>
          <w:szCs w:val="24"/>
        </w:rPr>
        <w:t xml:space="preserve"> </w:t>
      </w:r>
    </w:p>
    <w:p w14:paraId="43B235C3" w14:textId="5E37BD69" w:rsidR="000F3B0F" w:rsidRPr="000F3B0F" w:rsidRDefault="000F3B0F">
      <w:pPr>
        <w:spacing w:line="480" w:lineRule="auto"/>
        <w:rPr>
          <w:rFonts w:asciiTheme="majorHAnsi" w:eastAsia="Times New Roman" w:hAnsiTheme="majorHAnsi" w:cstheme="majorHAnsi"/>
        </w:rPr>
      </w:pPr>
      <w:r w:rsidRPr="005153B7">
        <w:rPr>
          <w:rFonts w:asciiTheme="majorHAnsi" w:eastAsia="Times New Roman" w:hAnsiTheme="majorHAnsi" w:cstheme="majorHAnsi"/>
          <w:b/>
          <w:sz w:val="24"/>
          <w:szCs w:val="24"/>
        </w:rPr>
        <w:t>Individual Genera of Butyrate-Producing Bacteria</w:t>
      </w:r>
      <w:r w:rsidR="00E85D5B">
        <w:rPr>
          <w:rFonts w:asciiTheme="majorHAnsi" w:eastAsia="Times New Roman" w:hAnsiTheme="majorHAnsi" w:cstheme="majorHAnsi"/>
          <w:b/>
          <w:sz w:val="24"/>
          <w:szCs w:val="24"/>
        </w:rPr>
        <w:t>.</w:t>
      </w:r>
      <w:r w:rsidRPr="005153B7">
        <w:rPr>
          <w:rFonts w:asciiTheme="majorHAnsi" w:eastAsia="Times New Roman" w:hAnsiTheme="majorHAnsi" w:cstheme="majorHAnsi"/>
          <w:b/>
          <w:sz w:val="24"/>
          <w:szCs w:val="24"/>
        </w:rPr>
        <w:t xml:space="preserve"> </w:t>
      </w:r>
      <w:r w:rsidRPr="005153B7">
        <w:rPr>
          <w:rFonts w:asciiTheme="majorHAnsi" w:eastAsia="Times New Roman" w:hAnsiTheme="majorHAnsi" w:cstheme="majorHAnsi"/>
        </w:rPr>
        <w:t xml:space="preserve">As we have found that several important BPB were inversely associated with methylation status and were found to be significant biomarkers in our LEfSe analyses, we further investigated BPB taxa in this study. Average relative abundance of each genera of butyrate-producing bacteria per CIMP designation and tissue type can be viewed in </w:t>
      </w:r>
      <w:r w:rsidRPr="005153B7">
        <w:rPr>
          <w:rFonts w:asciiTheme="majorHAnsi" w:eastAsia="Times New Roman" w:hAnsiTheme="majorHAnsi" w:cstheme="majorHAnsi"/>
          <w:b/>
        </w:rPr>
        <w:t>Figure 11</w:t>
      </w:r>
      <w:r w:rsidRPr="005153B7">
        <w:rPr>
          <w:rFonts w:asciiTheme="majorHAnsi" w:eastAsia="Times New Roman" w:hAnsiTheme="majorHAnsi" w:cstheme="majorHAnsi"/>
        </w:rPr>
        <w:t xml:space="preserve">, along with test for significant differences among individual bacteria in </w:t>
      </w:r>
      <w:r w:rsidR="004C110D">
        <w:rPr>
          <w:rFonts w:asciiTheme="majorHAnsi" w:eastAsia="Times New Roman" w:hAnsiTheme="majorHAnsi" w:cstheme="majorHAnsi"/>
          <w:b/>
        </w:rPr>
        <w:t>Table 7</w:t>
      </w:r>
      <w:r w:rsidRPr="005153B7">
        <w:rPr>
          <w:rFonts w:asciiTheme="majorHAnsi" w:eastAsia="Times New Roman" w:hAnsiTheme="majorHAnsi" w:cstheme="majorHAnsi"/>
          <w:b/>
        </w:rPr>
        <w:t>.</w:t>
      </w:r>
      <w:r w:rsidRPr="005153B7">
        <w:rPr>
          <w:rFonts w:asciiTheme="majorHAnsi" w:eastAsia="Times New Roman" w:hAnsiTheme="majorHAnsi" w:cstheme="majorHAnsi"/>
        </w:rPr>
        <w:t xml:space="preserve"> The mean relative abundance for </w:t>
      </w:r>
      <w:r w:rsidRPr="005153B7">
        <w:rPr>
          <w:rFonts w:asciiTheme="majorHAnsi" w:eastAsia="Times New Roman" w:hAnsiTheme="majorHAnsi" w:cstheme="majorHAnsi"/>
          <w:i/>
        </w:rPr>
        <w:t>Anaerostipes, Butyrivibrio,</w:t>
      </w:r>
      <w:r w:rsidRPr="005153B7">
        <w:rPr>
          <w:rFonts w:asciiTheme="majorHAnsi" w:eastAsia="Times New Roman" w:hAnsiTheme="majorHAnsi" w:cstheme="majorHAnsi"/>
        </w:rPr>
        <w:t xml:space="preserve"> and</w:t>
      </w:r>
      <w:r w:rsidRPr="005153B7">
        <w:rPr>
          <w:rFonts w:asciiTheme="majorHAnsi" w:eastAsia="Times New Roman" w:hAnsiTheme="majorHAnsi" w:cstheme="majorHAnsi"/>
          <w:i/>
        </w:rPr>
        <w:t xml:space="preserve"> Pseudobutyrivibrio</w:t>
      </w:r>
      <w:r w:rsidRPr="005153B7">
        <w:rPr>
          <w:rFonts w:asciiTheme="majorHAnsi" w:eastAsia="Times New Roman" w:hAnsiTheme="majorHAnsi" w:cstheme="majorHAnsi"/>
        </w:rPr>
        <w:t xml:space="preserve"> were very low, with less than 0.01% average percent relative abundance for each CIMP designation in both tumor and normal tissues. For</w:t>
      </w:r>
      <w:r>
        <w:rPr>
          <w:rFonts w:asciiTheme="majorHAnsi" w:eastAsia="Times New Roman" w:hAnsiTheme="majorHAnsi" w:cstheme="majorHAnsi"/>
        </w:rPr>
        <w:t xml:space="preserve"> the remaining BPB, </w:t>
      </w:r>
      <w:r>
        <w:rPr>
          <w:rFonts w:asciiTheme="majorHAnsi" w:eastAsia="Times New Roman" w:hAnsiTheme="majorHAnsi" w:cstheme="majorHAnsi"/>
          <w:i/>
        </w:rPr>
        <w:t xml:space="preserve">Blautia, Butyricimonas, Coprococcus, Eubacterium, Faecalibacterium, </w:t>
      </w:r>
      <w:r>
        <w:rPr>
          <w:rFonts w:asciiTheme="majorHAnsi" w:eastAsia="Times New Roman" w:hAnsiTheme="majorHAnsi" w:cstheme="majorHAnsi"/>
        </w:rPr>
        <w:t>and</w:t>
      </w:r>
      <w:r>
        <w:rPr>
          <w:rFonts w:asciiTheme="majorHAnsi" w:eastAsia="Times New Roman" w:hAnsiTheme="majorHAnsi" w:cstheme="majorHAnsi"/>
          <w:i/>
        </w:rPr>
        <w:t xml:space="preserve"> Roseburia, </w:t>
      </w:r>
      <w:r w:rsidR="007C1ABE">
        <w:rPr>
          <w:rFonts w:asciiTheme="majorHAnsi" w:eastAsia="Times New Roman" w:hAnsiTheme="majorHAnsi" w:cstheme="majorHAnsi"/>
        </w:rPr>
        <w:t>CIMP-H had the lowest average relative abundance in both tumor and normal tissues compared to CIMP-L and Non-CIMP°, and these results were statistically significant.</w:t>
      </w:r>
    </w:p>
    <w:p w14:paraId="26C55016" w14:textId="77777777" w:rsidR="00232266" w:rsidRDefault="007F66EB" w:rsidP="000E1BCA">
      <w:pPr>
        <w:keepNext/>
        <w:spacing w:line="480" w:lineRule="auto"/>
        <w:jc w:val="center"/>
      </w:pPr>
      <w:r>
        <w:rPr>
          <w:noProof/>
        </w:rPr>
        <w:lastRenderedPageBreak/>
        <w:drawing>
          <wp:inline distT="0" distB="0" distL="0" distR="0" wp14:anchorId="0CA72B12" wp14:editId="042C0279">
            <wp:extent cx="5537515" cy="646043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10_CIMP_by_bpb_tumor_spearman.pdf"/>
                    <pic:cNvPicPr/>
                  </pic:nvPicPr>
                  <pic:blipFill>
                    <a:blip r:embed="rId19">
                      <a:extLst>
                        <a:ext uri="{28A0092B-C50C-407E-A947-70E740481C1C}">
                          <a14:useLocalDpi xmlns:a14="http://schemas.microsoft.com/office/drawing/2010/main" val="0"/>
                        </a:ext>
                      </a:extLst>
                    </a:blip>
                    <a:stretch>
                      <a:fillRect/>
                    </a:stretch>
                  </pic:blipFill>
                  <pic:spPr>
                    <a:xfrm>
                      <a:off x="0" y="0"/>
                      <a:ext cx="5583129" cy="6513652"/>
                    </a:xfrm>
                    <a:prstGeom prst="rect">
                      <a:avLst/>
                    </a:prstGeom>
                  </pic:spPr>
                </pic:pic>
              </a:graphicData>
            </a:graphic>
          </wp:inline>
        </w:drawing>
      </w:r>
    </w:p>
    <w:p w14:paraId="7A9E1216" w14:textId="77777777" w:rsidR="00232266" w:rsidRDefault="00232266" w:rsidP="00232266">
      <w:pPr>
        <w:pStyle w:val="Caption"/>
        <w:keepNext/>
        <w:rPr>
          <w:i w:val="0"/>
          <w:color w:val="000000" w:themeColor="text1"/>
        </w:rPr>
      </w:pPr>
      <w:r w:rsidRPr="00232266">
        <w:rPr>
          <w:b/>
          <w:color w:val="000000" w:themeColor="text1"/>
        </w:rPr>
        <w:t xml:space="preserve">Figure 10: Correlations </w:t>
      </w:r>
      <w:r>
        <w:rPr>
          <w:b/>
          <w:color w:val="000000" w:themeColor="text1"/>
        </w:rPr>
        <w:t>between Abundant Genera</w:t>
      </w:r>
      <w:r w:rsidR="0039715A">
        <w:rPr>
          <w:b/>
          <w:color w:val="000000" w:themeColor="text1"/>
        </w:rPr>
        <w:t xml:space="preserve"> and</w:t>
      </w:r>
      <w:r>
        <w:rPr>
          <w:b/>
          <w:color w:val="000000" w:themeColor="text1"/>
        </w:rPr>
        <w:t xml:space="preserve"> </w:t>
      </w:r>
      <w:r w:rsidRPr="00232266">
        <w:rPr>
          <w:b/>
          <w:color w:val="000000" w:themeColor="text1"/>
        </w:rPr>
        <w:t xml:space="preserve">CIMP </w:t>
      </w:r>
      <w:r w:rsidR="0039715A">
        <w:rPr>
          <w:b/>
          <w:color w:val="000000" w:themeColor="text1"/>
        </w:rPr>
        <w:t xml:space="preserve">Methylation </w:t>
      </w:r>
      <w:r w:rsidRPr="00232266">
        <w:rPr>
          <w:b/>
          <w:color w:val="000000" w:themeColor="text1"/>
        </w:rPr>
        <w:t>Markers</w:t>
      </w:r>
      <w:r>
        <w:rPr>
          <w:b/>
          <w:color w:val="000000" w:themeColor="text1"/>
        </w:rPr>
        <w:t>.</w:t>
      </w:r>
      <w:r w:rsidRPr="00232266">
        <w:rPr>
          <w:i w:val="0"/>
          <w:color w:val="000000" w:themeColor="text1"/>
        </w:rPr>
        <w:t xml:space="preserve"> </w:t>
      </w:r>
      <w:r>
        <w:rPr>
          <w:i w:val="0"/>
          <w:color w:val="000000" w:themeColor="text1"/>
        </w:rPr>
        <w:t xml:space="preserve">Top plot shows correlations in normal tissues, while bottom plot shows correlations in </w:t>
      </w:r>
      <w:r w:rsidR="0039715A">
        <w:rPr>
          <w:i w:val="0"/>
          <w:color w:val="000000" w:themeColor="text1"/>
        </w:rPr>
        <w:t xml:space="preserve">tumor </w:t>
      </w:r>
      <w:r>
        <w:rPr>
          <w:i w:val="0"/>
          <w:color w:val="000000" w:themeColor="text1"/>
        </w:rPr>
        <w:t xml:space="preserve">tissues. Correlations were calculated between the 25 genera with the highest relative abundance across all tissues and </w:t>
      </w:r>
      <w:r w:rsidR="0039715A">
        <w:rPr>
          <w:i w:val="0"/>
          <w:color w:val="000000" w:themeColor="text1"/>
        </w:rPr>
        <w:t xml:space="preserve">the </w:t>
      </w:r>
      <w:r>
        <w:rPr>
          <w:i w:val="0"/>
          <w:color w:val="000000" w:themeColor="text1"/>
        </w:rPr>
        <w:t xml:space="preserve">PMR of each of the eight CIMP associated methylation markers in normal and tumor tissues, respectively. </w:t>
      </w:r>
      <w:r w:rsidR="00253A8A">
        <w:rPr>
          <w:i w:val="0"/>
          <w:color w:val="000000" w:themeColor="text1"/>
        </w:rPr>
        <w:t xml:space="preserve">On the y-axis, bacterial genera identified by LEfSe gate-keeping methods as biomarkers are shown in orange, while bacterial species not identified by LEfSe are shown in black. </w:t>
      </w:r>
      <w:r>
        <w:rPr>
          <w:i w:val="0"/>
          <w:color w:val="000000" w:themeColor="text1"/>
        </w:rPr>
        <w:t>Spearman correlation coefficients are</w:t>
      </w:r>
      <w:r w:rsidR="000F3B0F">
        <w:rPr>
          <w:i w:val="0"/>
          <w:color w:val="000000" w:themeColor="text1"/>
        </w:rPr>
        <w:t xml:space="preserve"> </w:t>
      </w:r>
      <w:r>
        <w:rPr>
          <w:i w:val="0"/>
          <w:color w:val="000000" w:themeColor="text1"/>
        </w:rPr>
        <w:t xml:space="preserve">displayed and colored according to their magnitude and direction. Only correlation coefficients significant at </w:t>
      </w:r>
      <m:oMath>
        <m:r>
          <w:rPr>
            <w:rFonts w:ascii="Cambria Math" w:hAnsi="Cambria Math"/>
            <w:color w:val="000000" w:themeColor="text1"/>
          </w:rPr>
          <m:t>α</m:t>
        </m:r>
      </m:oMath>
      <w:r>
        <w:rPr>
          <w:i w:val="0"/>
          <w:color w:val="000000" w:themeColor="text1"/>
        </w:rPr>
        <w:t xml:space="preserve"> = 0.05 are shown. </w:t>
      </w:r>
    </w:p>
    <w:p w14:paraId="1D28DBBE" w14:textId="77777777" w:rsidR="000F3B0F" w:rsidRPr="000F3B0F" w:rsidRDefault="000F3B0F" w:rsidP="000F3B0F"/>
    <w:p w14:paraId="0AB31FEA" w14:textId="77777777" w:rsidR="00232266" w:rsidRPr="005153B7" w:rsidRDefault="00232266" w:rsidP="003A6879">
      <w:pPr>
        <w:spacing w:line="480" w:lineRule="auto"/>
        <w:ind w:firstLine="720"/>
        <w:rPr>
          <w:rFonts w:asciiTheme="majorHAnsi" w:eastAsia="Times New Roman" w:hAnsiTheme="majorHAnsi" w:cstheme="majorHAnsi"/>
        </w:rPr>
      </w:pPr>
      <w:r>
        <w:rPr>
          <w:rFonts w:asciiTheme="majorHAnsi" w:eastAsia="Times New Roman" w:hAnsiTheme="majorHAnsi" w:cstheme="majorHAnsi"/>
        </w:rPr>
        <w:lastRenderedPageBreak/>
        <w:t xml:space="preserve">In tumor tissues, </w:t>
      </w:r>
      <w:r w:rsidRPr="005153B7">
        <w:rPr>
          <w:rFonts w:asciiTheme="majorHAnsi" w:eastAsia="Times New Roman" w:hAnsiTheme="majorHAnsi" w:cstheme="majorHAnsi"/>
          <w:i/>
        </w:rPr>
        <w:t xml:space="preserve">Blautia </w:t>
      </w:r>
      <w:r w:rsidRPr="005153B7">
        <w:rPr>
          <w:rFonts w:asciiTheme="majorHAnsi" w:eastAsia="Times New Roman" w:hAnsiTheme="majorHAnsi" w:cstheme="majorHAnsi"/>
        </w:rPr>
        <w:t xml:space="preserve">and </w:t>
      </w:r>
      <w:r w:rsidRPr="005153B7">
        <w:rPr>
          <w:rFonts w:asciiTheme="majorHAnsi" w:eastAsia="Times New Roman" w:hAnsiTheme="majorHAnsi" w:cstheme="majorHAnsi"/>
          <w:i/>
        </w:rPr>
        <w:t xml:space="preserve">Eubacterium </w:t>
      </w:r>
      <w:r w:rsidRPr="005153B7">
        <w:rPr>
          <w:rFonts w:asciiTheme="majorHAnsi" w:eastAsia="Times New Roman" w:hAnsiTheme="majorHAnsi" w:cstheme="majorHAnsi"/>
        </w:rPr>
        <w:t xml:space="preserve">were highest in average relative abundance in CIMP-L patients, while </w:t>
      </w:r>
      <w:r w:rsidRPr="005153B7">
        <w:rPr>
          <w:rFonts w:asciiTheme="majorHAnsi" w:eastAsia="Times New Roman" w:hAnsiTheme="majorHAnsi" w:cstheme="majorHAnsi"/>
          <w:i/>
        </w:rPr>
        <w:t xml:space="preserve">Butyricimonas, Coprococcus, Faecalibacterium, </w:t>
      </w:r>
      <w:r w:rsidRPr="005153B7">
        <w:rPr>
          <w:rFonts w:asciiTheme="majorHAnsi" w:eastAsia="Times New Roman" w:hAnsiTheme="majorHAnsi" w:cstheme="majorHAnsi"/>
        </w:rPr>
        <w:t xml:space="preserve">and </w:t>
      </w:r>
      <w:r w:rsidRPr="005153B7">
        <w:rPr>
          <w:rFonts w:asciiTheme="majorHAnsi" w:eastAsia="Times New Roman" w:hAnsiTheme="majorHAnsi" w:cstheme="majorHAnsi"/>
          <w:i/>
        </w:rPr>
        <w:t>Roseburia</w:t>
      </w:r>
      <w:r w:rsidRPr="005153B7">
        <w:rPr>
          <w:rFonts w:asciiTheme="majorHAnsi" w:eastAsia="Times New Roman" w:hAnsiTheme="majorHAnsi" w:cstheme="majorHAnsi"/>
        </w:rPr>
        <w:t xml:space="preserve"> were highest in Non-CIMP° patients. In normal tissues, </w:t>
      </w:r>
      <w:r w:rsidR="003A6879" w:rsidRPr="005153B7">
        <w:rPr>
          <w:rFonts w:asciiTheme="majorHAnsi" w:eastAsia="Times New Roman" w:hAnsiTheme="majorHAnsi" w:cstheme="majorHAnsi"/>
          <w:i/>
        </w:rPr>
        <w:t xml:space="preserve">Faecalibacterium </w:t>
      </w:r>
      <w:r w:rsidR="003A6879" w:rsidRPr="005153B7">
        <w:rPr>
          <w:rFonts w:asciiTheme="majorHAnsi" w:eastAsia="Times New Roman" w:hAnsiTheme="majorHAnsi" w:cstheme="majorHAnsi"/>
        </w:rPr>
        <w:t>and</w:t>
      </w:r>
      <w:r w:rsidRPr="005153B7">
        <w:rPr>
          <w:rFonts w:asciiTheme="majorHAnsi" w:eastAsia="Times New Roman" w:hAnsiTheme="majorHAnsi" w:cstheme="majorHAnsi"/>
          <w:i/>
        </w:rPr>
        <w:t xml:space="preserve"> Eubacterium</w:t>
      </w:r>
      <w:r w:rsidRPr="005153B7">
        <w:rPr>
          <w:rFonts w:asciiTheme="majorHAnsi" w:eastAsia="Times New Roman" w:hAnsiTheme="majorHAnsi" w:cstheme="majorHAnsi"/>
        </w:rPr>
        <w:t xml:space="preserve"> had the highest average relative abundance in CIMP-L patients, while </w:t>
      </w:r>
      <w:r w:rsidRPr="005153B7">
        <w:rPr>
          <w:rFonts w:asciiTheme="majorHAnsi" w:eastAsia="Times New Roman" w:hAnsiTheme="majorHAnsi" w:cstheme="majorHAnsi"/>
          <w:i/>
        </w:rPr>
        <w:t xml:space="preserve">Blautia, Butyricimonas, Coprococcus, </w:t>
      </w:r>
      <w:r w:rsidRPr="005153B7">
        <w:rPr>
          <w:rFonts w:asciiTheme="majorHAnsi" w:eastAsia="Times New Roman" w:hAnsiTheme="majorHAnsi" w:cstheme="majorHAnsi"/>
        </w:rPr>
        <w:t xml:space="preserve">and </w:t>
      </w:r>
      <w:r w:rsidRPr="005153B7">
        <w:rPr>
          <w:rFonts w:asciiTheme="majorHAnsi" w:eastAsia="Times New Roman" w:hAnsiTheme="majorHAnsi" w:cstheme="majorHAnsi"/>
          <w:i/>
        </w:rPr>
        <w:t xml:space="preserve">Roseburia </w:t>
      </w:r>
      <w:r w:rsidRPr="005153B7">
        <w:rPr>
          <w:rFonts w:asciiTheme="majorHAnsi" w:eastAsia="Times New Roman" w:hAnsiTheme="majorHAnsi" w:cstheme="majorHAnsi"/>
        </w:rPr>
        <w:t xml:space="preserve">were highest in Non-CIMP° patients. </w:t>
      </w:r>
    </w:p>
    <w:p w14:paraId="08226EC9" w14:textId="77777777" w:rsidR="00E85D5B" w:rsidRDefault="00232266" w:rsidP="001F1E32">
      <w:pPr>
        <w:spacing w:line="480" w:lineRule="auto"/>
        <w:rPr>
          <w:rFonts w:asciiTheme="majorHAnsi" w:eastAsia="Times New Roman" w:hAnsiTheme="majorHAnsi" w:cstheme="majorHAnsi"/>
        </w:rPr>
      </w:pPr>
      <w:r w:rsidRPr="005153B7">
        <w:rPr>
          <w:rFonts w:asciiTheme="majorHAnsi" w:eastAsia="Times New Roman" w:hAnsiTheme="majorHAnsi" w:cstheme="majorHAnsi"/>
          <w:b/>
          <w:sz w:val="24"/>
          <w:szCs w:val="24"/>
        </w:rPr>
        <w:t>Aggregated Total Relative Abundance of BPB</w:t>
      </w:r>
      <w:r w:rsidR="003A6879" w:rsidRPr="005153B7">
        <w:rPr>
          <w:rFonts w:asciiTheme="majorHAnsi" w:eastAsia="Times New Roman" w:hAnsiTheme="majorHAnsi" w:cstheme="majorHAnsi"/>
          <w:b/>
          <w:sz w:val="24"/>
          <w:szCs w:val="24"/>
        </w:rPr>
        <w:t xml:space="preserve">. </w:t>
      </w:r>
      <w:r w:rsidRPr="005153B7">
        <w:rPr>
          <w:rFonts w:asciiTheme="majorHAnsi" w:eastAsia="Times New Roman" w:hAnsiTheme="majorHAnsi" w:cstheme="majorHAnsi"/>
        </w:rPr>
        <w:t xml:space="preserve">When the relative abundance for all </w:t>
      </w:r>
      <w:r w:rsidR="00E21207" w:rsidRPr="005153B7">
        <w:rPr>
          <w:rFonts w:asciiTheme="majorHAnsi" w:eastAsia="Times New Roman" w:hAnsiTheme="majorHAnsi" w:cstheme="majorHAnsi"/>
        </w:rPr>
        <w:t>BPB</w:t>
      </w:r>
      <w:r w:rsidRPr="005153B7">
        <w:rPr>
          <w:rFonts w:asciiTheme="majorHAnsi" w:eastAsia="Times New Roman" w:hAnsiTheme="majorHAnsi" w:cstheme="majorHAnsi"/>
        </w:rPr>
        <w:t xml:space="preserve"> was aggregated, the median total </w:t>
      </w:r>
      <w:r w:rsidR="00E21207" w:rsidRPr="005153B7">
        <w:rPr>
          <w:rFonts w:asciiTheme="majorHAnsi" w:eastAsia="Times New Roman" w:hAnsiTheme="majorHAnsi" w:cstheme="majorHAnsi"/>
        </w:rPr>
        <w:t xml:space="preserve">percent </w:t>
      </w:r>
      <w:r w:rsidRPr="005153B7">
        <w:rPr>
          <w:rFonts w:asciiTheme="majorHAnsi" w:eastAsia="Times New Roman" w:hAnsiTheme="majorHAnsi" w:cstheme="majorHAnsi"/>
        </w:rPr>
        <w:t>relative abundance of BPB in normal tissues for CIMP-H, CIMP-L, and Non-CIMP° patients was 6.65%, 9.68%,</w:t>
      </w:r>
      <w:r w:rsidR="003A6879" w:rsidRPr="005153B7">
        <w:rPr>
          <w:rFonts w:asciiTheme="majorHAnsi" w:eastAsia="Times New Roman" w:hAnsiTheme="majorHAnsi" w:cstheme="majorHAnsi"/>
        </w:rPr>
        <w:t xml:space="preserve"> and 11.67</w:t>
      </w:r>
      <w:r w:rsidRPr="005153B7">
        <w:rPr>
          <w:rFonts w:asciiTheme="majorHAnsi" w:eastAsia="Times New Roman" w:hAnsiTheme="majorHAnsi" w:cstheme="majorHAnsi"/>
        </w:rPr>
        <w:t xml:space="preserve">%, respectively. In tumor tissues, the median total </w:t>
      </w:r>
      <w:r w:rsidR="00E21207" w:rsidRPr="005153B7">
        <w:rPr>
          <w:rFonts w:asciiTheme="majorHAnsi" w:eastAsia="Times New Roman" w:hAnsiTheme="majorHAnsi" w:cstheme="majorHAnsi"/>
        </w:rPr>
        <w:t xml:space="preserve">percent </w:t>
      </w:r>
      <w:r w:rsidRPr="005153B7">
        <w:rPr>
          <w:rFonts w:asciiTheme="majorHAnsi" w:eastAsia="Times New Roman" w:hAnsiTheme="majorHAnsi" w:cstheme="majorHAnsi"/>
        </w:rPr>
        <w:t xml:space="preserve">relative abundance for CIMP-H, CIMP-L, and Non-CIMP° patients was 1.82%, 4.68%, and 7.04%, respectively. </w:t>
      </w:r>
      <w:r w:rsidR="003A6879" w:rsidRPr="005153B7">
        <w:rPr>
          <w:rFonts w:asciiTheme="majorHAnsi" w:eastAsia="Times New Roman" w:hAnsiTheme="majorHAnsi" w:cstheme="majorHAnsi"/>
        </w:rPr>
        <w:t>Between</w:t>
      </w:r>
      <w:r w:rsidR="00E21207" w:rsidRPr="005153B7">
        <w:rPr>
          <w:rFonts w:asciiTheme="majorHAnsi" w:eastAsia="Times New Roman" w:hAnsiTheme="majorHAnsi" w:cstheme="majorHAnsi"/>
        </w:rPr>
        <w:t xml:space="preserve"> group (CIMP-H, CIMP-L and Non-CIM</w:t>
      </w:r>
      <w:r w:rsidR="00204C6D" w:rsidRPr="005153B7">
        <w:rPr>
          <w:rFonts w:asciiTheme="majorHAnsi" w:eastAsia="Times New Roman" w:hAnsiTheme="majorHAnsi" w:cstheme="majorHAnsi"/>
        </w:rPr>
        <w:t>P°</w:t>
      </w:r>
      <w:r w:rsidR="00E21207" w:rsidRPr="005153B7">
        <w:rPr>
          <w:rFonts w:asciiTheme="majorHAnsi" w:eastAsia="Times New Roman" w:hAnsiTheme="majorHAnsi" w:cstheme="majorHAnsi"/>
        </w:rPr>
        <w:t>) comparisons of cumulative percent relative abundance of all BPB genera</w:t>
      </w:r>
      <w:r w:rsidR="00746097" w:rsidRPr="005153B7">
        <w:rPr>
          <w:rFonts w:asciiTheme="majorHAnsi" w:eastAsia="Times New Roman" w:hAnsiTheme="majorHAnsi" w:cstheme="majorHAnsi"/>
        </w:rPr>
        <w:t xml:space="preserve"> did not reveal statistically significant differences in normal tissue; however, a trend was observed for CIMP-H normal tissue having lower total BPB percent </w:t>
      </w:r>
      <w:r w:rsidR="000F3B0F" w:rsidRPr="005153B7">
        <w:rPr>
          <w:rFonts w:asciiTheme="majorHAnsi" w:eastAsia="Times New Roman" w:hAnsiTheme="majorHAnsi" w:cstheme="majorHAnsi"/>
        </w:rPr>
        <w:t xml:space="preserve">relative </w:t>
      </w:r>
      <w:r w:rsidR="00746097" w:rsidRPr="005153B7">
        <w:rPr>
          <w:rFonts w:asciiTheme="majorHAnsi" w:eastAsia="Times New Roman" w:hAnsiTheme="majorHAnsi" w:cstheme="majorHAnsi"/>
        </w:rPr>
        <w:t>abundance compared to CIMP-L and Non-CIM</w:t>
      </w:r>
      <w:r w:rsidR="005153B7" w:rsidRPr="005153B7">
        <w:rPr>
          <w:rFonts w:asciiTheme="majorHAnsi" w:eastAsia="Times New Roman" w:hAnsiTheme="majorHAnsi" w:cstheme="majorHAnsi"/>
        </w:rPr>
        <w:t>P°</w:t>
      </w:r>
      <w:r w:rsidR="00746097" w:rsidRPr="005153B7">
        <w:rPr>
          <w:rFonts w:asciiTheme="majorHAnsi" w:eastAsia="Times New Roman" w:hAnsiTheme="majorHAnsi" w:cstheme="majorHAnsi"/>
        </w:rPr>
        <w:t xml:space="preserve"> normal tissue </w:t>
      </w:r>
      <w:r w:rsidR="00746097" w:rsidRPr="005153B7">
        <w:rPr>
          <w:rFonts w:asciiTheme="majorHAnsi" w:eastAsia="Times New Roman" w:hAnsiTheme="majorHAnsi" w:cstheme="majorHAnsi"/>
          <w:b/>
        </w:rPr>
        <w:t>(Figure 12)</w:t>
      </w:r>
      <w:r w:rsidR="00746097" w:rsidRPr="005153B7">
        <w:rPr>
          <w:rFonts w:asciiTheme="majorHAnsi" w:eastAsia="Times New Roman" w:hAnsiTheme="majorHAnsi" w:cstheme="majorHAnsi"/>
        </w:rPr>
        <w:t>.</w:t>
      </w:r>
    </w:p>
    <w:p w14:paraId="59E3DD06" w14:textId="3FD2BFC8" w:rsidR="000F3B0F" w:rsidRDefault="00E85D5B" w:rsidP="007C1ABE">
      <w:pPr>
        <w:spacing w:line="480" w:lineRule="auto"/>
        <w:ind w:firstLine="720"/>
        <w:rPr>
          <w:rFonts w:asciiTheme="majorHAnsi" w:eastAsia="Times New Roman" w:hAnsiTheme="majorHAnsi" w:cstheme="majorHAnsi"/>
        </w:rPr>
      </w:pPr>
      <w:r>
        <w:rPr>
          <w:rFonts w:asciiTheme="majorHAnsi" w:eastAsia="Times New Roman" w:hAnsiTheme="majorHAnsi" w:cstheme="majorHAnsi"/>
        </w:rPr>
        <w:t>W</w:t>
      </w:r>
      <w:r w:rsidRPr="00993A24">
        <w:rPr>
          <w:rFonts w:asciiTheme="majorHAnsi" w:eastAsia="Times New Roman" w:hAnsiTheme="majorHAnsi" w:cstheme="majorHAnsi"/>
        </w:rPr>
        <w:t xml:space="preserve">e did </w:t>
      </w:r>
      <w:r w:rsidRPr="005153B7">
        <w:rPr>
          <w:rFonts w:asciiTheme="majorHAnsi" w:eastAsia="Times New Roman" w:hAnsiTheme="majorHAnsi" w:cstheme="majorHAnsi"/>
        </w:rPr>
        <w:t>find a statistically significant difference between total BPB percent relative abundance comparing CIMP-H tumors to CIMP-L tumors and comparing CIMP-H tumors to Non-CIMP° tumors (</w:t>
      </w:r>
      <w:r w:rsidRPr="005153B7">
        <w:rPr>
          <w:rFonts w:asciiTheme="majorHAnsi" w:eastAsia="Times New Roman" w:hAnsiTheme="majorHAnsi" w:cstheme="majorHAnsi"/>
          <w:b/>
        </w:rPr>
        <w:t>Figure 12).</w:t>
      </w:r>
      <w:r w:rsidRPr="005153B7">
        <w:rPr>
          <w:rFonts w:asciiTheme="majorHAnsi" w:eastAsia="Times New Roman" w:hAnsiTheme="majorHAnsi" w:cstheme="majorHAnsi"/>
        </w:rPr>
        <w:t xml:space="preserve"> We also found that there was a significant decrease in BPB percent relative abundance between paired tumor and normal samples for CIMP-H patients and for CIMP-L patients</w:t>
      </w:r>
      <w:r w:rsidRPr="00993A24">
        <w:rPr>
          <w:rFonts w:asciiTheme="majorHAnsi" w:eastAsia="Times New Roman" w:hAnsiTheme="majorHAnsi" w:cstheme="majorHAnsi"/>
        </w:rPr>
        <w:t xml:space="preserve"> but not between the tumor and normal tissues in Non-CIMP° patients </w:t>
      </w:r>
      <w:r>
        <w:rPr>
          <w:rFonts w:asciiTheme="majorHAnsi" w:eastAsia="Times New Roman" w:hAnsiTheme="majorHAnsi" w:cstheme="majorHAnsi"/>
          <w:b/>
        </w:rPr>
        <w:t>(Figure 12</w:t>
      </w:r>
      <w:r w:rsidRPr="00DC599A">
        <w:rPr>
          <w:rFonts w:asciiTheme="majorHAnsi" w:eastAsia="Times New Roman" w:hAnsiTheme="majorHAnsi" w:cstheme="majorHAnsi"/>
          <w:b/>
        </w:rPr>
        <w:t>).</w:t>
      </w:r>
      <w:r w:rsidRPr="00993A24">
        <w:rPr>
          <w:rFonts w:asciiTheme="majorHAnsi" w:eastAsia="Times New Roman" w:hAnsiTheme="majorHAnsi" w:cstheme="majorHAnsi"/>
        </w:rPr>
        <w:t xml:space="preserve">  </w:t>
      </w:r>
      <w:r w:rsidR="007C1ABE">
        <w:rPr>
          <w:rFonts w:asciiTheme="majorHAnsi" w:eastAsia="Times New Roman" w:hAnsiTheme="majorHAnsi" w:cstheme="majorHAnsi"/>
        </w:rPr>
        <w:t xml:space="preserve">These results indicate that total relative abundance of BPB in CIMP-H tumor is significantly reduced, compared to both tumor tissues in patients with fewer markers methylated, as well as compared to matched CIMP-H normal tissues. In fact, the normal tissues of CIMP-H patients had levels of BPB comparable to CIMP-L and Non-CIMP° tumor tissues. Our results also suggest that difference in total relative abundance of BPBs may be modified by CIMP marker methylation. </w:t>
      </w:r>
    </w:p>
    <w:p w14:paraId="15A327BE" w14:textId="77777777" w:rsidR="000F3B0F" w:rsidRDefault="000F3B0F" w:rsidP="001F1E32">
      <w:pPr>
        <w:spacing w:line="480" w:lineRule="auto"/>
        <w:rPr>
          <w:rFonts w:asciiTheme="majorHAnsi" w:eastAsia="Times New Roman" w:hAnsiTheme="majorHAnsi" w:cstheme="majorHAnsi"/>
        </w:rPr>
      </w:pPr>
      <w:r>
        <w:rPr>
          <w:rFonts w:asciiTheme="majorHAnsi" w:eastAsia="Times New Roman" w:hAnsiTheme="majorHAnsi" w:cstheme="majorHAnsi"/>
          <w:b/>
          <w:noProof/>
          <w:sz w:val="24"/>
          <w:szCs w:val="24"/>
        </w:rPr>
        <w:lastRenderedPageBreak/>
        <w:drawing>
          <wp:inline distT="0" distB="0" distL="0" distR="0" wp14:anchorId="27678086" wp14:editId="1F8593C8">
            <wp:extent cx="5867400" cy="29337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11_relative_abundance_stacked.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12242" cy="2956122"/>
                    </a:xfrm>
                    <a:prstGeom prst="rect">
                      <a:avLst/>
                    </a:prstGeom>
                  </pic:spPr>
                </pic:pic>
              </a:graphicData>
            </a:graphic>
          </wp:inline>
        </w:drawing>
      </w:r>
    </w:p>
    <w:p w14:paraId="41718042" w14:textId="3A5241B6" w:rsidR="00E85D5B" w:rsidRPr="00E85D5B" w:rsidRDefault="00232266" w:rsidP="00E85D5B">
      <w:pPr>
        <w:pStyle w:val="Caption"/>
        <w:keepNext/>
        <w:rPr>
          <w:color w:val="000000" w:themeColor="text1"/>
        </w:rPr>
      </w:pPr>
      <w:r w:rsidRPr="00232266">
        <w:rPr>
          <w:b/>
          <w:color w:val="000000" w:themeColor="text1"/>
        </w:rPr>
        <w:t>Figure 11: Average Total Relative Abundance of Butyrate Producing Bacteria</w:t>
      </w:r>
      <w:r>
        <w:rPr>
          <w:b/>
          <w:i w:val="0"/>
          <w:color w:val="000000" w:themeColor="text1"/>
        </w:rPr>
        <w:t>.</w:t>
      </w:r>
      <w:r w:rsidRPr="007F7F29">
        <w:rPr>
          <w:b/>
          <w:i w:val="0"/>
          <w:color w:val="000000" w:themeColor="text1"/>
        </w:rPr>
        <w:t xml:space="preserve"> </w:t>
      </w:r>
      <w:r w:rsidRPr="00232266">
        <w:rPr>
          <w:color w:val="000000" w:themeColor="text1"/>
        </w:rPr>
        <w:t>Averages are calculated by CIMP designation, and stratified by tissue type, and displayed in percent relative abundance.</w:t>
      </w:r>
    </w:p>
    <w:tbl>
      <w:tblPr>
        <w:tblStyle w:val="TableGrid4"/>
        <w:tblpPr w:leftFromText="180" w:rightFromText="180" w:vertAnchor="text" w:horzAnchor="margin" w:tblpY="253"/>
        <w:tblOverlap w:val="never"/>
        <w:tblW w:w="9270" w:type="dxa"/>
        <w:tblLayout w:type="fixed"/>
        <w:tblLook w:val="04A0" w:firstRow="1" w:lastRow="0" w:firstColumn="1" w:lastColumn="0" w:noHBand="0" w:noVBand="1"/>
      </w:tblPr>
      <w:tblGrid>
        <w:gridCol w:w="2070"/>
        <w:gridCol w:w="990"/>
        <w:gridCol w:w="1080"/>
        <w:gridCol w:w="1170"/>
        <w:gridCol w:w="1350"/>
        <w:gridCol w:w="1350"/>
        <w:gridCol w:w="1260"/>
      </w:tblGrid>
      <w:tr w:rsidR="00232266" w:rsidRPr="005153B7" w14:paraId="14BFC3D6" w14:textId="77777777" w:rsidTr="00232266">
        <w:trPr>
          <w:trHeight w:val="278"/>
        </w:trPr>
        <w:tc>
          <w:tcPr>
            <w:tcW w:w="9270" w:type="dxa"/>
            <w:gridSpan w:val="7"/>
            <w:tcBorders>
              <w:top w:val="nil"/>
              <w:left w:val="nil"/>
              <w:bottom w:val="single" w:sz="4" w:space="0" w:color="auto"/>
              <w:right w:val="nil"/>
            </w:tcBorders>
            <w:shd w:val="clear" w:color="auto" w:fill="auto"/>
          </w:tcPr>
          <w:p w14:paraId="20FFE9F9" w14:textId="77777777" w:rsidR="00232266" w:rsidRPr="005153B7" w:rsidRDefault="004C110D" w:rsidP="00232266">
            <w:pPr>
              <w:rPr>
                <w:b/>
                <w:i/>
                <w:color w:val="000000"/>
                <w:sz w:val="18"/>
                <w:szCs w:val="18"/>
              </w:rPr>
            </w:pPr>
            <w:r>
              <w:rPr>
                <w:b/>
                <w:i/>
                <w:color w:val="000000"/>
                <w:sz w:val="18"/>
                <w:szCs w:val="18"/>
              </w:rPr>
              <w:t>Table 7</w:t>
            </w:r>
            <w:r w:rsidR="00232266" w:rsidRPr="005153B7">
              <w:rPr>
                <w:b/>
                <w:i/>
                <w:color w:val="000000"/>
                <w:sz w:val="18"/>
                <w:szCs w:val="18"/>
              </w:rPr>
              <w:t>: Average Percent Relative Abundance of Butyrate Producing Bacteria</w:t>
            </w:r>
          </w:p>
        </w:tc>
      </w:tr>
      <w:tr w:rsidR="00232266" w:rsidRPr="005153B7" w14:paraId="60C15B5C" w14:textId="77777777" w:rsidTr="00232266">
        <w:trPr>
          <w:trHeight w:val="278"/>
        </w:trPr>
        <w:tc>
          <w:tcPr>
            <w:tcW w:w="2070" w:type="dxa"/>
            <w:tcBorders>
              <w:top w:val="single" w:sz="4" w:space="0" w:color="auto"/>
              <w:left w:val="single" w:sz="4" w:space="0" w:color="auto"/>
              <w:bottom w:val="single" w:sz="4" w:space="0" w:color="auto"/>
              <w:right w:val="single" w:sz="4" w:space="0" w:color="auto"/>
            </w:tcBorders>
            <w:shd w:val="clear" w:color="auto" w:fill="D0CECE"/>
          </w:tcPr>
          <w:p w14:paraId="1BC89C12" w14:textId="77777777" w:rsidR="00232266" w:rsidRPr="005153B7" w:rsidRDefault="00232266" w:rsidP="00232266">
            <w:pPr>
              <w:rPr>
                <w:b/>
                <w:i/>
                <w:color w:val="000000"/>
                <w:sz w:val="18"/>
                <w:szCs w:val="18"/>
              </w:rPr>
            </w:pPr>
          </w:p>
        </w:tc>
        <w:tc>
          <w:tcPr>
            <w:tcW w:w="990" w:type="dxa"/>
            <w:tcBorders>
              <w:top w:val="single" w:sz="4" w:space="0" w:color="auto"/>
              <w:left w:val="single" w:sz="4" w:space="0" w:color="auto"/>
              <w:bottom w:val="single" w:sz="4" w:space="0" w:color="auto"/>
              <w:right w:val="nil"/>
            </w:tcBorders>
            <w:shd w:val="clear" w:color="auto" w:fill="D0CECE"/>
          </w:tcPr>
          <w:p w14:paraId="7A182245" w14:textId="77777777" w:rsidR="00232266" w:rsidRPr="005153B7" w:rsidRDefault="00232266" w:rsidP="00232266">
            <w:pPr>
              <w:rPr>
                <w:b/>
                <w:color w:val="000000"/>
                <w:sz w:val="18"/>
                <w:szCs w:val="18"/>
              </w:rPr>
            </w:pPr>
            <w:r w:rsidRPr="005153B7">
              <w:rPr>
                <w:b/>
                <w:color w:val="000000"/>
                <w:sz w:val="18"/>
                <w:szCs w:val="18"/>
              </w:rPr>
              <w:t>CIMP-H</w:t>
            </w:r>
          </w:p>
        </w:tc>
        <w:tc>
          <w:tcPr>
            <w:tcW w:w="1080" w:type="dxa"/>
            <w:tcBorders>
              <w:top w:val="single" w:sz="4" w:space="0" w:color="auto"/>
              <w:left w:val="nil"/>
              <w:bottom w:val="single" w:sz="4" w:space="0" w:color="auto"/>
              <w:right w:val="nil"/>
            </w:tcBorders>
            <w:shd w:val="clear" w:color="auto" w:fill="D0CECE"/>
          </w:tcPr>
          <w:p w14:paraId="0AE7B911" w14:textId="77777777" w:rsidR="00232266" w:rsidRPr="005153B7" w:rsidRDefault="00232266" w:rsidP="00232266">
            <w:pPr>
              <w:rPr>
                <w:b/>
                <w:color w:val="000000"/>
                <w:sz w:val="18"/>
                <w:szCs w:val="18"/>
              </w:rPr>
            </w:pPr>
            <w:r w:rsidRPr="005153B7">
              <w:rPr>
                <w:b/>
                <w:color w:val="000000"/>
                <w:sz w:val="18"/>
                <w:szCs w:val="18"/>
              </w:rPr>
              <w:t>CIMP-L</w:t>
            </w:r>
          </w:p>
        </w:tc>
        <w:tc>
          <w:tcPr>
            <w:tcW w:w="1170" w:type="dxa"/>
            <w:tcBorders>
              <w:top w:val="single" w:sz="4" w:space="0" w:color="auto"/>
              <w:left w:val="nil"/>
              <w:bottom w:val="single" w:sz="4" w:space="0" w:color="auto"/>
              <w:right w:val="single" w:sz="4" w:space="0" w:color="auto"/>
            </w:tcBorders>
            <w:shd w:val="clear" w:color="auto" w:fill="D0CECE"/>
          </w:tcPr>
          <w:p w14:paraId="76B3685C" w14:textId="77777777" w:rsidR="00232266" w:rsidRPr="005153B7" w:rsidRDefault="00232266" w:rsidP="00232266">
            <w:pPr>
              <w:rPr>
                <w:b/>
                <w:color w:val="000000"/>
                <w:sz w:val="18"/>
                <w:szCs w:val="18"/>
              </w:rPr>
            </w:pPr>
            <w:r w:rsidRPr="005153B7">
              <w:rPr>
                <w:b/>
                <w:color w:val="000000"/>
                <w:sz w:val="18"/>
                <w:szCs w:val="18"/>
              </w:rPr>
              <w:t>Non-CIMP°</w:t>
            </w:r>
          </w:p>
        </w:tc>
        <w:tc>
          <w:tcPr>
            <w:tcW w:w="1350" w:type="dxa"/>
            <w:tcBorders>
              <w:top w:val="single" w:sz="4" w:space="0" w:color="auto"/>
              <w:left w:val="single" w:sz="4" w:space="0" w:color="auto"/>
              <w:bottom w:val="single" w:sz="4" w:space="0" w:color="auto"/>
              <w:right w:val="nil"/>
            </w:tcBorders>
            <w:shd w:val="clear" w:color="auto" w:fill="D0CECE"/>
          </w:tcPr>
          <w:p w14:paraId="5BB7918C" w14:textId="77777777" w:rsidR="00232266" w:rsidRPr="005153B7" w:rsidRDefault="00232266" w:rsidP="00232266">
            <w:pPr>
              <w:rPr>
                <w:b/>
                <w:color w:val="000000"/>
                <w:sz w:val="18"/>
                <w:szCs w:val="18"/>
              </w:rPr>
            </w:pPr>
            <w:r w:rsidRPr="005153B7">
              <w:rPr>
                <w:b/>
                <w:color w:val="000000"/>
                <w:sz w:val="18"/>
                <w:szCs w:val="18"/>
              </w:rPr>
              <w:t xml:space="preserve">CIMP-H vs CIMP-L </w:t>
            </w:r>
          </w:p>
        </w:tc>
        <w:tc>
          <w:tcPr>
            <w:tcW w:w="1350" w:type="dxa"/>
            <w:tcBorders>
              <w:top w:val="single" w:sz="4" w:space="0" w:color="auto"/>
              <w:left w:val="nil"/>
              <w:bottom w:val="single" w:sz="4" w:space="0" w:color="auto"/>
              <w:right w:val="nil"/>
            </w:tcBorders>
            <w:shd w:val="clear" w:color="auto" w:fill="D0CECE"/>
          </w:tcPr>
          <w:p w14:paraId="2C579914" w14:textId="77777777" w:rsidR="00232266" w:rsidRPr="005153B7" w:rsidRDefault="00232266" w:rsidP="00232266">
            <w:pPr>
              <w:rPr>
                <w:b/>
                <w:color w:val="000000"/>
                <w:sz w:val="18"/>
                <w:szCs w:val="18"/>
              </w:rPr>
            </w:pPr>
            <w:r w:rsidRPr="005153B7">
              <w:rPr>
                <w:b/>
                <w:color w:val="000000"/>
                <w:sz w:val="18"/>
                <w:szCs w:val="18"/>
              </w:rPr>
              <w:t>CIMP-H vs Non-CIMP°</w:t>
            </w:r>
          </w:p>
        </w:tc>
        <w:tc>
          <w:tcPr>
            <w:tcW w:w="1260" w:type="dxa"/>
            <w:tcBorders>
              <w:top w:val="single" w:sz="4" w:space="0" w:color="auto"/>
              <w:left w:val="nil"/>
              <w:bottom w:val="single" w:sz="4" w:space="0" w:color="auto"/>
              <w:right w:val="single" w:sz="4" w:space="0" w:color="auto"/>
            </w:tcBorders>
            <w:shd w:val="clear" w:color="auto" w:fill="D0CECE"/>
          </w:tcPr>
          <w:p w14:paraId="3798595A" w14:textId="77777777" w:rsidR="00232266" w:rsidRPr="005153B7" w:rsidRDefault="00232266" w:rsidP="00232266">
            <w:pPr>
              <w:rPr>
                <w:b/>
                <w:color w:val="000000"/>
                <w:sz w:val="18"/>
                <w:szCs w:val="18"/>
              </w:rPr>
            </w:pPr>
            <w:r w:rsidRPr="005153B7">
              <w:rPr>
                <w:b/>
                <w:color w:val="000000"/>
                <w:sz w:val="18"/>
                <w:szCs w:val="18"/>
              </w:rPr>
              <w:t xml:space="preserve">CIMP-L vs </w:t>
            </w:r>
          </w:p>
          <w:p w14:paraId="6AA8974D" w14:textId="77777777" w:rsidR="00232266" w:rsidRPr="005153B7" w:rsidRDefault="00232266" w:rsidP="00232266">
            <w:pPr>
              <w:rPr>
                <w:b/>
                <w:color w:val="000000"/>
                <w:sz w:val="18"/>
                <w:szCs w:val="18"/>
              </w:rPr>
            </w:pPr>
            <w:r w:rsidRPr="005153B7">
              <w:rPr>
                <w:b/>
                <w:color w:val="000000"/>
                <w:sz w:val="18"/>
                <w:szCs w:val="18"/>
              </w:rPr>
              <w:t>Non-CIMP°</w:t>
            </w:r>
          </w:p>
        </w:tc>
      </w:tr>
      <w:tr w:rsidR="00232266" w:rsidRPr="005153B7" w14:paraId="1C3A95C9" w14:textId="77777777" w:rsidTr="00232266">
        <w:trPr>
          <w:trHeight w:val="269"/>
        </w:trPr>
        <w:tc>
          <w:tcPr>
            <w:tcW w:w="2070" w:type="dxa"/>
            <w:tcBorders>
              <w:top w:val="single" w:sz="4" w:space="0" w:color="auto"/>
              <w:left w:val="single" w:sz="4" w:space="0" w:color="auto"/>
              <w:bottom w:val="nil"/>
              <w:right w:val="single" w:sz="4" w:space="0" w:color="auto"/>
            </w:tcBorders>
            <w:shd w:val="clear" w:color="auto" w:fill="auto"/>
          </w:tcPr>
          <w:p w14:paraId="74DAB1F5" w14:textId="0CDA3D63" w:rsidR="00232266" w:rsidRPr="005153B7" w:rsidRDefault="00AB7B84" w:rsidP="00232266">
            <w:pPr>
              <w:rPr>
                <w:b/>
                <w:color w:val="000000"/>
                <w:sz w:val="18"/>
                <w:szCs w:val="18"/>
              </w:rPr>
            </w:pPr>
            <w:r w:rsidRPr="005153B7">
              <w:rPr>
                <w:b/>
                <w:color w:val="000000"/>
                <w:sz w:val="18"/>
                <w:szCs w:val="18"/>
              </w:rPr>
              <w:t>Tumor Tissues</w:t>
            </w:r>
          </w:p>
        </w:tc>
        <w:tc>
          <w:tcPr>
            <w:tcW w:w="990" w:type="dxa"/>
            <w:tcBorders>
              <w:top w:val="single" w:sz="4" w:space="0" w:color="auto"/>
              <w:left w:val="single" w:sz="4" w:space="0" w:color="auto"/>
              <w:bottom w:val="nil"/>
              <w:right w:val="nil"/>
            </w:tcBorders>
            <w:shd w:val="clear" w:color="auto" w:fill="auto"/>
          </w:tcPr>
          <w:p w14:paraId="04EA0688" w14:textId="77777777" w:rsidR="00232266" w:rsidRPr="005153B7" w:rsidRDefault="00232266" w:rsidP="00232266">
            <w:pPr>
              <w:rPr>
                <w:color w:val="000000"/>
                <w:sz w:val="18"/>
                <w:szCs w:val="18"/>
              </w:rPr>
            </w:pPr>
          </w:p>
        </w:tc>
        <w:tc>
          <w:tcPr>
            <w:tcW w:w="1080" w:type="dxa"/>
            <w:tcBorders>
              <w:top w:val="single" w:sz="4" w:space="0" w:color="auto"/>
              <w:left w:val="nil"/>
              <w:bottom w:val="nil"/>
              <w:right w:val="nil"/>
            </w:tcBorders>
            <w:shd w:val="clear" w:color="auto" w:fill="auto"/>
          </w:tcPr>
          <w:p w14:paraId="21095312" w14:textId="77777777" w:rsidR="00232266" w:rsidRPr="005153B7" w:rsidRDefault="00232266" w:rsidP="00232266">
            <w:pPr>
              <w:rPr>
                <w:color w:val="000000"/>
                <w:sz w:val="18"/>
                <w:szCs w:val="18"/>
              </w:rPr>
            </w:pPr>
          </w:p>
        </w:tc>
        <w:tc>
          <w:tcPr>
            <w:tcW w:w="1170" w:type="dxa"/>
            <w:tcBorders>
              <w:top w:val="single" w:sz="4" w:space="0" w:color="auto"/>
              <w:left w:val="nil"/>
              <w:bottom w:val="nil"/>
              <w:right w:val="single" w:sz="4" w:space="0" w:color="auto"/>
            </w:tcBorders>
            <w:shd w:val="clear" w:color="auto" w:fill="auto"/>
          </w:tcPr>
          <w:p w14:paraId="7DC48DD6" w14:textId="77777777" w:rsidR="00232266" w:rsidRPr="005153B7" w:rsidRDefault="00232266" w:rsidP="00232266">
            <w:pPr>
              <w:rPr>
                <w:i/>
                <w:color w:val="000000"/>
                <w:sz w:val="18"/>
                <w:szCs w:val="18"/>
              </w:rPr>
            </w:pPr>
          </w:p>
        </w:tc>
        <w:tc>
          <w:tcPr>
            <w:tcW w:w="1350" w:type="dxa"/>
            <w:tcBorders>
              <w:top w:val="single" w:sz="4" w:space="0" w:color="auto"/>
              <w:left w:val="single" w:sz="4" w:space="0" w:color="auto"/>
              <w:bottom w:val="nil"/>
              <w:right w:val="nil"/>
            </w:tcBorders>
            <w:shd w:val="clear" w:color="auto" w:fill="auto"/>
          </w:tcPr>
          <w:p w14:paraId="788242B3" w14:textId="77777777" w:rsidR="00232266" w:rsidRPr="005153B7" w:rsidRDefault="00232266" w:rsidP="00232266">
            <w:pPr>
              <w:rPr>
                <w:color w:val="000000"/>
                <w:sz w:val="18"/>
                <w:szCs w:val="18"/>
              </w:rPr>
            </w:pPr>
          </w:p>
        </w:tc>
        <w:tc>
          <w:tcPr>
            <w:tcW w:w="1350" w:type="dxa"/>
            <w:tcBorders>
              <w:top w:val="single" w:sz="4" w:space="0" w:color="auto"/>
              <w:left w:val="nil"/>
              <w:bottom w:val="nil"/>
              <w:right w:val="nil"/>
            </w:tcBorders>
            <w:shd w:val="clear" w:color="auto" w:fill="auto"/>
          </w:tcPr>
          <w:p w14:paraId="3845C5E3" w14:textId="77777777" w:rsidR="00232266" w:rsidRPr="005153B7" w:rsidRDefault="00232266" w:rsidP="00232266">
            <w:pPr>
              <w:rPr>
                <w:color w:val="000000"/>
                <w:sz w:val="18"/>
                <w:szCs w:val="18"/>
              </w:rPr>
            </w:pPr>
          </w:p>
        </w:tc>
        <w:tc>
          <w:tcPr>
            <w:tcW w:w="1260" w:type="dxa"/>
            <w:tcBorders>
              <w:top w:val="single" w:sz="4" w:space="0" w:color="auto"/>
              <w:left w:val="nil"/>
              <w:bottom w:val="nil"/>
              <w:right w:val="single" w:sz="4" w:space="0" w:color="auto"/>
            </w:tcBorders>
            <w:shd w:val="clear" w:color="auto" w:fill="auto"/>
          </w:tcPr>
          <w:p w14:paraId="67C56EDA" w14:textId="77777777" w:rsidR="00232266" w:rsidRPr="005153B7" w:rsidRDefault="00232266" w:rsidP="00232266">
            <w:pPr>
              <w:rPr>
                <w:color w:val="000000"/>
                <w:sz w:val="18"/>
                <w:szCs w:val="18"/>
              </w:rPr>
            </w:pPr>
          </w:p>
        </w:tc>
      </w:tr>
      <w:tr w:rsidR="00232266" w:rsidRPr="005153B7" w14:paraId="0329F86F"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0E910BC6" w14:textId="77777777" w:rsidR="00232266" w:rsidRPr="005153B7" w:rsidRDefault="00232266" w:rsidP="00232266">
            <w:pPr>
              <w:rPr>
                <w:i/>
                <w:color w:val="000000"/>
                <w:sz w:val="18"/>
                <w:szCs w:val="18"/>
              </w:rPr>
            </w:pPr>
            <w:r w:rsidRPr="005153B7">
              <w:rPr>
                <w:i/>
                <w:color w:val="000000"/>
                <w:sz w:val="18"/>
                <w:szCs w:val="18"/>
              </w:rPr>
              <w:t>Anaerostipes</w:t>
            </w:r>
          </w:p>
        </w:tc>
        <w:tc>
          <w:tcPr>
            <w:tcW w:w="990" w:type="dxa"/>
            <w:tcBorders>
              <w:top w:val="nil"/>
              <w:left w:val="single" w:sz="4" w:space="0" w:color="auto"/>
              <w:bottom w:val="nil"/>
              <w:right w:val="nil"/>
            </w:tcBorders>
            <w:shd w:val="clear" w:color="auto" w:fill="auto"/>
          </w:tcPr>
          <w:p w14:paraId="6D7D76E8" w14:textId="77777777" w:rsidR="00232266" w:rsidRPr="005153B7" w:rsidRDefault="00CD30CB" w:rsidP="00232266">
            <w:pPr>
              <w:jc w:val="right"/>
              <w:rPr>
                <w:color w:val="000000"/>
                <w:sz w:val="18"/>
                <w:szCs w:val="18"/>
              </w:rPr>
            </w:pPr>
            <w:r w:rsidRPr="005153B7">
              <w:rPr>
                <w:color w:val="000000"/>
                <w:sz w:val="18"/>
                <w:szCs w:val="18"/>
              </w:rPr>
              <w:t>0.00</w:t>
            </w:r>
            <w:r w:rsidR="00232266" w:rsidRPr="005153B7">
              <w:rPr>
                <w:color w:val="000000"/>
                <w:sz w:val="18"/>
                <w:szCs w:val="18"/>
              </w:rPr>
              <w:t>%</w:t>
            </w:r>
          </w:p>
        </w:tc>
        <w:tc>
          <w:tcPr>
            <w:tcW w:w="1080" w:type="dxa"/>
            <w:tcBorders>
              <w:top w:val="nil"/>
              <w:left w:val="nil"/>
              <w:bottom w:val="nil"/>
              <w:right w:val="nil"/>
            </w:tcBorders>
            <w:shd w:val="clear" w:color="auto" w:fill="auto"/>
          </w:tcPr>
          <w:p w14:paraId="0147832B" w14:textId="77777777" w:rsidR="00232266" w:rsidRPr="005153B7" w:rsidRDefault="00CD30CB" w:rsidP="00232266">
            <w:pPr>
              <w:jc w:val="right"/>
              <w:rPr>
                <w:color w:val="000000"/>
                <w:sz w:val="18"/>
                <w:szCs w:val="18"/>
              </w:rPr>
            </w:pPr>
            <w:r w:rsidRPr="005153B7">
              <w:rPr>
                <w:color w:val="000000"/>
                <w:sz w:val="18"/>
                <w:szCs w:val="18"/>
              </w:rPr>
              <w:t>0.00</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2F7FB6DA" w14:textId="77777777" w:rsidR="00232266" w:rsidRPr="005153B7" w:rsidRDefault="00CD30CB" w:rsidP="00232266">
            <w:pPr>
              <w:jc w:val="right"/>
              <w:rPr>
                <w:color w:val="000000"/>
                <w:sz w:val="18"/>
                <w:szCs w:val="18"/>
              </w:rPr>
            </w:pPr>
            <w:r w:rsidRPr="005153B7">
              <w:rPr>
                <w:color w:val="000000"/>
                <w:sz w:val="18"/>
                <w:szCs w:val="18"/>
              </w:rPr>
              <w:t>0.01</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5196A5CF"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1B63C8A9"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5E15BE14" w14:textId="77777777" w:rsidR="00232266" w:rsidRPr="005153B7" w:rsidRDefault="00232266" w:rsidP="00232266">
            <w:pPr>
              <w:jc w:val="right"/>
              <w:rPr>
                <w:b/>
                <w:color w:val="000000"/>
                <w:sz w:val="18"/>
                <w:szCs w:val="18"/>
              </w:rPr>
            </w:pPr>
            <w:r w:rsidRPr="005153B7">
              <w:rPr>
                <w:b/>
                <w:color w:val="000000"/>
                <w:sz w:val="18"/>
                <w:szCs w:val="18"/>
              </w:rPr>
              <w:t>p &lt; 0.0001</w:t>
            </w:r>
          </w:p>
        </w:tc>
      </w:tr>
      <w:tr w:rsidR="00232266" w:rsidRPr="005153B7" w14:paraId="124B805A"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7C2C74C4" w14:textId="77777777" w:rsidR="00232266" w:rsidRPr="005153B7" w:rsidRDefault="00232266" w:rsidP="00232266">
            <w:pPr>
              <w:rPr>
                <w:i/>
                <w:color w:val="000000"/>
                <w:sz w:val="18"/>
                <w:szCs w:val="18"/>
              </w:rPr>
            </w:pPr>
            <w:r w:rsidRPr="005153B7">
              <w:rPr>
                <w:i/>
                <w:color w:val="000000"/>
                <w:sz w:val="18"/>
                <w:szCs w:val="18"/>
              </w:rPr>
              <w:t>Blautia</w:t>
            </w:r>
          </w:p>
        </w:tc>
        <w:tc>
          <w:tcPr>
            <w:tcW w:w="990" w:type="dxa"/>
            <w:tcBorders>
              <w:top w:val="nil"/>
              <w:left w:val="single" w:sz="4" w:space="0" w:color="auto"/>
              <w:bottom w:val="nil"/>
              <w:right w:val="nil"/>
            </w:tcBorders>
            <w:shd w:val="clear" w:color="auto" w:fill="auto"/>
          </w:tcPr>
          <w:p w14:paraId="5088771E" w14:textId="77777777" w:rsidR="00232266" w:rsidRPr="005153B7" w:rsidRDefault="00CD30CB" w:rsidP="00232266">
            <w:pPr>
              <w:jc w:val="right"/>
              <w:rPr>
                <w:color w:val="000000"/>
                <w:sz w:val="18"/>
                <w:szCs w:val="18"/>
              </w:rPr>
            </w:pPr>
            <w:r w:rsidRPr="005153B7">
              <w:rPr>
                <w:color w:val="000000"/>
                <w:sz w:val="18"/>
                <w:szCs w:val="18"/>
              </w:rPr>
              <w:t>0.61</w:t>
            </w:r>
            <w:r w:rsidR="00232266" w:rsidRPr="005153B7">
              <w:rPr>
                <w:color w:val="000000"/>
                <w:sz w:val="18"/>
                <w:szCs w:val="18"/>
              </w:rPr>
              <w:t>%</w:t>
            </w:r>
          </w:p>
        </w:tc>
        <w:tc>
          <w:tcPr>
            <w:tcW w:w="1080" w:type="dxa"/>
            <w:tcBorders>
              <w:top w:val="nil"/>
              <w:left w:val="nil"/>
              <w:bottom w:val="nil"/>
              <w:right w:val="nil"/>
            </w:tcBorders>
            <w:shd w:val="clear" w:color="auto" w:fill="auto"/>
          </w:tcPr>
          <w:p w14:paraId="1E4EAAAB" w14:textId="77777777" w:rsidR="00232266" w:rsidRPr="005153B7" w:rsidRDefault="00CD30CB" w:rsidP="00232266">
            <w:pPr>
              <w:jc w:val="right"/>
              <w:rPr>
                <w:color w:val="000000"/>
                <w:sz w:val="18"/>
                <w:szCs w:val="18"/>
              </w:rPr>
            </w:pPr>
            <w:r w:rsidRPr="005153B7">
              <w:rPr>
                <w:color w:val="000000"/>
                <w:sz w:val="18"/>
                <w:szCs w:val="18"/>
              </w:rPr>
              <w:t>2.13</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4AF623C2" w14:textId="77777777" w:rsidR="00232266" w:rsidRPr="005153B7" w:rsidRDefault="00232266" w:rsidP="00232266">
            <w:pPr>
              <w:jc w:val="right"/>
              <w:rPr>
                <w:color w:val="000000"/>
                <w:sz w:val="18"/>
                <w:szCs w:val="18"/>
              </w:rPr>
            </w:pPr>
            <w:r w:rsidRPr="005153B7">
              <w:rPr>
                <w:color w:val="000000"/>
                <w:sz w:val="18"/>
                <w:szCs w:val="18"/>
              </w:rPr>
              <w:t>1.61%</w:t>
            </w:r>
          </w:p>
        </w:tc>
        <w:tc>
          <w:tcPr>
            <w:tcW w:w="1350" w:type="dxa"/>
            <w:tcBorders>
              <w:top w:val="nil"/>
              <w:left w:val="single" w:sz="4" w:space="0" w:color="auto"/>
              <w:bottom w:val="nil"/>
              <w:right w:val="nil"/>
            </w:tcBorders>
            <w:shd w:val="clear" w:color="auto" w:fill="auto"/>
          </w:tcPr>
          <w:p w14:paraId="5FC6A7CF"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6320A456"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764D65E9" w14:textId="77777777" w:rsidR="00232266" w:rsidRPr="005153B7" w:rsidRDefault="00232266" w:rsidP="00232266">
            <w:pPr>
              <w:jc w:val="right"/>
              <w:rPr>
                <w:b/>
                <w:color w:val="000000"/>
                <w:sz w:val="18"/>
                <w:szCs w:val="18"/>
              </w:rPr>
            </w:pPr>
            <w:r w:rsidRPr="005153B7">
              <w:rPr>
                <w:b/>
                <w:color w:val="000000"/>
                <w:sz w:val="18"/>
                <w:szCs w:val="18"/>
              </w:rPr>
              <w:t>p &lt; 0.0001</w:t>
            </w:r>
          </w:p>
        </w:tc>
      </w:tr>
      <w:tr w:rsidR="00232266" w:rsidRPr="005153B7" w14:paraId="5ACAAD25"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7587B4F7" w14:textId="77777777" w:rsidR="00232266" w:rsidRPr="005153B7" w:rsidRDefault="00232266" w:rsidP="00232266">
            <w:pPr>
              <w:rPr>
                <w:i/>
                <w:color w:val="000000"/>
                <w:sz w:val="18"/>
                <w:szCs w:val="18"/>
              </w:rPr>
            </w:pPr>
            <w:r w:rsidRPr="005153B7">
              <w:rPr>
                <w:i/>
                <w:color w:val="000000"/>
                <w:sz w:val="18"/>
                <w:szCs w:val="18"/>
              </w:rPr>
              <w:t>Butyricimonas</w:t>
            </w:r>
          </w:p>
        </w:tc>
        <w:tc>
          <w:tcPr>
            <w:tcW w:w="990" w:type="dxa"/>
            <w:tcBorders>
              <w:top w:val="nil"/>
              <w:left w:val="single" w:sz="4" w:space="0" w:color="auto"/>
              <w:bottom w:val="nil"/>
              <w:right w:val="nil"/>
            </w:tcBorders>
            <w:shd w:val="clear" w:color="auto" w:fill="auto"/>
          </w:tcPr>
          <w:p w14:paraId="72365160" w14:textId="77777777" w:rsidR="00232266" w:rsidRPr="005153B7" w:rsidRDefault="00CD30CB" w:rsidP="00232266">
            <w:pPr>
              <w:jc w:val="right"/>
              <w:rPr>
                <w:color w:val="000000"/>
                <w:sz w:val="18"/>
                <w:szCs w:val="18"/>
              </w:rPr>
            </w:pPr>
            <w:r w:rsidRPr="005153B7">
              <w:rPr>
                <w:color w:val="000000"/>
                <w:sz w:val="18"/>
                <w:szCs w:val="18"/>
              </w:rPr>
              <w:t>0.03</w:t>
            </w:r>
            <w:r w:rsidR="00232266" w:rsidRPr="005153B7">
              <w:rPr>
                <w:color w:val="000000"/>
                <w:sz w:val="18"/>
                <w:szCs w:val="18"/>
              </w:rPr>
              <w:t>%</w:t>
            </w:r>
          </w:p>
        </w:tc>
        <w:tc>
          <w:tcPr>
            <w:tcW w:w="1080" w:type="dxa"/>
            <w:tcBorders>
              <w:top w:val="nil"/>
              <w:left w:val="nil"/>
              <w:bottom w:val="nil"/>
              <w:right w:val="nil"/>
            </w:tcBorders>
            <w:shd w:val="clear" w:color="auto" w:fill="auto"/>
          </w:tcPr>
          <w:p w14:paraId="28DCD493" w14:textId="77777777" w:rsidR="00232266" w:rsidRPr="005153B7" w:rsidRDefault="00CD30CB" w:rsidP="00232266">
            <w:pPr>
              <w:jc w:val="right"/>
              <w:rPr>
                <w:color w:val="000000"/>
                <w:sz w:val="18"/>
                <w:szCs w:val="18"/>
              </w:rPr>
            </w:pPr>
            <w:r w:rsidRPr="005153B7">
              <w:rPr>
                <w:color w:val="000000"/>
                <w:sz w:val="18"/>
                <w:szCs w:val="18"/>
              </w:rPr>
              <w:t>0.05</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3AD3D941" w14:textId="77777777" w:rsidR="00232266" w:rsidRPr="005153B7" w:rsidRDefault="00CD30CB" w:rsidP="00232266">
            <w:pPr>
              <w:jc w:val="right"/>
              <w:rPr>
                <w:color w:val="000000"/>
                <w:sz w:val="18"/>
                <w:szCs w:val="18"/>
              </w:rPr>
            </w:pPr>
            <w:r w:rsidRPr="005153B7">
              <w:rPr>
                <w:color w:val="000000"/>
                <w:sz w:val="18"/>
                <w:szCs w:val="18"/>
              </w:rPr>
              <w:t>0.10</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6C4261E3" w14:textId="77777777" w:rsidR="00232266" w:rsidRPr="005153B7" w:rsidRDefault="00232266" w:rsidP="00232266">
            <w:pPr>
              <w:jc w:val="right"/>
              <w:rPr>
                <w:color w:val="000000"/>
                <w:sz w:val="18"/>
                <w:szCs w:val="18"/>
              </w:rPr>
            </w:pPr>
            <w:r w:rsidRPr="005153B7">
              <w:rPr>
                <w:color w:val="000000"/>
                <w:sz w:val="18"/>
                <w:szCs w:val="18"/>
              </w:rPr>
              <w:t>p = 0.0999</w:t>
            </w:r>
          </w:p>
        </w:tc>
        <w:tc>
          <w:tcPr>
            <w:tcW w:w="1350" w:type="dxa"/>
            <w:tcBorders>
              <w:top w:val="nil"/>
              <w:left w:val="nil"/>
              <w:bottom w:val="nil"/>
              <w:right w:val="nil"/>
            </w:tcBorders>
            <w:shd w:val="clear" w:color="auto" w:fill="auto"/>
          </w:tcPr>
          <w:p w14:paraId="49B2220C" w14:textId="77777777" w:rsidR="00232266" w:rsidRPr="005153B7" w:rsidRDefault="00232266" w:rsidP="00232266">
            <w:pPr>
              <w:jc w:val="right"/>
              <w:rPr>
                <w:color w:val="000000"/>
                <w:sz w:val="18"/>
                <w:szCs w:val="18"/>
              </w:rPr>
            </w:pPr>
            <w:r w:rsidRPr="005153B7">
              <w:rPr>
                <w:color w:val="000000"/>
                <w:sz w:val="18"/>
                <w:szCs w:val="18"/>
              </w:rPr>
              <w:t>p = 0.999</w:t>
            </w:r>
          </w:p>
        </w:tc>
        <w:tc>
          <w:tcPr>
            <w:tcW w:w="1260" w:type="dxa"/>
            <w:tcBorders>
              <w:top w:val="nil"/>
              <w:left w:val="nil"/>
              <w:bottom w:val="nil"/>
              <w:right w:val="single" w:sz="4" w:space="0" w:color="auto"/>
            </w:tcBorders>
            <w:shd w:val="clear" w:color="auto" w:fill="auto"/>
          </w:tcPr>
          <w:p w14:paraId="51D10571" w14:textId="77777777" w:rsidR="00232266" w:rsidRPr="005153B7" w:rsidRDefault="00232266" w:rsidP="00232266">
            <w:pPr>
              <w:jc w:val="right"/>
              <w:rPr>
                <w:b/>
                <w:color w:val="000000"/>
                <w:sz w:val="18"/>
                <w:szCs w:val="18"/>
              </w:rPr>
            </w:pPr>
            <w:r w:rsidRPr="005153B7">
              <w:rPr>
                <w:b/>
                <w:color w:val="000000"/>
                <w:sz w:val="18"/>
                <w:szCs w:val="18"/>
              </w:rPr>
              <w:t>p = 0.0160</w:t>
            </w:r>
          </w:p>
        </w:tc>
      </w:tr>
      <w:tr w:rsidR="00232266" w:rsidRPr="005153B7" w14:paraId="791B08BF"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2C615044" w14:textId="77777777" w:rsidR="00232266" w:rsidRPr="005153B7" w:rsidRDefault="00232266" w:rsidP="00232266">
            <w:pPr>
              <w:rPr>
                <w:i/>
                <w:color w:val="000000"/>
                <w:sz w:val="18"/>
                <w:szCs w:val="18"/>
              </w:rPr>
            </w:pPr>
            <w:r w:rsidRPr="005153B7">
              <w:rPr>
                <w:i/>
                <w:color w:val="000000"/>
                <w:sz w:val="18"/>
                <w:szCs w:val="18"/>
              </w:rPr>
              <w:t>Butyrivibrio</w:t>
            </w:r>
          </w:p>
        </w:tc>
        <w:tc>
          <w:tcPr>
            <w:tcW w:w="990" w:type="dxa"/>
            <w:tcBorders>
              <w:top w:val="nil"/>
              <w:left w:val="single" w:sz="4" w:space="0" w:color="auto"/>
              <w:bottom w:val="nil"/>
              <w:right w:val="nil"/>
            </w:tcBorders>
            <w:shd w:val="clear" w:color="auto" w:fill="auto"/>
          </w:tcPr>
          <w:p w14:paraId="2C5102CB" w14:textId="77777777" w:rsidR="00232266" w:rsidRPr="005153B7" w:rsidRDefault="00CD30CB" w:rsidP="00232266">
            <w:pPr>
              <w:jc w:val="right"/>
              <w:rPr>
                <w:color w:val="000000"/>
                <w:sz w:val="18"/>
                <w:szCs w:val="18"/>
              </w:rPr>
            </w:pPr>
            <w:r w:rsidRPr="005153B7">
              <w:rPr>
                <w:color w:val="000000"/>
                <w:sz w:val="18"/>
                <w:szCs w:val="18"/>
              </w:rPr>
              <w:t>0.00</w:t>
            </w:r>
            <w:r w:rsidR="00232266" w:rsidRPr="005153B7">
              <w:rPr>
                <w:color w:val="000000"/>
                <w:sz w:val="18"/>
                <w:szCs w:val="18"/>
              </w:rPr>
              <w:t>%</w:t>
            </w:r>
          </w:p>
        </w:tc>
        <w:tc>
          <w:tcPr>
            <w:tcW w:w="1080" w:type="dxa"/>
            <w:tcBorders>
              <w:top w:val="nil"/>
              <w:left w:val="nil"/>
              <w:bottom w:val="nil"/>
              <w:right w:val="nil"/>
            </w:tcBorders>
            <w:shd w:val="clear" w:color="auto" w:fill="auto"/>
          </w:tcPr>
          <w:p w14:paraId="3AE4E12A" w14:textId="77777777" w:rsidR="00232266" w:rsidRPr="005153B7" w:rsidRDefault="00CD30CB" w:rsidP="00232266">
            <w:pPr>
              <w:jc w:val="right"/>
              <w:rPr>
                <w:color w:val="000000"/>
                <w:sz w:val="18"/>
                <w:szCs w:val="18"/>
              </w:rPr>
            </w:pPr>
            <w:r w:rsidRPr="005153B7">
              <w:rPr>
                <w:color w:val="000000"/>
                <w:sz w:val="18"/>
                <w:szCs w:val="18"/>
              </w:rPr>
              <w:t>0.00</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799EE3AB" w14:textId="77777777" w:rsidR="00232266" w:rsidRPr="005153B7" w:rsidRDefault="00CD30CB" w:rsidP="00232266">
            <w:pPr>
              <w:jc w:val="right"/>
              <w:rPr>
                <w:color w:val="000000"/>
                <w:sz w:val="18"/>
                <w:szCs w:val="18"/>
              </w:rPr>
            </w:pPr>
            <w:r w:rsidRPr="005153B7">
              <w:rPr>
                <w:color w:val="000000"/>
                <w:sz w:val="18"/>
                <w:szCs w:val="18"/>
              </w:rPr>
              <w:t>0.00</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5F910809"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59EE3748"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22CBA238" w14:textId="77777777" w:rsidR="00232266" w:rsidRPr="005153B7" w:rsidRDefault="00232266" w:rsidP="00232266">
            <w:pPr>
              <w:jc w:val="right"/>
              <w:rPr>
                <w:b/>
                <w:color w:val="000000"/>
                <w:sz w:val="18"/>
                <w:szCs w:val="18"/>
              </w:rPr>
            </w:pPr>
            <w:r w:rsidRPr="005153B7">
              <w:rPr>
                <w:b/>
                <w:color w:val="000000"/>
                <w:sz w:val="18"/>
                <w:szCs w:val="18"/>
              </w:rPr>
              <w:t>p &lt; 0.0001</w:t>
            </w:r>
          </w:p>
        </w:tc>
      </w:tr>
      <w:tr w:rsidR="00232266" w:rsidRPr="005153B7" w14:paraId="73159793"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1D2B6F64" w14:textId="77777777" w:rsidR="00232266" w:rsidRPr="005153B7" w:rsidRDefault="00232266" w:rsidP="00232266">
            <w:pPr>
              <w:rPr>
                <w:i/>
                <w:color w:val="000000"/>
                <w:sz w:val="18"/>
                <w:szCs w:val="18"/>
              </w:rPr>
            </w:pPr>
            <w:r w:rsidRPr="005153B7">
              <w:rPr>
                <w:i/>
                <w:color w:val="000000"/>
                <w:sz w:val="18"/>
                <w:szCs w:val="18"/>
              </w:rPr>
              <w:t>Coprococcus</w:t>
            </w:r>
          </w:p>
        </w:tc>
        <w:tc>
          <w:tcPr>
            <w:tcW w:w="990" w:type="dxa"/>
            <w:tcBorders>
              <w:top w:val="nil"/>
              <w:left w:val="single" w:sz="4" w:space="0" w:color="auto"/>
              <w:bottom w:val="nil"/>
              <w:right w:val="nil"/>
            </w:tcBorders>
            <w:shd w:val="clear" w:color="auto" w:fill="auto"/>
          </w:tcPr>
          <w:p w14:paraId="265D074D" w14:textId="77777777" w:rsidR="00232266" w:rsidRPr="005153B7" w:rsidRDefault="00CD30CB" w:rsidP="00232266">
            <w:pPr>
              <w:jc w:val="right"/>
              <w:rPr>
                <w:color w:val="000000"/>
                <w:sz w:val="18"/>
                <w:szCs w:val="18"/>
              </w:rPr>
            </w:pPr>
            <w:r w:rsidRPr="005153B7">
              <w:rPr>
                <w:color w:val="000000"/>
                <w:sz w:val="18"/>
                <w:szCs w:val="18"/>
              </w:rPr>
              <w:t>0.67</w:t>
            </w:r>
            <w:r w:rsidR="00232266" w:rsidRPr="005153B7">
              <w:rPr>
                <w:color w:val="000000"/>
                <w:sz w:val="18"/>
                <w:szCs w:val="18"/>
              </w:rPr>
              <w:t>%</w:t>
            </w:r>
          </w:p>
        </w:tc>
        <w:tc>
          <w:tcPr>
            <w:tcW w:w="1080" w:type="dxa"/>
            <w:tcBorders>
              <w:top w:val="nil"/>
              <w:left w:val="nil"/>
              <w:bottom w:val="nil"/>
              <w:right w:val="nil"/>
            </w:tcBorders>
            <w:shd w:val="clear" w:color="auto" w:fill="auto"/>
          </w:tcPr>
          <w:p w14:paraId="59EDE2BF" w14:textId="77777777" w:rsidR="00232266" w:rsidRPr="005153B7" w:rsidRDefault="00CD30CB" w:rsidP="00232266">
            <w:pPr>
              <w:jc w:val="right"/>
              <w:rPr>
                <w:color w:val="000000"/>
                <w:sz w:val="18"/>
                <w:szCs w:val="18"/>
              </w:rPr>
            </w:pPr>
            <w:r w:rsidRPr="005153B7">
              <w:rPr>
                <w:color w:val="000000"/>
                <w:sz w:val="18"/>
                <w:szCs w:val="18"/>
              </w:rPr>
              <w:t>1.00</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1620A80F" w14:textId="77777777" w:rsidR="00232266" w:rsidRPr="005153B7" w:rsidRDefault="00CD30CB" w:rsidP="00232266">
            <w:pPr>
              <w:jc w:val="right"/>
              <w:rPr>
                <w:color w:val="000000"/>
                <w:sz w:val="18"/>
                <w:szCs w:val="18"/>
              </w:rPr>
            </w:pPr>
            <w:r w:rsidRPr="005153B7">
              <w:rPr>
                <w:color w:val="000000"/>
                <w:sz w:val="18"/>
                <w:szCs w:val="18"/>
              </w:rPr>
              <w:t>1.26</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7DDC05C9"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7CD6F504"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5D82842D" w14:textId="77777777" w:rsidR="00232266" w:rsidRPr="005153B7" w:rsidRDefault="00232266" w:rsidP="00232266">
            <w:pPr>
              <w:jc w:val="right"/>
              <w:rPr>
                <w:b/>
                <w:color w:val="000000"/>
                <w:sz w:val="18"/>
                <w:szCs w:val="18"/>
              </w:rPr>
            </w:pPr>
            <w:r w:rsidRPr="005153B7">
              <w:rPr>
                <w:b/>
                <w:color w:val="000000"/>
                <w:sz w:val="18"/>
                <w:szCs w:val="18"/>
              </w:rPr>
              <w:t>p &lt; 0.0001</w:t>
            </w:r>
          </w:p>
        </w:tc>
      </w:tr>
      <w:tr w:rsidR="00232266" w:rsidRPr="005153B7" w14:paraId="76E26030"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1E64CB74" w14:textId="77777777" w:rsidR="00232266" w:rsidRPr="005153B7" w:rsidRDefault="00232266" w:rsidP="00232266">
            <w:pPr>
              <w:rPr>
                <w:i/>
                <w:color w:val="000000"/>
                <w:sz w:val="18"/>
                <w:szCs w:val="18"/>
              </w:rPr>
            </w:pPr>
            <w:r w:rsidRPr="005153B7">
              <w:rPr>
                <w:i/>
                <w:color w:val="000000"/>
                <w:sz w:val="18"/>
                <w:szCs w:val="18"/>
              </w:rPr>
              <w:t>Eubacterium</w:t>
            </w:r>
          </w:p>
        </w:tc>
        <w:tc>
          <w:tcPr>
            <w:tcW w:w="990" w:type="dxa"/>
            <w:tcBorders>
              <w:top w:val="nil"/>
              <w:left w:val="single" w:sz="4" w:space="0" w:color="auto"/>
              <w:bottom w:val="nil"/>
              <w:right w:val="nil"/>
            </w:tcBorders>
            <w:shd w:val="clear" w:color="auto" w:fill="auto"/>
          </w:tcPr>
          <w:p w14:paraId="1BDDEE18" w14:textId="77777777" w:rsidR="00232266" w:rsidRPr="005153B7" w:rsidRDefault="00232266" w:rsidP="00232266">
            <w:pPr>
              <w:jc w:val="right"/>
              <w:rPr>
                <w:color w:val="000000"/>
                <w:sz w:val="18"/>
                <w:szCs w:val="18"/>
              </w:rPr>
            </w:pPr>
            <w:r w:rsidRPr="005153B7">
              <w:rPr>
                <w:color w:val="000000"/>
                <w:sz w:val="18"/>
                <w:szCs w:val="18"/>
              </w:rPr>
              <w:t>0.31%</w:t>
            </w:r>
          </w:p>
        </w:tc>
        <w:tc>
          <w:tcPr>
            <w:tcW w:w="1080" w:type="dxa"/>
            <w:tcBorders>
              <w:top w:val="nil"/>
              <w:left w:val="nil"/>
              <w:bottom w:val="nil"/>
              <w:right w:val="nil"/>
            </w:tcBorders>
            <w:shd w:val="clear" w:color="auto" w:fill="auto"/>
          </w:tcPr>
          <w:p w14:paraId="2C03D71A" w14:textId="77777777" w:rsidR="00232266" w:rsidRPr="005153B7" w:rsidRDefault="00CD30CB" w:rsidP="00232266">
            <w:pPr>
              <w:jc w:val="right"/>
              <w:rPr>
                <w:color w:val="000000"/>
                <w:sz w:val="18"/>
                <w:szCs w:val="18"/>
              </w:rPr>
            </w:pPr>
            <w:r w:rsidRPr="005153B7">
              <w:rPr>
                <w:color w:val="000000"/>
                <w:sz w:val="18"/>
                <w:szCs w:val="18"/>
              </w:rPr>
              <w:t>1.60</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2A5FC5C1" w14:textId="77777777" w:rsidR="00232266" w:rsidRPr="005153B7" w:rsidRDefault="00CD30CB" w:rsidP="00232266">
            <w:pPr>
              <w:jc w:val="right"/>
              <w:rPr>
                <w:color w:val="000000"/>
                <w:sz w:val="18"/>
                <w:szCs w:val="18"/>
              </w:rPr>
            </w:pPr>
            <w:r w:rsidRPr="005153B7">
              <w:rPr>
                <w:color w:val="000000"/>
                <w:sz w:val="18"/>
                <w:szCs w:val="18"/>
              </w:rPr>
              <w:t>0.76</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373257A1" w14:textId="77777777" w:rsidR="00232266" w:rsidRPr="005153B7" w:rsidRDefault="00232266" w:rsidP="00232266">
            <w:pPr>
              <w:jc w:val="right"/>
              <w:rPr>
                <w:b/>
                <w:color w:val="000000"/>
                <w:sz w:val="18"/>
                <w:szCs w:val="18"/>
              </w:rPr>
            </w:pPr>
            <w:r w:rsidRPr="005153B7">
              <w:rPr>
                <w:b/>
                <w:color w:val="000000"/>
                <w:sz w:val="18"/>
                <w:szCs w:val="18"/>
              </w:rPr>
              <w:t>p = 0.000</w:t>
            </w:r>
            <w:r w:rsidR="000241CD" w:rsidRPr="005153B7">
              <w:rPr>
                <w:b/>
                <w:color w:val="000000"/>
                <w:sz w:val="18"/>
                <w:szCs w:val="18"/>
              </w:rPr>
              <w:t>5</w:t>
            </w:r>
          </w:p>
        </w:tc>
        <w:tc>
          <w:tcPr>
            <w:tcW w:w="1350" w:type="dxa"/>
            <w:tcBorders>
              <w:top w:val="nil"/>
              <w:left w:val="nil"/>
              <w:bottom w:val="nil"/>
              <w:right w:val="nil"/>
            </w:tcBorders>
            <w:shd w:val="clear" w:color="auto" w:fill="auto"/>
          </w:tcPr>
          <w:p w14:paraId="21587F27" w14:textId="77777777" w:rsidR="00232266" w:rsidRPr="005153B7" w:rsidRDefault="00232266" w:rsidP="00232266">
            <w:pPr>
              <w:jc w:val="right"/>
              <w:rPr>
                <w:b/>
                <w:color w:val="000000"/>
                <w:sz w:val="18"/>
                <w:szCs w:val="18"/>
              </w:rPr>
            </w:pPr>
            <w:r w:rsidRPr="005153B7">
              <w:rPr>
                <w:b/>
                <w:color w:val="000000"/>
                <w:sz w:val="18"/>
                <w:szCs w:val="18"/>
              </w:rPr>
              <w:t>p = 0.000</w:t>
            </w:r>
            <w:r w:rsidR="000241CD" w:rsidRPr="005153B7">
              <w:rPr>
                <w:b/>
                <w:color w:val="000000"/>
                <w:sz w:val="18"/>
                <w:szCs w:val="18"/>
              </w:rPr>
              <w:t>5</w:t>
            </w:r>
          </w:p>
        </w:tc>
        <w:tc>
          <w:tcPr>
            <w:tcW w:w="1260" w:type="dxa"/>
            <w:tcBorders>
              <w:top w:val="nil"/>
              <w:left w:val="nil"/>
              <w:bottom w:val="nil"/>
              <w:right w:val="single" w:sz="4" w:space="0" w:color="auto"/>
            </w:tcBorders>
            <w:shd w:val="clear" w:color="auto" w:fill="auto"/>
          </w:tcPr>
          <w:p w14:paraId="5B12AF77" w14:textId="77777777" w:rsidR="00232266" w:rsidRPr="005153B7" w:rsidRDefault="00232266" w:rsidP="00232266">
            <w:pPr>
              <w:jc w:val="right"/>
              <w:rPr>
                <w:b/>
                <w:color w:val="000000"/>
                <w:sz w:val="18"/>
                <w:szCs w:val="18"/>
              </w:rPr>
            </w:pPr>
            <w:r w:rsidRPr="005153B7">
              <w:rPr>
                <w:b/>
                <w:color w:val="000000"/>
                <w:sz w:val="18"/>
                <w:szCs w:val="18"/>
              </w:rPr>
              <w:t>p = 0.00</w:t>
            </w:r>
            <w:r w:rsidR="000241CD" w:rsidRPr="005153B7">
              <w:rPr>
                <w:b/>
                <w:color w:val="000000"/>
                <w:sz w:val="18"/>
                <w:szCs w:val="18"/>
              </w:rPr>
              <w:t>81</w:t>
            </w:r>
          </w:p>
        </w:tc>
      </w:tr>
      <w:tr w:rsidR="00232266" w:rsidRPr="005153B7" w14:paraId="02385C7A" w14:textId="77777777" w:rsidTr="00232266">
        <w:trPr>
          <w:trHeight w:val="269"/>
        </w:trPr>
        <w:tc>
          <w:tcPr>
            <w:tcW w:w="2070" w:type="dxa"/>
            <w:tcBorders>
              <w:top w:val="nil"/>
              <w:left w:val="single" w:sz="4" w:space="0" w:color="auto"/>
              <w:bottom w:val="nil"/>
              <w:right w:val="single" w:sz="4" w:space="0" w:color="auto"/>
            </w:tcBorders>
            <w:shd w:val="clear" w:color="auto" w:fill="auto"/>
          </w:tcPr>
          <w:p w14:paraId="65910A38" w14:textId="77777777" w:rsidR="00232266" w:rsidRPr="005153B7" w:rsidRDefault="00232266" w:rsidP="00232266">
            <w:pPr>
              <w:rPr>
                <w:i/>
                <w:color w:val="000000"/>
                <w:sz w:val="18"/>
                <w:szCs w:val="18"/>
              </w:rPr>
            </w:pPr>
            <w:r w:rsidRPr="005153B7">
              <w:rPr>
                <w:i/>
                <w:color w:val="000000"/>
                <w:sz w:val="18"/>
                <w:szCs w:val="18"/>
              </w:rPr>
              <w:t>Faecalibacterium</w:t>
            </w:r>
          </w:p>
        </w:tc>
        <w:tc>
          <w:tcPr>
            <w:tcW w:w="990" w:type="dxa"/>
            <w:tcBorders>
              <w:top w:val="nil"/>
              <w:left w:val="single" w:sz="4" w:space="0" w:color="auto"/>
              <w:bottom w:val="nil"/>
              <w:right w:val="nil"/>
            </w:tcBorders>
            <w:shd w:val="clear" w:color="auto" w:fill="auto"/>
          </w:tcPr>
          <w:p w14:paraId="0841FF0F" w14:textId="77777777" w:rsidR="00232266" w:rsidRPr="005153B7" w:rsidRDefault="00CD30CB" w:rsidP="00232266">
            <w:pPr>
              <w:jc w:val="right"/>
              <w:rPr>
                <w:color w:val="000000"/>
                <w:sz w:val="18"/>
                <w:szCs w:val="18"/>
              </w:rPr>
            </w:pPr>
            <w:r w:rsidRPr="005153B7">
              <w:rPr>
                <w:color w:val="000000"/>
                <w:sz w:val="18"/>
                <w:szCs w:val="18"/>
              </w:rPr>
              <w:t>1.29</w:t>
            </w:r>
            <w:r w:rsidR="00232266" w:rsidRPr="005153B7">
              <w:rPr>
                <w:color w:val="000000"/>
                <w:sz w:val="18"/>
                <w:szCs w:val="18"/>
              </w:rPr>
              <w:t>%</w:t>
            </w:r>
          </w:p>
        </w:tc>
        <w:tc>
          <w:tcPr>
            <w:tcW w:w="1080" w:type="dxa"/>
            <w:tcBorders>
              <w:top w:val="nil"/>
              <w:left w:val="nil"/>
              <w:bottom w:val="nil"/>
              <w:right w:val="nil"/>
            </w:tcBorders>
            <w:shd w:val="clear" w:color="auto" w:fill="auto"/>
          </w:tcPr>
          <w:p w14:paraId="66E28776" w14:textId="77777777" w:rsidR="00232266" w:rsidRPr="005153B7" w:rsidRDefault="00CD30CB" w:rsidP="00232266">
            <w:pPr>
              <w:jc w:val="right"/>
              <w:rPr>
                <w:color w:val="000000"/>
                <w:sz w:val="18"/>
                <w:szCs w:val="18"/>
              </w:rPr>
            </w:pPr>
            <w:r w:rsidRPr="005153B7">
              <w:rPr>
                <w:color w:val="000000"/>
                <w:sz w:val="18"/>
                <w:szCs w:val="18"/>
              </w:rPr>
              <w:t>3.02</w:t>
            </w:r>
            <w:r w:rsidR="00232266" w:rsidRPr="005153B7">
              <w:rPr>
                <w:color w:val="000000"/>
                <w:sz w:val="18"/>
                <w:szCs w:val="18"/>
              </w:rPr>
              <w:t>%</w:t>
            </w:r>
          </w:p>
        </w:tc>
        <w:tc>
          <w:tcPr>
            <w:tcW w:w="1170" w:type="dxa"/>
            <w:tcBorders>
              <w:top w:val="nil"/>
              <w:left w:val="nil"/>
              <w:bottom w:val="nil"/>
              <w:right w:val="single" w:sz="4" w:space="0" w:color="auto"/>
            </w:tcBorders>
            <w:shd w:val="clear" w:color="auto" w:fill="auto"/>
          </w:tcPr>
          <w:p w14:paraId="1B73AFBB" w14:textId="77777777" w:rsidR="00232266" w:rsidRPr="005153B7" w:rsidRDefault="00CD30CB" w:rsidP="00232266">
            <w:pPr>
              <w:jc w:val="right"/>
              <w:rPr>
                <w:color w:val="000000"/>
                <w:sz w:val="18"/>
                <w:szCs w:val="18"/>
              </w:rPr>
            </w:pPr>
            <w:r w:rsidRPr="005153B7">
              <w:rPr>
                <w:color w:val="000000"/>
                <w:sz w:val="18"/>
                <w:szCs w:val="18"/>
              </w:rPr>
              <w:t>3.43</w:t>
            </w:r>
            <w:r w:rsidR="00232266" w:rsidRPr="005153B7">
              <w:rPr>
                <w:color w:val="000000"/>
                <w:sz w:val="18"/>
                <w:szCs w:val="18"/>
              </w:rPr>
              <w:t>%</w:t>
            </w:r>
          </w:p>
        </w:tc>
        <w:tc>
          <w:tcPr>
            <w:tcW w:w="1350" w:type="dxa"/>
            <w:tcBorders>
              <w:top w:val="nil"/>
              <w:left w:val="single" w:sz="4" w:space="0" w:color="auto"/>
              <w:bottom w:val="nil"/>
              <w:right w:val="nil"/>
            </w:tcBorders>
            <w:shd w:val="clear" w:color="auto" w:fill="auto"/>
          </w:tcPr>
          <w:p w14:paraId="4029680F"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0F89DA19" w14:textId="77777777" w:rsidR="00232266" w:rsidRPr="005153B7" w:rsidRDefault="00232266"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3680B1F9" w14:textId="77777777" w:rsidR="00232266" w:rsidRPr="005153B7" w:rsidRDefault="00232266" w:rsidP="00232266">
            <w:pPr>
              <w:jc w:val="right"/>
              <w:rPr>
                <w:b/>
                <w:color w:val="000000"/>
                <w:sz w:val="18"/>
                <w:szCs w:val="18"/>
              </w:rPr>
            </w:pPr>
            <w:r w:rsidRPr="005153B7">
              <w:rPr>
                <w:b/>
                <w:color w:val="000000"/>
                <w:sz w:val="18"/>
                <w:szCs w:val="18"/>
              </w:rPr>
              <w:t>p &lt; 0.0001</w:t>
            </w:r>
          </w:p>
        </w:tc>
      </w:tr>
      <w:tr w:rsidR="00CD30CB" w:rsidRPr="005153B7" w14:paraId="665ACBE0"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47405E94" w14:textId="77777777" w:rsidR="00CD30CB" w:rsidRPr="005153B7" w:rsidRDefault="00CD30CB" w:rsidP="00232266">
            <w:pPr>
              <w:rPr>
                <w:i/>
                <w:color w:val="000000"/>
                <w:sz w:val="18"/>
                <w:szCs w:val="18"/>
              </w:rPr>
            </w:pPr>
            <w:r w:rsidRPr="005153B7">
              <w:rPr>
                <w:i/>
                <w:color w:val="000000"/>
                <w:sz w:val="18"/>
                <w:szCs w:val="18"/>
              </w:rPr>
              <w:t>Pseudobutyrivibrio</w:t>
            </w:r>
          </w:p>
        </w:tc>
        <w:tc>
          <w:tcPr>
            <w:tcW w:w="990" w:type="dxa"/>
            <w:tcBorders>
              <w:top w:val="nil"/>
              <w:left w:val="single" w:sz="4" w:space="0" w:color="auto"/>
              <w:bottom w:val="nil"/>
              <w:right w:val="nil"/>
            </w:tcBorders>
            <w:shd w:val="clear" w:color="auto" w:fill="auto"/>
          </w:tcPr>
          <w:p w14:paraId="0B793EB2" w14:textId="77777777" w:rsidR="00CD30CB" w:rsidRPr="005153B7" w:rsidRDefault="000241CD" w:rsidP="00232266">
            <w:pPr>
              <w:jc w:val="right"/>
              <w:rPr>
                <w:color w:val="000000"/>
                <w:sz w:val="18"/>
                <w:szCs w:val="18"/>
              </w:rPr>
            </w:pPr>
            <w:r w:rsidRPr="005153B7">
              <w:rPr>
                <w:color w:val="000000"/>
                <w:sz w:val="18"/>
                <w:szCs w:val="18"/>
              </w:rPr>
              <w:t>0.0</w:t>
            </w:r>
            <w:r w:rsidR="00CD30CB" w:rsidRPr="005153B7">
              <w:rPr>
                <w:color w:val="000000"/>
                <w:sz w:val="18"/>
                <w:szCs w:val="18"/>
              </w:rPr>
              <w:t>0%</w:t>
            </w:r>
          </w:p>
        </w:tc>
        <w:tc>
          <w:tcPr>
            <w:tcW w:w="1080" w:type="dxa"/>
            <w:tcBorders>
              <w:top w:val="nil"/>
              <w:left w:val="nil"/>
              <w:bottom w:val="nil"/>
              <w:right w:val="nil"/>
            </w:tcBorders>
            <w:shd w:val="clear" w:color="auto" w:fill="auto"/>
          </w:tcPr>
          <w:p w14:paraId="4566DE7F" w14:textId="77777777" w:rsidR="00CD30CB" w:rsidRPr="005153B7" w:rsidRDefault="000241CD" w:rsidP="00232266">
            <w:pPr>
              <w:jc w:val="right"/>
              <w:rPr>
                <w:color w:val="000000"/>
                <w:sz w:val="18"/>
                <w:szCs w:val="18"/>
              </w:rPr>
            </w:pPr>
            <w:r w:rsidRPr="005153B7">
              <w:rPr>
                <w:color w:val="000000"/>
                <w:sz w:val="18"/>
                <w:szCs w:val="18"/>
              </w:rPr>
              <w:t>0.0</w:t>
            </w:r>
            <w:r w:rsidR="00CD30CB" w:rsidRPr="005153B7">
              <w:rPr>
                <w:color w:val="000000"/>
                <w:sz w:val="18"/>
                <w:szCs w:val="18"/>
              </w:rPr>
              <w:t>0%</w:t>
            </w:r>
          </w:p>
        </w:tc>
        <w:tc>
          <w:tcPr>
            <w:tcW w:w="1170" w:type="dxa"/>
            <w:tcBorders>
              <w:top w:val="nil"/>
              <w:left w:val="nil"/>
              <w:bottom w:val="nil"/>
              <w:right w:val="single" w:sz="4" w:space="0" w:color="auto"/>
            </w:tcBorders>
            <w:shd w:val="clear" w:color="auto" w:fill="auto"/>
          </w:tcPr>
          <w:p w14:paraId="167291F2" w14:textId="77777777" w:rsidR="00CD30CB" w:rsidRPr="005153B7" w:rsidRDefault="000241CD" w:rsidP="00232266">
            <w:pPr>
              <w:jc w:val="right"/>
              <w:rPr>
                <w:color w:val="000000"/>
                <w:sz w:val="18"/>
                <w:szCs w:val="18"/>
              </w:rPr>
            </w:pPr>
            <w:r w:rsidRPr="005153B7">
              <w:rPr>
                <w:color w:val="000000"/>
                <w:sz w:val="18"/>
                <w:szCs w:val="18"/>
              </w:rPr>
              <w:t>0.02</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4455A24B"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243FE5A0"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4258DE73"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CD30CB" w:rsidRPr="005153B7" w14:paraId="5E14DCEB"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444C3202" w14:textId="77777777" w:rsidR="00CD30CB" w:rsidRPr="005153B7" w:rsidRDefault="00CD30CB" w:rsidP="00232266">
            <w:pPr>
              <w:rPr>
                <w:i/>
                <w:color w:val="000000"/>
                <w:sz w:val="18"/>
                <w:szCs w:val="18"/>
              </w:rPr>
            </w:pPr>
            <w:r w:rsidRPr="005153B7">
              <w:rPr>
                <w:i/>
                <w:color w:val="000000"/>
                <w:sz w:val="18"/>
                <w:szCs w:val="18"/>
              </w:rPr>
              <w:t>Roseburia</w:t>
            </w:r>
          </w:p>
        </w:tc>
        <w:tc>
          <w:tcPr>
            <w:tcW w:w="990" w:type="dxa"/>
            <w:tcBorders>
              <w:top w:val="nil"/>
              <w:left w:val="single" w:sz="4" w:space="0" w:color="auto"/>
              <w:bottom w:val="nil"/>
              <w:right w:val="nil"/>
            </w:tcBorders>
            <w:shd w:val="clear" w:color="auto" w:fill="auto"/>
          </w:tcPr>
          <w:p w14:paraId="3A274434" w14:textId="77777777" w:rsidR="00CD30CB" w:rsidRPr="005153B7" w:rsidRDefault="000241CD" w:rsidP="00232266">
            <w:pPr>
              <w:jc w:val="right"/>
              <w:rPr>
                <w:color w:val="000000"/>
                <w:sz w:val="18"/>
                <w:szCs w:val="18"/>
              </w:rPr>
            </w:pPr>
            <w:r w:rsidRPr="005153B7">
              <w:rPr>
                <w:color w:val="000000"/>
                <w:sz w:val="18"/>
                <w:szCs w:val="18"/>
              </w:rPr>
              <w:t>1.02</w:t>
            </w:r>
            <w:r w:rsidR="00CD30CB" w:rsidRPr="005153B7">
              <w:rPr>
                <w:color w:val="000000"/>
                <w:sz w:val="18"/>
                <w:szCs w:val="18"/>
              </w:rPr>
              <w:t>%</w:t>
            </w:r>
          </w:p>
        </w:tc>
        <w:tc>
          <w:tcPr>
            <w:tcW w:w="1080" w:type="dxa"/>
            <w:tcBorders>
              <w:top w:val="nil"/>
              <w:left w:val="nil"/>
              <w:bottom w:val="nil"/>
              <w:right w:val="nil"/>
            </w:tcBorders>
            <w:shd w:val="clear" w:color="auto" w:fill="auto"/>
          </w:tcPr>
          <w:p w14:paraId="0F7051B1" w14:textId="77777777" w:rsidR="00CD30CB" w:rsidRPr="005153B7" w:rsidRDefault="000241CD" w:rsidP="00232266">
            <w:pPr>
              <w:jc w:val="right"/>
              <w:rPr>
                <w:color w:val="000000"/>
                <w:sz w:val="18"/>
                <w:szCs w:val="18"/>
              </w:rPr>
            </w:pPr>
            <w:r w:rsidRPr="005153B7">
              <w:rPr>
                <w:color w:val="000000"/>
                <w:sz w:val="18"/>
                <w:szCs w:val="18"/>
              </w:rPr>
              <w:t>1.28</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62FA9BC3" w14:textId="77777777" w:rsidR="00CD30CB" w:rsidRPr="005153B7" w:rsidRDefault="000241CD" w:rsidP="00232266">
            <w:pPr>
              <w:jc w:val="right"/>
              <w:rPr>
                <w:color w:val="000000"/>
                <w:sz w:val="18"/>
                <w:szCs w:val="18"/>
              </w:rPr>
            </w:pPr>
            <w:r w:rsidRPr="005153B7">
              <w:rPr>
                <w:color w:val="000000"/>
                <w:sz w:val="18"/>
                <w:szCs w:val="18"/>
              </w:rPr>
              <w:t>1.43</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433664FA"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18CC9C32"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7C90E7AD"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CD30CB" w:rsidRPr="005153B7" w14:paraId="0E8CF576"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616C13FD" w14:textId="77777777" w:rsidR="00CD30CB" w:rsidRPr="005153B7" w:rsidRDefault="00CD30CB" w:rsidP="00232266">
            <w:pPr>
              <w:rPr>
                <w:i/>
                <w:color w:val="000000"/>
                <w:sz w:val="18"/>
                <w:szCs w:val="18"/>
              </w:rPr>
            </w:pPr>
            <w:r w:rsidRPr="005153B7">
              <w:rPr>
                <w:b/>
                <w:color w:val="000000"/>
                <w:sz w:val="18"/>
                <w:szCs w:val="18"/>
              </w:rPr>
              <w:t>Normal Tissues</w:t>
            </w:r>
          </w:p>
        </w:tc>
        <w:tc>
          <w:tcPr>
            <w:tcW w:w="990" w:type="dxa"/>
            <w:tcBorders>
              <w:top w:val="nil"/>
              <w:left w:val="single" w:sz="4" w:space="0" w:color="auto"/>
              <w:bottom w:val="nil"/>
              <w:right w:val="nil"/>
            </w:tcBorders>
            <w:shd w:val="clear" w:color="auto" w:fill="auto"/>
          </w:tcPr>
          <w:p w14:paraId="0A47AAFA" w14:textId="77777777" w:rsidR="00CD30CB" w:rsidRPr="005153B7" w:rsidRDefault="00CD30CB" w:rsidP="00232266">
            <w:pPr>
              <w:jc w:val="right"/>
              <w:rPr>
                <w:color w:val="000000"/>
                <w:sz w:val="18"/>
                <w:szCs w:val="18"/>
              </w:rPr>
            </w:pPr>
          </w:p>
        </w:tc>
        <w:tc>
          <w:tcPr>
            <w:tcW w:w="1080" w:type="dxa"/>
            <w:tcBorders>
              <w:top w:val="nil"/>
              <w:left w:val="nil"/>
              <w:bottom w:val="nil"/>
              <w:right w:val="nil"/>
            </w:tcBorders>
            <w:shd w:val="clear" w:color="auto" w:fill="auto"/>
          </w:tcPr>
          <w:p w14:paraId="7A76F908" w14:textId="77777777" w:rsidR="00CD30CB" w:rsidRPr="005153B7" w:rsidRDefault="00CD30CB" w:rsidP="00232266">
            <w:pPr>
              <w:jc w:val="right"/>
              <w:rPr>
                <w:color w:val="000000"/>
                <w:sz w:val="18"/>
                <w:szCs w:val="18"/>
              </w:rPr>
            </w:pPr>
          </w:p>
        </w:tc>
        <w:tc>
          <w:tcPr>
            <w:tcW w:w="1170" w:type="dxa"/>
            <w:tcBorders>
              <w:top w:val="nil"/>
              <w:left w:val="nil"/>
              <w:bottom w:val="nil"/>
              <w:right w:val="single" w:sz="4" w:space="0" w:color="auto"/>
            </w:tcBorders>
            <w:shd w:val="clear" w:color="auto" w:fill="auto"/>
          </w:tcPr>
          <w:p w14:paraId="413C9B4C" w14:textId="77777777" w:rsidR="00CD30CB" w:rsidRPr="005153B7" w:rsidRDefault="00CD30CB" w:rsidP="00232266">
            <w:pPr>
              <w:jc w:val="right"/>
              <w:rPr>
                <w:color w:val="000000"/>
                <w:sz w:val="18"/>
                <w:szCs w:val="18"/>
              </w:rPr>
            </w:pPr>
          </w:p>
        </w:tc>
        <w:tc>
          <w:tcPr>
            <w:tcW w:w="1350" w:type="dxa"/>
            <w:tcBorders>
              <w:top w:val="nil"/>
              <w:left w:val="single" w:sz="4" w:space="0" w:color="auto"/>
              <w:bottom w:val="nil"/>
              <w:right w:val="nil"/>
            </w:tcBorders>
            <w:shd w:val="clear" w:color="auto" w:fill="auto"/>
          </w:tcPr>
          <w:p w14:paraId="4D1E81F5" w14:textId="77777777" w:rsidR="00CD30CB" w:rsidRPr="005153B7" w:rsidRDefault="00CD30CB" w:rsidP="00232266">
            <w:pPr>
              <w:jc w:val="right"/>
              <w:rPr>
                <w:b/>
                <w:color w:val="000000"/>
                <w:sz w:val="18"/>
                <w:szCs w:val="18"/>
              </w:rPr>
            </w:pPr>
          </w:p>
        </w:tc>
        <w:tc>
          <w:tcPr>
            <w:tcW w:w="1350" w:type="dxa"/>
            <w:tcBorders>
              <w:top w:val="nil"/>
              <w:left w:val="nil"/>
              <w:bottom w:val="nil"/>
              <w:right w:val="nil"/>
            </w:tcBorders>
            <w:shd w:val="clear" w:color="auto" w:fill="auto"/>
          </w:tcPr>
          <w:p w14:paraId="266C7B8F" w14:textId="77777777" w:rsidR="00CD30CB" w:rsidRPr="005153B7" w:rsidRDefault="00CD30CB" w:rsidP="00232266">
            <w:pPr>
              <w:jc w:val="right"/>
              <w:rPr>
                <w:b/>
                <w:color w:val="000000"/>
                <w:sz w:val="18"/>
                <w:szCs w:val="18"/>
              </w:rPr>
            </w:pPr>
          </w:p>
        </w:tc>
        <w:tc>
          <w:tcPr>
            <w:tcW w:w="1260" w:type="dxa"/>
            <w:tcBorders>
              <w:top w:val="nil"/>
              <w:left w:val="nil"/>
              <w:bottom w:val="nil"/>
              <w:right w:val="single" w:sz="4" w:space="0" w:color="auto"/>
            </w:tcBorders>
            <w:shd w:val="clear" w:color="auto" w:fill="auto"/>
          </w:tcPr>
          <w:p w14:paraId="2ACCD17A" w14:textId="77777777" w:rsidR="00CD30CB" w:rsidRPr="005153B7" w:rsidRDefault="00CD30CB" w:rsidP="00232266">
            <w:pPr>
              <w:jc w:val="right"/>
              <w:rPr>
                <w:b/>
                <w:color w:val="000000"/>
                <w:sz w:val="18"/>
                <w:szCs w:val="18"/>
              </w:rPr>
            </w:pPr>
          </w:p>
        </w:tc>
      </w:tr>
      <w:tr w:rsidR="00CD30CB" w:rsidRPr="005153B7" w14:paraId="3155008E"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50B175ED" w14:textId="77777777" w:rsidR="00CD30CB" w:rsidRPr="005153B7" w:rsidRDefault="00CD30CB" w:rsidP="00232266">
            <w:pPr>
              <w:rPr>
                <w:color w:val="000000"/>
                <w:sz w:val="18"/>
                <w:szCs w:val="18"/>
              </w:rPr>
            </w:pPr>
            <w:r w:rsidRPr="005153B7">
              <w:rPr>
                <w:i/>
                <w:color w:val="000000"/>
                <w:sz w:val="18"/>
                <w:szCs w:val="18"/>
              </w:rPr>
              <w:t>Anaerostipes</w:t>
            </w:r>
          </w:p>
        </w:tc>
        <w:tc>
          <w:tcPr>
            <w:tcW w:w="990" w:type="dxa"/>
            <w:tcBorders>
              <w:top w:val="nil"/>
              <w:left w:val="single" w:sz="4" w:space="0" w:color="auto"/>
              <w:bottom w:val="nil"/>
              <w:right w:val="nil"/>
            </w:tcBorders>
            <w:shd w:val="clear" w:color="auto" w:fill="auto"/>
          </w:tcPr>
          <w:p w14:paraId="4305D891" w14:textId="77777777" w:rsidR="00CD30CB" w:rsidRPr="005153B7" w:rsidRDefault="000241CD" w:rsidP="00232266">
            <w:pPr>
              <w:jc w:val="right"/>
              <w:rPr>
                <w:color w:val="000000"/>
                <w:sz w:val="18"/>
                <w:szCs w:val="18"/>
              </w:rPr>
            </w:pPr>
            <w:r w:rsidRPr="005153B7">
              <w:rPr>
                <w:color w:val="000000"/>
                <w:sz w:val="18"/>
                <w:szCs w:val="18"/>
              </w:rPr>
              <w:t>0.01</w:t>
            </w:r>
            <w:r w:rsidR="00CD30CB" w:rsidRPr="005153B7">
              <w:rPr>
                <w:color w:val="000000"/>
                <w:sz w:val="18"/>
                <w:szCs w:val="18"/>
              </w:rPr>
              <w:t>%</w:t>
            </w:r>
          </w:p>
        </w:tc>
        <w:tc>
          <w:tcPr>
            <w:tcW w:w="1080" w:type="dxa"/>
            <w:tcBorders>
              <w:top w:val="nil"/>
              <w:left w:val="nil"/>
              <w:bottom w:val="nil"/>
              <w:right w:val="nil"/>
            </w:tcBorders>
            <w:shd w:val="clear" w:color="auto" w:fill="auto"/>
          </w:tcPr>
          <w:p w14:paraId="525219DA" w14:textId="77777777" w:rsidR="00CD30CB" w:rsidRPr="005153B7" w:rsidRDefault="000241CD" w:rsidP="00232266">
            <w:pPr>
              <w:jc w:val="right"/>
              <w:rPr>
                <w:color w:val="000000"/>
                <w:sz w:val="18"/>
                <w:szCs w:val="18"/>
              </w:rPr>
            </w:pPr>
            <w:r w:rsidRPr="005153B7">
              <w:rPr>
                <w:color w:val="000000"/>
                <w:sz w:val="18"/>
                <w:szCs w:val="18"/>
              </w:rPr>
              <w:t>0.00</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32B69E9B" w14:textId="77777777" w:rsidR="00CD30CB" w:rsidRPr="005153B7" w:rsidRDefault="000241CD" w:rsidP="00232266">
            <w:pPr>
              <w:jc w:val="right"/>
              <w:rPr>
                <w:color w:val="000000"/>
                <w:sz w:val="18"/>
                <w:szCs w:val="18"/>
              </w:rPr>
            </w:pPr>
            <w:r w:rsidRPr="005153B7">
              <w:rPr>
                <w:color w:val="000000"/>
                <w:sz w:val="18"/>
                <w:szCs w:val="18"/>
              </w:rPr>
              <w:t>0.01</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22EF750E"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576A5E45" w14:textId="77777777" w:rsidR="00CD30CB" w:rsidRPr="005153B7" w:rsidRDefault="00CD30CB" w:rsidP="00232266">
            <w:pPr>
              <w:jc w:val="right"/>
              <w:rPr>
                <w:b/>
                <w:color w:val="000000"/>
                <w:sz w:val="18"/>
                <w:szCs w:val="18"/>
              </w:rPr>
            </w:pPr>
            <w:r w:rsidRPr="005153B7">
              <w:rPr>
                <w:b/>
                <w:color w:val="000000"/>
                <w:sz w:val="18"/>
                <w:szCs w:val="18"/>
              </w:rPr>
              <w:t xml:space="preserve">p &lt; 0.0001 </w:t>
            </w:r>
          </w:p>
        </w:tc>
        <w:tc>
          <w:tcPr>
            <w:tcW w:w="1260" w:type="dxa"/>
            <w:tcBorders>
              <w:top w:val="nil"/>
              <w:left w:val="nil"/>
              <w:bottom w:val="nil"/>
              <w:right w:val="single" w:sz="4" w:space="0" w:color="auto"/>
            </w:tcBorders>
            <w:shd w:val="clear" w:color="auto" w:fill="auto"/>
          </w:tcPr>
          <w:p w14:paraId="26AF6226"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CD30CB" w:rsidRPr="005153B7" w14:paraId="42175345"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25031CA2" w14:textId="77777777" w:rsidR="00CD30CB" w:rsidRPr="005153B7" w:rsidRDefault="00CD30CB" w:rsidP="00232266">
            <w:pPr>
              <w:rPr>
                <w:b/>
                <w:i/>
                <w:color w:val="000000"/>
                <w:sz w:val="18"/>
                <w:szCs w:val="18"/>
              </w:rPr>
            </w:pPr>
            <w:r w:rsidRPr="005153B7">
              <w:rPr>
                <w:i/>
                <w:color w:val="000000"/>
                <w:sz w:val="18"/>
                <w:szCs w:val="18"/>
              </w:rPr>
              <w:t>Blautia</w:t>
            </w:r>
          </w:p>
        </w:tc>
        <w:tc>
          <w:tcPr>
            <w:tcW w:w="990" w:type="dxa"/>
            <w:tcBorders>
              <w:top w:val="nil"/>
              <w:left w:val="single" w:sz="4" w:space="0" w:color="auto"/>
              <w:bottom w:val="nil"/>
              <w:right w:val="nil"/>
            </w:tcBorders>
            <w:shd w:val="clear" w:color="auto" w:fill="auto"/>
          </w:tcPr>
          <w:p w14:paraId="036E2C8D" w14:textId="77777777" w:rsidR="00CD30CB" w:rsidRPr="005153B7" w:rsidRDefault="000241CD" w:rsidP="00232266">
            <w:pPr>
              <w:jc w:val="right"/>
              <w:rPr>
                <w:color w:val="000000"/>
                <w:sz w:val="18"/>
                <w:szCs w:val="18"/>
              </w:rPr>
            </w:pPr>
            <w:r w:rsidRPr="005153B7">
              <w:rPr>
                <w:color w:val="000000"/>
                <w:sz w:val="18"/>
                <w:szCs w:val="18"/>
              </w:rPr>
              <w:t>1.65</w:t>
            </w:r>
            <w:r w:rsidR="00CD30CB" w:rsidRPr="005153B7">
              <w:rPr>
                <w:color w:val="000000"/>
                <w:sz w:val="18"/>
                <w:szCs w:val="18"/>
              </w:rPr>
              <w:t>%</w:t>
            </w:r>
          </w:p>
        </w:tc>
        <w:tc>
          <w:tcPr>
            <w:tcW w:w="1080" w:type="dxa"/>
            <w:tcBorders>
              <w:top w:val="nil"/>
              <w:left w:val="nil"/>
              <w:bottom w:val="nil"/>
              <w:right w:val="nil"/>
            </w:tcBorders>
            <w:shd w:val="clear" w:color="auto" w:fill="auto"/>
          </w:tcPr>
          <w:p w14:paraId="34AFCB74" w14:textId="77777777" w:rsidR="00CD30CB" w:rsidRPr="005153B7" w:rsidRDefault="000241CD" w:rsidP="00232266">
            <w:pPr>
              <w:jc w:val="right"/>
              <w:rPr>
                <w:color w:val="000000"/>
                <w:sz w:val="18"/>
                <w:szCs w:val="18"/>
              </w:rPr>
            </w:pPr>
            <w:r w:rsidRPr="005153B7">
              <w:rPr>
                <w:color w:val="000000"/>
                <w:sz w:val="18"/>
                <w:szCs w:val="18"/>
              </w:rPr>
              <w:t>2.86</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571CFDC0" w14:textId="77777777" w:rsidR="00CD30CB" w:rsidRPr="005153B7" w:rsidRDefault="000241CD" w:rsidP="00232266">
            <w:pPr>
              <w:jc w:val="right"/>
              <w:rPr>
                <w:color w:val="000000"/>
                <w:sz w:val="18"/>
                <w:szCs w:val="18"/>
              </w:rPr>
            </w:pPr>
            <w:r w:rsidRPr="005153B7">
              <w:rPr>
                <w:color w:val="000000"/>
                <w:sz w:val="18"/>
                <w:szCs w:val="18"/>
              </w:rPr>
              <w:t>3.05</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0E3F9C13"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395338E7"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48BAD201"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CD30CB" w:rsidRPr="005153B7" w14:paraId="4B362B3D"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13E24EEB" w14:textId="77777777" w:rsidR="00CD30CB" w:rsidRPr="005153B7" w:rsidRDefault="00CD30CB" w:rsidP="00232266">
            <w:pPr>
              <w:rPr>
                <w:i/>
                <w:color w:val="000000"/>
                <w:sz w:val="18"/>
                <w:szCs w:val="18"/>
              </w:rPr>
            </w:pPr>
            <w:r w:rsidRPr="005153B7">
              <w:rPr>
                <w:i/>
                <w:color w:val="000000"/>
                <w:sz w:val="18"/>
                <w:szCs w:val="18"/>
              </w:rPr>
              <w:t>Butyricimonas</w:t>
            </w:r>
          </w:p>
        </w:tc>
        <w:tc>
          <w:tcPr>
            <w:tcW w:w="990" w:type="dxa"/>
            <w:tcBorders>
              <w:top w:val="nil"/>
              <w:left w:val="single" w:sz="4" w:space="0" w:color="auto"/>
              <w:bottom w:val="nil"/>
              <w:right w:val="nil"/>
            </w:tcBorders>
            <w:shd w:val="clear" w:color="auto" w:fill="auto"/>
          </w:tcPr>
          <w:p w14:paraId="6BFA4078" w14:textId="77777777" w:rsidR="00CD30CB" w:rsidRPr="005153B7" w:rsidRDefault="000241CD" w:rsidP="00232266">
            <w:pPr>
              <w:jc w:val="right"/>
              <w:rPr>
                <w:color w:val="000000"/>
                <w:sz w:val="18"/>
                <w:szCs w:val="18"/>
              </w:rPr>
            </w:pPr>
            <w:r w:rsidRPr="005153B7">
              <w:rPr>
                <w:color w:val="000000"/>
                <w:sz w:val="18"/>
                <w:szCs w:val="18"/>
              </w:rPr>
              <w:t>0.08</w:t>
            </w:r>
            <w:r w:rsidR="00CD30CB" w:rsidRPr="005153B7">
              <w:rPr>
                <w:color w:val="000000"/>
                <w:sz w:val="18"/>
                <w:szCs w:val="18"/>
              </w:rPr>
              <w:t>%</w:t>
            </w:r>
          </w:p>
        </w:tc>
        <w:tc>
          <w:tcPr>
            <w:tcW w:w="1080" w:type="dxa"/>
            <w:tcBorders>
              <w:top w:val="nil"/>
              <w:left w:val="nil"/>
              <w:bottom w:val="nil"/>
              <w:right w:val="nil"/>
            </w:tcBorders>
            <w:shd w:val="clear" w:color="auto" w:fill="auto"/>
          </w:tcPr>
          <w:p w14:paraId="7A883726" w14:textId="77777777" w:rsidR="00CD30CB" w:rsidRPr="005153B7" w:rsidRDefault="00CD30CB" w:rsidP="00232266">
            <w:pPr>
              <w:jc w:val="right"/>
              <w:rPr>
                <w:color w:val="000000"/>
                <w:sz w:val="18"/>
                <w:szCs w:val="18"/>
              </w:rPr>
            </w:pPr>
            <w:r w:rsidRPr="005153B7">
              <w:rPr>
                <w:color w:val="000000"/>
                <w:sz w:val="18"/>
                <w:szCs w:val="18"/>
              </w:rPr>
              <w:t>0.11%</w:t>
            </w:r>
          </w:p>
        </w:tc>
        <w:tc>
          <w:tcPr>
            <w:tcW w:w="1170" w:type="dxa"/>
            <w:tcBorders>
              <w:top w:val="nil"/>
              <w:left w:val="nil"/>
              <w:bottom w:val="nil"/>
              <w:right w:val="single" w:sz="4" w:space="0" w:color="auto"/>
            </w:tcBorders>
            <w:shd w:val="clear" w:color="auto" w:fill="auto"/>
          </w:tcPr>
          <w:p w14:paraId="56B89AE0" w14:textId="77777777" w:rsidR="00CD30CB" w:rsidRPr="005153B7" w:rsidRDefault="000241CD" w:rsidP="00232266">
            <w:pPr>
              <w:jc w:val="right"/>
              <w:rPr>
                <w:color w:val="000000"/>
                <w:sz w:val="18"/>
                <w:szCs w:val="18"/>
              </w:rPr>
            </w:pPr>
            <w:r w:rsidRPr="005153B7">
              <w:rPr>
                <w:color w:val="000000"/>
                <w:sz w:val="18"/>
                <w:szCs w:val="18"/>
              </w:rPr>
              <w:t>0.15</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031A56C6" w14:textId="77777777" w:rsidR="00CD30CB" w:rsidRPr="005153B7" w:rsidRDefault="00CD30CB" w:rsidP="00232266">
            <w:pPr>
              <w:jc w:val="right"/>
              <w:rPr>
                <w:b/>
                <w:color w:val="000000"/>
                <w:sz w:val="18"/>
                <w:szCs w:val="18"/>
              </w:rPr>
            </w:pPr>
            <w:r w:rsidRPr="005153B7">
              <w:rPr>
                <w:color w:val="000000"/>
                <w:sz w:val="18"/>
                <w:szCs w:val="18"/>
              </w:rPr>
              <w:t>p = 0.3879</w:t>
            </w:r>
          </w:p>
        </w:tc>
        <w:tc>
          <w:tcPr>
            <w:tcW w:w="1350" w:type="dxa"/>
            <w:tcBorders>
              <w:top w:val="nil"/>
              <w:left w:val="nil"/>
              <w:bottom w:val="nil"/>
              <w:right w:val="nil"/>
            </w:tcBorders>
            <w:shd w:val="clear" w:color="auto" w:fill="auto"/>
          </w:tcPr>
          <w:p w14:paraId="247FA3C7" w14:textId="77777777" w:rsidR="00CD30CB" w:rsidRPr="005153B7" w:rsidRDefault="00CD30CB" w:rsidP="00232266">
            <w:pPr>
              <w:jc w:val="right"/>
              <w:rPr>
                <w:b/>
                <w:color w:val="000000"/>
                <w:sz w:val="18"/>
                <w:szCs w:val="18"/>
              </w:rPr>
            </w:pPr>
            <w:r w:rsidRPr="005153B7">
              <w:rPr>
                <w:color w:val="000000"/>
                <w:sz w:val="18"/>
                <w:szCs w:val="18"/>
              </w:rPr>
              <w:t>p = 0.3879</w:t>
            </w:r>
          </w:p>
        </w:tc>
        <w:tc>
          <w:tcPr>
            <w:tcW w:w="1260" w:type="dxa"/>
            <w:tcBorders>
              <w:top w:val="nil"/>
              <w:left w:val="nil"/>
              <w:bottom w:val="nil"/>
              <w:right w:val="single" w:sz="4" w:space="0" w:color="auto"/>
            </w:tcBorders>
            <w:shd w:val="clear" w:color="auto" w:fill="auto"/>
          </w:tcPr>
          <w:p w14:paraId="4FBAC576" w14:textId="77777777" w:rsidR="00CD30CB" w:rsidRPr="005153B7" w:rsidRDefault="00CD30CB" w:rsidP="00232266">
            <w:pPr>
              <w:jc w:val="right"/>
              <w:rPr>
                <w:b/>
                <w:color w:val="000000"/>
                <w:sz w:val="18"/>
                <w:szCs w:val="18"/>
              </w:rPr>
            </w:pPr>
            <w:r w:rsidRPr="005153B7">
              <w:rPr>
                <w:color w:val="000000"/>
                <w:sz w:val="18"/>
                <w:szCs w:val="18"/>
              </w:rPr>
              <w:t>p = 0.0984</w:t>
            </w:r>
          </w:p>
        </w:tc>
      </w:tr>
      <w:tr w:rsidR="00CD30CB" w:rsidRPr="005153B7" w14:paraId="48FEF6DB"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7825A829" w14:textId="77777777" w:rsidR="00CD30CB" w:rsidRPr="005153B7" w:rsidRDefault="00CD30CB" w:rsidP="00232266">
            <w:pPr>
              <w:rPr>
                <w:i/>
                <w:color w:val="000000"/>
                <w:sz w:val="18"/>
                <w:szCs w:val="18"/>
              </w:rPr>
            </w:pPr>
            <w:r w:rsidRPr="005153B7">
              <w:rPr>
                <w:i/>
                <w:color w:val="000000"/>
                <w:sz w:val="18"/>
                <w:szCs w:val="18"/>
              </w:rPr>
              <w:t>Butyrivibrio</w:t>
            </w:r>
          </w:p>
        </w:tc>
        <w:tc>
          <w:tcPr>
            <w:tcW w:w="990" w:type="dxa"/>
            <w:tcBorders>
              <w:top w:val="nil"/>
              <w:left w:val="single" w:sz="4" w:space="0" w:color="auto"/>
              <w:bottom w:val="nil"/>
              <w:right w:val="nil"/>
            </w:tcBorders>
            <w:shd w:val="clear" w:color="auto" w:fill="auto"/>
          </w:tcPr>
          <w:p w14:paraId="57B12767" w14:textId="77777777" w:rsidR="00CD30CB" w:rsidRPr="005153B7" w:rsidRDefault="000241CD" w:rsidP="00232266">
            <w:pPr>
              <w:jc w:val="right"/>
              <w:rPr>
                <w:color w:val="000000"/>
                <w:sz w:val="18"/>
                <w:szCs w:val="18"/>
              </w:rPr>
            </w:pPr>
            <w:r w:rsidRPr="005153B7">
              <w:rPr>
                <w:color w:val="000000"/>
                <w:sz w:val="18"/>
                <w:szCs w:val="18"/>
              </w:rPr>
              <w:t>0.00</w:t>
            </w:r>
            <w:r w:rsidR="00CD30CB" w:rsidRPr="005153B7">
              <w:rPr>
                <w:color w:val="000000"/>
                <w:sz w:val="18"/>
                <w:szCs w:val="18"/>
              </w:rPr>
              <w:t>%</w:t>
            </w:r>
          </w:p>
        </w:tc>
        <w:tc>
          <w:tcPr>
            <w:tcW w:w="1080" w:type="dxa"/>
            <w:tcBorders>
              <w:top w:val="nil"/>
              <w:left w:val="nil"/>
              <w:bottom w:val="nil"/>
              <w:right w:val="nil"/>
            </w:tcBorders>
            <w:shd w:val="clear" w:color="auto" w:fill="auto"/>
          </w:tcPr>
          <w:p w14:paraId="424173A8" w14:textId="77777777" w:rsidR="00CD30CB" w:rsidRPr="005153B7" w:rsidRDefault="000241CD" w:rsidP="00232266">
            <w:pPr>
              <w:jc w:val="right"/>
              <w:rPr>
                <w:color w:val="000000"/>
                <w:sz w:val="18"/>
                <w:szCs w:val="18"/>
              </w:rPr>
            </w:pPr>
            <w:r w:rsidRPr="005153B7">
              <w:rPr>
                <w:color w:val="000000"/>
                <w:sz w:val="18"/>
                <w:szCs w:val="18"/>
              </w:rPr>
              <w:t>0.00</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63FEDAAE" w14:textId="77777777" w:rsidR="00CD30CB" w:rsidRPr="005153B7" w:rsidRDefault="00CD30CB" w:rsidP="00232266">
            <w:pPr>
              <w:jc w:val="right"/>
              <w:rPr>
                <w:color w:val="000000"/>
                <w:sz w:val="18"/>
                <w:szCs w:val="18"/>
              </w:rPr>
            </w:pPr>
            <w:r w:rsidRPr="005153B7">
              <w:rPr>
                <w:color w:val="000000"/>
                <w:sz w:val="18"/>
                <w:szCs w:val="18"/>
              </w:rPr>
              <w:t>0.0</w:t>
            </w:r>
            <w:r w:rsidR="000241CD" w:rsidRPr="005153B7">
              <w:rPr>
                <w:color w:val="000000"/>
                <w:sz w:val="18"/>
                <w:szCs w:val="18"/>
              </w:rPr>
              <w:t>0</w:t>
            </w:r>
            <w:r w:rsidRPr="005153B7">
              <w:rPr>
                <w:color w:val="000000"/>
                <w:sz w:val="18"/>
                <w:szCs w:val="18"/>
              </w:rPr>
              <w:t>%</w:t>
            </w:r>
          </w:p>
        </w:tc>
        <w:tc>
          <w:tcPr>
            <w:tcW w:w="1350" w:type="dxa"/>
            <w:tcBorders>
              <w:top w:val="nil"/>
              <w:left w:val="single" w:sz="4" w:space="0" w:color="auto"/>
              <w:bottom w:val="nil"/>
              <w:right w:val="nil"/>
            </w:tcBorders>
            <w:shd w:val="clear" w:color="auto" w:fill="auto"/>
          </w:tcPr>
          <w:p w14:paraId="43183F92"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144B8F45"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31C40BA1"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CD30CB" w:rsidRPr="005153B7" w14:paraId="35977355"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78510174" w14:textId="77777777" w:rsidR="00CD30CB" w:rsidRPr="005153B7" w:rsidRDefault="00CD30CB" w:rsidP="00232266">
            <w:pPr>
              <w:rPr>
                <w:i/>
                <w:color w:val="000000"/>
                <w:sz w:val="18"/>
                <w:szCs w:val="18"/>
              </w:rPr>
            </w:pPr>
            <w:r w:rsidRPr="005153B7">
              <w:rPr>
                <w:i/>
                <w:color w:val="000000"/>
                <w:sz w:val="18"/>
                <w:szCs w:val="18"/>
              </w:rPr>
              <w:t>Coprococcus</w:t>
            </w:r>
          </w:p>
        </w:tc>
        <w:tc>
          <w:tcPr>
            <w:tcW w:w="990" w:type="dxa"/>
            <w:tcBorders>
              <w:top w:val="nil"/>
              <w:left w:val="single" w:sz="4" w:space="0" w:color="auto"/>
              <w:bottom w:val="nil"/>
              <w:right w:val="nil"/>
            </w:tcBorders>
            <w:shd w:val="clear" w:color="auto" w:fill="auto"/>
          </w:tcPr>
          <w:p w14:paraId="56B1AD6F" w14:textId="77777777" w:rsidR="00CD30CB" w:rsidRPr="005153B7" w:rsidRDefault="000241CD" w:rsidP="00232266">
            <w:pPr>
              <w:jc w:val="right"/>
              <w:rPr>
                <w:color w:val="000000"/>
                <w:sz w:val="18"/>
                <w:szCs w:val="18"/>
              </w:rPr>
            </w:pPr>
            <w:r w:rsidRPr="005153B7">
              <w:rPr>
                <w:color w:val="000000"/>
                <w:sz w:val="18"/>
                <w:szCs w:val="18"/>
              </w:rPr>
              <w:t>1.38</w:t>
            </w:r>
            <w:r w:rsidR="00CD30CB" w:rsidRPr="005153B7">
              <w:rPr>
                <w:color w:val="000000"/>
                <w:sz w:val="18"/>
                <w:szCs w:val="18"/>
              </w:rPr>
              <w:t>%</w:t>
            </w:r>
          </w:p>
        </w:tc>
        <w:tc>
          <w:tcPr>
            <w:tcW w:w="1080" w:type="dxa"/>
            <w:tcBorders>
              <w:top w:val="nil"/>
              <w:left w:val="nil"/>
              <w:bottom w:val="nil"/>
              <w:right w:val="nil"/>
            </w:tcBorders>
            <w:shd w:val="clear" w:color="auto" w:fill="auto"/>
          </w:tcPr>
          <w:p w14:paraId="7957638C" w14:textId="77777777" w:rsidR="00CD30CB" w:rsidRPr="005153B7" w:rsidRDefault="000241CD" w:rsidP="00232266">
            <w:pPr>
              <w:jc w:val="right"/>
              <w:rPr>
                <w:color w:val="000000"/>
                <w:sz w:val="18"/>
                <w:szCs w:val="18"/>
              </w:rPr>
            </w:pPr>
            <w:r w:rsidRPr="005153B7">
              <w:rPr>
                <w:color w:val="000000"/>
                <w:sz w:val="18"/>
                <w:szCs w:val="18"/>
              </w:rPr>
              <w:t>1.63</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2892E51A" w14:textId="77777777" w:rsidR="00CD30CB" w:rsidRPr="005153B7" w:rsidRDefault="000241CD" w:rsidP="00232266">
            <w:pPr>
              <w:jc w:val="right"/>
              <w:rPr>
                <w:color w:val="000000"/>
                <w:sz w:val="18"/>
                <w:szCs w:val="18"/>
              </w:rPr>
            </w:pPr>
            <w:r w:rsidRPr="005153B7">
              <w:rPr>
                <w:color w:val="000000"/>
                <w:sz w:val="18"/>
                <w:szCs w:val="18"/>
              </w:rPr>
              <w:t>1.81</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266BD802" w14:textId="77777777" w:rsidR="00CD30CB" w:rsidRPr="005153B7" w:rsidRDefault="00CD30CB" w:rsidP="00232266">
            <w:pPr>
              <w:jc w:val="right"/>
              <w:rPr>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124A9C19" w14:textId="77777777" w:rsidR="00CD30CB" w:rsidRPr="005153B7" w:rsidRDefault="00CD30CB" w:rsidP="00232266">
            <w:pPr>
              <w:jc w:val="right"/>
              <w:rPr>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5353169D" w14:textId="77777777" w:rsidR="00CD30CB" w:rsidRPr="005153B7" w:rsidRDefault="00CD30CB" w:rsidP="00232266">
            <w:pPr>
              <w:jc w:val="right"/>
              <w:rPr>
                <w:color w:val="000000"/>
                <w:sz w:val="18"/>
                <w:szCs w:val="18"/>
              </w:rPr>
            </w:pPr>
            <w:r w:rsidRPr="005153B7">
              <w:rPr>
                <w:b/>
                <w:color w:val="000000"/>
                <w:sz w:val="18"/>
                <w:szCs w:val="18"/>
              </w:rPr>
              <w:t>p &lt; 0.0001</w:t>
            </w:r>
          </w:p>
        </w:tc>
      </w:tr>
      <w:tr w:rsidR="00CD30CB" w:rsidRPr="005153B7" w14:paraId="77DC5579"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0E3045BF" w14:textId="77777777" w:rsidR="00CD30CB" w:rsidRPr="005153B7" w:rsidRDefault="00CD30CB" w:rsidP="00232266">
            <w:pPr>
              <w:rPr>
                <w:i/>
                <w:color w:val="000000"/>
                <w:sz w:val="18"/>
                <w:szCs w:val="18"/>
              </w:rPr>
            </w:pPr>
            <w:r w:rsidRPr="005153B7">
              <w:rPr>
                <w:i/>
                <w:color w:val="000000"/>
                <w:sz w:val="18"/>
                <w:szCs w:val="18"/>
              </w:rPr>
              <w:t>Eubacterium</w:t>
            </w:r>
          </w:p>
        </w:tc>
        <w:tc>
          <w:tcPr>
            <w:tcW w:w="990" w:type="dxa"/>
            <w:tcBorders>
              <w:top w:val="nil"/>
              <w:left w:val="single" w:sz="4" w:space="0" w:color="auto"/>
              <w:bottom w:val="nil"/>
              <w:right w:val="nil"/>
            </w:tcBorders>
            <w:shd w:val="clear" w:color="auto" w:fill="auto"/>
          </w:tcPr>
          <w:p w14:paraId="6CF056E6" w14:textId="77777777" w:rsidR="00CD30CB" w:rsidRPr="005153B7" w:rsidRDefault="000241CD" w:rsidP="00232266">
            <w:pPr>
              <w:jc w:val="right"/>
              <w:rPr>
                <w:color w:val="000000"/>
                <w:sz w:val="18"/>
                <w:szCs w:val="18"/>
              </w:rPr>
            </w:pPr>
            <w:r w:rsidRPr="005153B7">
              <w:rPr>
                <w:color w:val="000000"/>
                <w:sz w:val="18"/>
                <w:szCs w:val="18"/>
              </w:rPr>
              <w:t>0.41</w:t>
            </w:r>
            <w:r w:rsidR="00CD30CB" w:rsidRPr="005153B7">
              <w:rPr>
                <w:color w:val="000000"/>
                <w:sz w:val="18"/>
                <w:szCs w:val="18"/>
              </w:rPr>
              <w:t>%</w:t>
            </w:r>
          </w:p>
        </w:tc>
        <w:tc>
          <w:tcPr>
            <w:tcW w:w="1080" w:type="dxa"/>
            <w:tcBorders>
              <w:top w:val="nil"/>
              <w:left w:val="nil"/>
              <w:bottom w:val="nil"/>
              <w:right w:val="nil"/>
            </w:tcBorders>
            <w:shd w:val="clear" w:color="auto" w:fill="auto"/>
          </w:tcPr>
          <w:p w14:paraId="5B429D54" w14:textId="77777777" w:rsidR="00CD30CB" w:rsidRPr="005153B7" w:rsidRDefault="000241CD" w:rsidP="00232266">
            <w:pPr>
              <w:jc w:val="right"/>
              <w:rPr>
                <w:color w:val="000000"/>
                <w:sz w:val="18"/>
                <w:szCs w:val="18"/>
              </w:rPr>
            </w:pPr>
            <w:r w:rsidRPr="005153B7">
              <w:rPr>
                <w:color w:val="000000"/>
                <w:sz w:val="18"/>
                <w:szCs w:val="18"/>
              </w:rPr>
              <w:t>2.14</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259A8F63" w14:textId="77777777" w:rsidR="00CD30CB" w:rsidRPr="005153B7" w:rsidRDefault="000241CD" w:rsidP="00232266">
            <w:pPr>
              <w:jc w:val="right"/>
              <w:rPr>
                <w:color w:val="000000"/>
                <w:sz w:val="18"/>
                <w:szCs w:val="18"/>
              </w:rPr>
            </w:pPr>
            <w:r w:rsidRPr="005153B7">
              <w:rPr>
                <w:color w:val="000000"/>
                <w:sz w:val="18"/>
                <w:szCs w:val="18"/>
              </w:rPr>
              <w:t>0.69</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357B83B6" w14:textId="77777777" w:rsidR="00CD30CB" w:rsidRPr="005153B7" w:rsidRDefault="00CD30CB" w:rsidP="00232266">
            <w:pPr>
              <w:jc w:val="right"/>
              <w:rPr>
                <w:b/>
                <w:color w:val="000000"/>
                <w:sz w:val="18"/>
                <w:szCs w:val="18"/>
              </w:rPr>
            </w:pPr>
            <w:r w:rsidRPr="005153B7">
              <w:rPr>
                <w:b/>
                <w:color w:val="000000"/>
                <w:sz w:val="18"/>
                <w:szCs w:val="18"/>
              </w:rPr>
              <w:t>p = 0.0001</w:t>
            </w:r>
          </w:p>
        </w:tc>
        <w:tc>
          <w:tcPr>
            <w:tcW w:w="1350" w:type="dxa"/>
            <w:tcBorders>
              <w:top w:val="nil"/>
              <w:left w:val="nil"/>
              <w:bottom w:val="nil"/>
              <w:right w:val="nil"/>
            </w:tcBorders>
            <w:shd w:val="clear" w:color="auto" w:fill="auto"/>
          </w:tcPr>
          <w:p w14:paraId="5E78A02D" w14:textId="77777777" w:rsidR="00CD30CB" w:rsidRPr="005153B7" w:rsidRDefault="00CD30CB" w:rsidP="00232266">
            <w:pPr>
              <w:jc w:val="right"/>
              <w:rPr>
                <w:b/>
                <w:color w:val="000000"/>
                <w:sz w:val="18"/>
                <w:szCs w:val="18"/>
              </w:rPr>
            </w:pPr>
            <w:r w:rsidRPr="005153B7">
              <w:rPr>
                <w:b/>
                <w:color w:val="000000"/>
                <w:sz w:val="18"/>
                <w:szCs w:val="18"/>
              </w:rPr>
              <w:t>p = 0.0001</w:t>
            </w:r>
          </w:p>
        </w:tc>
        <w:tc>
          <w:tcPr>
            <w:tcW w:w="1260" w:type="dxa"/>
            <w:tcBorders>
              <w:top w:val="nil"/>
              <w:left w:val="nil"/>
              <w:bottom w:val="nil"/>
              <w:right w:val="single" w:sz="4" w:space="0" w:color="auto"/>
            </w:tcBorders>
            <w:shd w:val="clear" w:color="auto" w:fill="auto"/>
          </w:tcPr>
          <w:p w14:paraId="54A5CDFD" w14:textId="77777777" w:rsidR="00CD30CB" w:rsidRPr="005153B7" w:rsidRDefault="00CD30CB" w:rsidP="00232266">
            <w:pPr>
              <w:jc w:val="right"/>
              <w:rPr>
                <w:b/>
                <w:color w:val="000000"/>
                <w:sz w:val="18"/>
                <w:szCs w:val="18"/>
              </w:rPr>
            </w:pPr>
            <w:r w:rsidRPr="005153B7">
              <w:rPr>
                <w:b/>
                <w:color w:val="000000"/>
                <w:sz w:val="18"/>
                <w:szCs w:val="18"/>
              </w:rPr>
              <w:t>p = 0.002</w:t>
            </w:r>
            <w:r w:rsidR="000241CD" w:rsidRPr="005153B7">
              <w:rPr>
                <w:b/>
                <w:color w:val="000000"/>
                <w:sz w:val="18"/>
                <w:szCs w:val="18"/>
              </w:rPr>
              <w:t>3</w:t>
            </w:r>
          </w:p>
        </w:tc>
      </w:tr>
      <w:tr w:rsidR="00CD30CB" w:rsidRPr="005153B7" w14:paraId="69521254"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5AC7F8BE" w14:textId="77777777" w:rsidR="00CD30CB" w:rsidRPr="005153B7" w:rsidRDefault="00CD30CB" w:rsidP="00232266">
            <w:pPr>
              <w:rPr>
                <w:i/>
                <w:color w:val="000000"/>
                <w:sz w:val="18"/>
                <w:szCs w:val="18"/>
              </w:rPr>
            </w:pPr>
            <w:r w:rsidRPr="005153B7">
              <w:rPr>
                <w:i/>
                <w:color w:val="000000"/>
                <w:sz w:val="18"/>
                <w:szCs w:val="18"/>
              </w:rPr>
              <w:t>Faecalibacterium</w:t>
            </w:r>
          </w:p>
        </w:tc>
        <w:tc>
          <w:tcPr>
            <w:tcW w:w="990" w:type="dxa"/>
            <w:tcBorders>
              <w:top w:val="nil"/>
              <w:left w:val="single" w:sz="4" w:space="0" w:color="auto"/>
              <w:bottom w:val="nil"/>
              <w:right w:val="nil"/>
            </w:tcBorders>
            <w:shd w:val="clear" w:color="auto" w:fill="auto"/>
          </w:tcPr>
          <w:p w14:paraId="449E7F8B" w14:textId="77777777" w:rsidR="00CD30CB" w:rsidRPr="005153B7" w:rsidRDefault="000241CD" w:rsidP="00232266">
            <w:pPr>
              <w:jc w:val="right"/>
              <w:rPr>
                <w:color w:val="000000"/>
                <w:sz w:val="18"/>
                <w:szCs w:val="18"/>
              </w:rPr>
            </w:pPr>
            <w:r w:rsidRPr="005153B7">
              <w:rPr>
                <w:color w:val="000000"/>
                <w:sz w:val="18"/>
                <w:szCs w:val="18"/>
              </w:rPr>
              <w:t>3.50</w:t>
            </w:r>
            <w:r w:rsidR="00CD30CB" w:rsidRPr="005153B7">
              <w:rPr>
                <w:color w:val="000000"/>
                <w:sz w:val="18"/>
                <w:szCs w:val="18"/>
              </w:rPr>
              <w:t>%</w:t>
            </w:r>
          </w:p>
        </w:tc>
        <w:tc>
          <w:tcPr>
            <w:tcW w:w="1080" w:type="dxa"/>
            <w:tcBorders>
              <w:top w:val="nil"/>
              <w:left w:val="nil"/>
              <w:bottom w:val="nil"/>
              <w:right w:val="nil"/>
            </w:tcBorders>
            <w:shd w:val="clear" w:color="auto" w:fill="auto"/>
          </w:tcPr>
          <w:p w14:paraId="0F8FCE44" w14:textId="77777777" w:rsidR="00CD30CB" w:rsidRPr="005153B7" w:rsidRDefault="000241CD" w:rsidP="00232266">
            <w:pPr>
              <w:jc w:val="right"/>
              <w:rPr>
                <w:color w:val="000000"/>
                <w:sz w:val="18"/>
                <w:szCs w:val="18"/>
              </w:rPr>
            </w:pPr>
            <w:r w:rsidRPr="005153B7">
              <w:rPr>
                <w:color w:val="000000"/>
                <w:sz w:val="18"/>
                <w:szCs w:val="18"/>
              </w:rPr>
              <w:t>5.04</w:t>
            </w:r>
            <w:r w:rsidR="00CD30CB" w:rsidRPr="005153B7">
              <w:rPr>
                <w:color w:val="000000"/>
                <w:sz w:val="18"/>
                <w:szCs w:val="18"/>
              </w:rPr>
              <w:t>%</w:t>
            </w:r>
          </w:p>
        </w:tc>
        <w:tc>
          <w:tcPr>
            <w:tcW w:w="1170" w:type="dxa"/>
            <w:tcBorders>
              <w:top w:val="nil"/>
              <w:left w:val="nil"/>
              <w:bottom w:val="nil"/>
              <w:right w:val="single" w:sz="4" w:space="0" w:color="auto"/>
            </w:tcBorders>
            <w:shd w:val="clear" w:color="auto" w:fill="auto"/>
          </w:tcPr>
          <w:p w14:paraId="1AE8C738" w14:textId="77777777" w:rsidR="00CD30CB" w:rsidRPr="005153B7" w:rsidRDefault="000241CD" w:rsidP="00232266">
            <w:pPr>
              <w:jc w:val="right"/>
              <w:rPr>
                <w:color w:val="000000"/>
                <w:sz w:val="18"/>
                <w:szCs w:val="18"/>
              </w:rPr>
            </w:pPr>
            <w:r w:rsidRPr="005153B7">
              <w:rPr>
                <w:color w:val="000000"/>
                <w:sz w:val="18"/>
                <w:szCs w:val="18"/>
              </w:rPr>
              <w:t>4.15</w:t>
            </w:r>
            <w:r w:rsidR="00CD30CB" w:rsidRPr="005153B7">
              <w:rPr>
                <w:color w:val="000000"/>
                <w:sz w:val="18"/>
                <w:szCs w:val="18"/>
              </w:rPr>
              <w:t>%</w:t>
            </w:r>
          </w:p>
        </w:tc>
        <w:tc>
          <w:tcPr>
            <w:tcW w:w="1350" w:type="dxa"/>
            <w:tcBorders>
              <w:top w:val="nil"/>
              <w:left w:val="single" w:sz="4" w:space="0" w:color="auto"/>
              <w:bottom w:val="nil"/>
              <w:right w:val="nil"/>
            </w:tcBorders>
            <w:shd w:val="clear" w:color="auto" w:fill="auto"/>
          </w:tcPr>
          <w:p w14:paraId="6F2F71E1"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0A30A9F8" w14:textId="77777777" w:rsidR="00CD30CB" w:rsidRPr="005153B7" w:rsidRDefault="00CD30CB" w:rsidP="00232266">
            <w:pPr>
              <w:jc w:val="right"/>
              <w:rPr>
                <w:b/>
                <w:color w:val="000000"/>
                <w:sz w:val="18"/>
                <w:szCs w:val="18"/>
              </w:rPr>
            </w:pPr>
            <w:r w:rsidRPr="005153B7">
              <w:rPr>
                <w:b/>
                <w:color w:val="000000"/>
                <w:sz w:val="18"/>
                <w:szCs w:val="18"/>
              </w:rPr>
              <w:t>p &lt; 0.0001</w:t>
            </w:r>
          </w:p>
        </w:tc>
        <w:tc>
          <w:tcPr>
            <w:tcW w:w="1260" w:type="dxa"/>
            <w:tcBorders>
              <w:top w:val="nil"/>
              <w:left w:val="nil"/>
              <w:bottom w:val="nil"/>
              <w:right w:val="single" w:sz="4" w:space="0" w:color="auto"/>
            </w:tcBorders>
            <w:shd w:val="clear" w:color="auto" w:fill="auto"/>
          </w:tcPr>
          <w:p w14:paraId="07F551DC" w14:textId="77777777" w:rsidR="00CD30CB" w:rsidRPr="005153B7" w:rsidRDefault="00CD30CB" w:rsidP="00232266">
            <w:pPr>
              <w:jc w:val="right"/>
              <w:rPr>
                <w:b/>
                <w:color w:val="000000"/>
                <w:sz w:val="18"/>
                <w:szCs w:val="18"/>
              </w:rPr>
            </w:pPr>
            <w:r w:rsidRPr="005153B7">
              <w:rPr>
                <w:b/>
                <w:color w:val="000000"/>
                <w:sz w:val="18"/>
                <w:szCs w:val="18"/>
              </w:rPr>
              <w:t>p &lt; 0.0001</w:t>
            </w:r>
          </w:p>
        </w:tc>
      </w:tr>
      <w:tr w:rsidR="000241CD" w:rsidRPr="005153B7" w14:paraId="15F44E52" w14:textId="77777777" w:rsidTr="000241CD">
        <w:trPr>
          <w:trHeight w:val="269"/>
        </w:trPr>
        <w:tc>
          <w:tcPr>
            <w:tcW w:w="2070" w:type="dxa"/>
            <w:tcBorders>
              <w:top w:val="nil"/>
              <w:left w:val="single" w:sz="4" w:space="0" w:color="auto"/>
              <w:bottom w:val="nil"/>
              <w:right w:val="single" w:sz="4" w:space="0" w:color="auto"/>
            </w:tcBorders>
            <w:shd w:val="clear" w:color="auto" w:fill="auto"/>
          </w:tcPr>
          <w:p w14:paraId="0C95FD35" w14:textId="77777777" w:rsidR="000241CD" w:rsidRPr="005153B7" w:rsidRDefault="000241CD" w:rsidP="00232266">
            <w:pPr>
              <w:rPr>
                <w:i/>
                <w:color w:val="000000"/>
                <w:sz w:val="18"/>
                <w:szCs w:val="18"/>
              </w:rPr>
            </w:pPr>
            <w:r w:rsidRPr="005153B7">
              <w:rPr>
                <w:i/>
                <w:color w:val="000000"/>
                <w:sz w:val="18"/>
                <w:szCs w:val="18"/>
              </w:rPr>
              <w:t>Pseudobutyrivibrio</w:t>
            </w:r>
          </w:p>
        </w:tc>
        <w:tc>
          <w:tcPr>
            <w:tcW w:w="990" w:type="dxa"/>
            <w:tcBorders>
              <w:top w:val="nil"/>
              <w:left w:val="single" w:sz="4" w:space="0" w:color="auto"/>
              <w:bottom w:val="nil"/>
              <w:right w:val="nil"/>
            </w:tcBorders>
            <w:shd w:val="clear" w:color="auto" w:fill="auto"/>
          </w:tcPr>
          <w:p w14:paraId="711F81D0" w14:textId="77777777" w:rsidR="000241CD" w:rsidRPr="005153B7" w:rsidRDefault="000241CD" w:rsidP="00232266">
            <w:pPr>
              <w:jc w:val="right"/>
              <w:rPr>
                <w:color w:val="000000"/>
                <w:sz w:val="18"/>
                <w:szCs w:val="18"/>
              </w:rPr>
            </w:pPr>
            <w:r w:rsidRPr="005153B7">
              <w:rPr>
                <w:color w:val="000000"/>
                <w:sz w:val="18"/>
                <w:szCs w:val="18"/>
              </w:rPr>
              <w:t>0.00%</w:t>
            </w:r>
          </w:p>
        </w:tc>
        <w:tc>
          <w:tcPr>
            <w:tcW w:w="1080" w:type="dxa"/>
            <w:tcBorders>
              <w:top w:val="nil"/>
              <w:left w:val="nil"/>
              <w:bottom w:val="nil"/>
              <w:right w:val="nil"/>
            </w:tcBorders>
            <w:shd w:val="clear" w:color="auto" w:fill="auto"/>
          </w:tcPr>
          <w:p w14:paraId="60C4052B" w14:textId="77777777" w:rsidR="000241CD" w:rsidRPr="005153B7" w:rsidRDefault="000241CD" w:rsidP="00232266">
            <w:pPr>
              <w:jc w:val="right"/>
              <w:rPr>
                <w:color w:val="000000"/>
                <w:sz w:val="18"/>
                <w:szCs w:val="18"/>
              </w:rPr>
            </w:pPr>
            <w:r w:rsidRPr="005153B7">
              <w:rPr>
                <w:color w:val="000000"/>
                <w:sz w:val="18"/>
                <w:szCs w:val="18"/>
              </w:rPr>
              <w:t>0.00%</w:t>
            </w:r>
          </w:p>
        </w:tc>
        <w:tc>
          <w:tcPr>
            <w:tcW w:w="1170" w:type="dxa"/>
            <w:tcBorders>
              <w:top w:val="nil"/>
              <w:left w:val="nil"/>
              <w:bottom w:val="nil"/>
              <w:right w:val="single" w:sz="4" w:space="0" w:color="auto"/>
            </w:tcBorders>
            <w:shd w:val="clear" w:color="auto" w:fill="auto"/>
          </w:tcPr>
          <w:p w14:paraId="5B071F28" w14:textId="77777777" w:rsidR="000241CD" w:rsidRPr="005153B7" w:rsidRDefault="000241CD" w:rsidP="00232266">
            <w:pPr>
              <w:jc w:val="right"/>
              <w:rPr>
                <w:color w:val="000000"/>
                <w:sz w:val="18"/>
                <w:szCs w:val="18"/>
              </w:rPr>
            </w:pPr>
            <w:r w:rsidRPr="005153B7">
              <w:rPr>
                <w:color w:val="000000"/>
                <w:sz w:val="18"/>
                <w:szCs w:val="18"/>
              </w:rPr>
              <w:t>0.01%</w:t>
            </w:r>
          </w:p>
        </w:tc>
        <w:tc>
          <w:tcPr>
            <w:tcW w:w="1350" w:type="dxa"/>
            <w:tcBorders>
              <w:top w:val="nil"/>
              <w:left w:val="single" w:sz="4" w:space="0" w:color="auto"/>
              <w:bottom w:val="nil"/>
              <w:right w:val="nil"/>
            </w:tcBorders>
            <w:shd w:val="clear" w:color="auto" w:fill="auto"/>
          </w:tcPr>
          <w:p w14:paraId="3B4327E2" w14:textId="77777777" w:rsidR="000241CD" w:rsidRPr="005153B7" w:rsidRDefault="000241CD" w:rsidP="00232266">
            <w:pPr>
              <w:jc w:val="right"/>
              <w:rPr>
                <w:b/>
                <w:color w:val="000000"/>
                <w:sz w:val="18"/>
                <w:szCs w:val="18"/>
              </w:rPr>
            </w:pPr>
            <w:r w:rsidRPr="005153B7">
              <w:rPr>
                <w:b/>
                <w:color w:val="000000"/>
                <w:sz w:val="18"/>
                <w:szCs w:val="18"/>
              </w:rPr>
              <w:t>p &lt; 0.0001</w:t>
            </w:r>
          </w:p>
        </w:tc>
        <w:tc>
          <w:tcPr>
            <w:tcW w:w="1350" w:type="dxa"/>
            <w:tcBorders>
              <w:top w:val="nil"/>
              <w:left w:val="nil"/>
              <w:bottom w:val="nil"/>
              <w:right w:val="nil"/>
            </w:tcBorders>
            <w:shd w:val="clear" w:color="auto" w:fill="auto"/>
          </w:tcPr>
          <w:p w14:paraId="1A5DE797" w14:textId="43AC4CAA" w:rsidR="000241CD" w:rsidRPr="005153B7" w:rsidRDefault="000241CD" w:rsidP="00232266">
            <w:pPr>
              <w:jc w:val="right"/>
              <w:rPr>
                <w:b/>
                <w:color w:val="000000"/>
                <w:sz w:val="18"/>
                <w:szCs w:val="18"/>
              </w:rPr>
            </w:pPr>
            <w:r w:rsidRPr="005153B7">
              <w:rPr>
                <w:b/>
                <w:color w:val="000000"/>
                <w:sz w:val="18"/>
                <w:szCs w:val="18"/>
              </w:rPr>
              <w:t xml:space="preserve">p </w:t>
            </w:r>
            <w:r w:rsidR="00AB7B84" w:rsidRPr="005153B7">
              <w:rPr>
                <w:b/>
                <w:color w:val="000000"/>
                <w:sz w:val="18"/>
                <w:szCs w:val="18"/>
              </w:rPr>
              <w:t>&lt; 0</w:t>
            </w:r>
            <w:r w:rsidRPr="005153B7">
              <w:rPr>
                <w:b/>
                <w:color w:val="000000"/>
                <w:sz w:val="18"/>
                <w:szCs w:val="18"/>
              </w:rPr>
              <w:t>.0001</w:t>
            </w:r>
          </w:p>
        </w:tc>
        <w:tc>
          <w:tcPr>
            <w:tcW w:w="1260" w:type="dxa"/>
            <w:tcBorders>
              <w:top w:val="nil"/>
              <w:left w:val="nil"/>
              <w:bottom w:val="nil"/>
              <w:right w:val="single" w:sz="4" w:space="0" w:color="auto"/>
            </w:tcBorders>
            <w:shd w:val="clear" w:color="auto" w:fill="auto"/>
          </w:tcPr>
          <w:p w14:paraId="1F8A4135" w14:textId="77777777" w:rsidR="000241CD" w:rsidRPr="005153B7" w:rsidRDefault="000241CD" w:rsidP="00232266">
            <w:pPr>
              <w:jc w:val="right"/>
              <w:rPr>
                <w:b/>
                <w:color w:val="000000"/>
                <w:sz w:val="18"/>
                <w:szCs w:val="18"/>
              </w:rPr>
            </w:pPr>
            <w:r w:rsidRPr="005153B7">
              <w:rPr>
                <w:b/>
                <w:color w:val="000000"/>
                <w:sz w:val="18"/>
                <w:szCs w:val="18"/>
              </w:rPr>
              <w:t>p &lt; 0.0001</w:t>
            </w:r>
          </w:p>
        </w:tc>
      </w:tr>
      <w:tr w:rsidR="000241CD" w:rsidRPr="005153B7" w14:paraId="5017B110" w14:textId="77777777" w:rsidTr="000241CD">
        <w:trPr>
          <w:trHeight w:val="269"/>
        </w:trPr>
        <w:tc>
          <w:tcPr>
            <w:tcW w:w="2070" w:type="dxa"/>
            <w:tcBorders>
              <w:top w:val="nil"/>
              <w:left w:val="single" w:sz="4" w:space="0" w:color="auto"/>
              <w:bottom w:val="single" w:sz="4" w:space="0" w:color="auto"/>
              <w:right w:val="single" w:sz="4" w:space="0" w:color="auto"/>
            </w:tcBorders>
            <w:shd w:val="clear" w:color="auto" w:fill="auto"/>
          </w:tcPr>
          <w:p w14:paraId="586D5EE1" w14:textId="77777777" w:rsidR="000241CD" w:rsidRPr="005153B7" w:rsidRDefault="000241CD" w:rsidP="00232266">
            <w:pPr>
              <w:rPr>
                <w:i/>
                <w:color w:val="000000"/>
                <w:sz w:val="18"/>
                <w:szCs w:val="18"/>
              </w:rPr>
            </w:pPr>
            <w:r w:rsidRPr="005153B7">
              <w:rPr>
                <w:i/>
                <w:color w:val="000000"/>
                <w:sz w:val="18"/>
                <w:szCs w:val="18"/>
              </w:rPr>
              <w:t>Roseburia</w:t>
            </w:r>
          </w:p>
        </w:tc>
        <w:tc>
          <w:tcPr>
            <w:tcW w:w="990" w:type="dxa"/>
            <w:tcBorders>
              <w:top w:val="nil"/>
              <w:left w:val="single" w:sz="4" w:space="0" w:color="auto"/>
              <w:bottom w:val="single" w:sz="4" w:space="0" w:color="auto"/>
              <w:right w:val="nil"/>
            </w:tcBorders>
            <w:shd w:val="clear" w:color="auto" w:fill="auto"/>
          </w:tcPr>
          <w:p w14:paraId="76DDB554" w14:textId="77777777" w:rsidR="000241CD" w:rsidRPr="005153B7" w:rsidRDefault="000241CD" w:rsidP="00232266">
            <w:pPr>
              <w:jc w:val="right"/>
              <w:rPr>
                <w:color w:val="000000"/>
                <w:sz w:val="18"/>
                <w:szCs w:val="18"/>
              </w:rPr>
            </w:pPr>
            <w:r w:rsidRPr="005153B7">
              <w:rPr>
                <w:color w:val="000000"/>
                <w:sz w:val="18"/>
                <w:szCs w:val="18"/>
              </w:rPr>
              <w:t>1.38%</w:t>
            </w:r>
          </w:p>
        </w:tc>
        <w:tc>
          <w:tcPr>
            <w:tcW w:w="1080" w:type="dxa"/>
            <w:tcBorders>
              <w:top w:val="nil"/>
              <w:left w:val="nil"/>
              <w:bottom w:val="single" w:sz="4" w:space="0" w:color="auto"/>
              <w:right w:val="nil"/>
            </w:tcBorders>
            <w:shd w:val="clear" w:color="auto" w:fill="auto"/>
          </w:tcPr>
          <w:p w14:paraId="32823E52" w14:textId="77777777" w:rsidR="000241CD" w:rsidRPr="005153B7" w:rsidRDefault="000241CD" w:rsidP="00232266">
            <w:pPr>
              <w:jc w:val="right"/>
              <w:rPr>
                <w:color w:val="000000"/>
                <w:sz w:val="18"/>
                <w:szCs w:val="18"/>
              </w:rPr>
            </w:pPr>
            <w:r w:rsidRPr="005153B7">
              <w:rPr>
                <w:color w:val="000000"/>
                <w:sz w:val="18"/>
                <w:szCs w:val="18"/>
              </w:rPr>
              <w:t>1.96%</w:t>
            </w:r>
          </w:p>
        </w:tc>
        <w:tc>
          <w:tcPr>
            <w:tcW w:w="1170" w:type="dxa"/>
            <w:tcBorders>
              <w:top w:val="nil"/>
              <w:left w:val="nil"/>
              <w:bottom w:val="single" w:sz="4" w:space="0" w:color="auto"/>
              <w:right w:val="single" w:sz="4" w:space="0" w:color="auto"/>
            </w:tcBorders>
            <w:shd w:val="clear" w:color="auto" w:fill="auto"/>
          </w:tcPr>
          <w:p w14:paraId="499D8B5B" w14:textId="77777777" w:rsidR="000241CD" w:rsidRPr="005153B7" w:rsidRDefault="000241CD" w:rsidP="00232266">
            <w:pPr>
              <w:jc w:val="right"/>
              <w:rPr>
                <w:color w:val="000000"/>
                <w:sz w:val="18"/>
                <w:szCs w:val="18"/>
              </w:rPr>
            </w:pPr>
            <w:r w:rsidRPr="005153B7">
              <w:rPr>
                <w:color w:val="000000"/>
                <w:sz w:val="18"/>
                <w:szCs w:val="18"/>
              </w:rPr>
              <w:t>2.10%</w:t>
            </w:r>
          </w:p>
        </w:tc>
        <w:tc>
          <w:tcPr>
            <w:tcW w:w="1350" w:type="dxa"/>
            <w:tcBorders>
              <w:top w:val="nil"/>
              <w:left w:val="single" w:sz="4" w:space="0" w:color="auto"/>
              <w:bottom w:val="single" w:sz="4" w:space="0" w:color="auto"/>
              <w:right w:val="nil"/>
            </w:tcBorders>
            <w:shd w:val="clear" w:color="auto" w:fill="auto"/>
          </w:tcPr>
          <w:p w14:paraId="3BF80B69" w14:textId="77777777" w:rsidR="000241CD" w:rsidRPr="005153B7" w:rsidRDefault="000241CD" w:rsidP="00232266">
            <w:pPr>
              <w:jc w:val="right"/>
              <w:rPr>
                <w:b/>
                <w:color w:val="000000"/>
                <w:sz w:val="18"/>
                <w:szCs w:val="18"/>
              </w:rPr>
            </w:pPr>
            <w:r w:rsidRPr="005153B7">
              <w:rPr>
                <w:b/>
                <w:color w:val="000000"/>
                <w:sz w:val="18"/>
                <w:szCs w:val="18"/>
              </w:rPr>
              <w:t>p &lt; 0.0001</w:t>
            </w:r>
          </w:p>
        </w:tc>
        <w:tc>
          <w:tcPr>
            <w:tcW w:w="1350" w:type="dxa"/>
            <w:tcBorders>
              <w:top w:val="nil"/>
              <w:left w:val="nil"/>
              <w:bottom w:val="single" w:sz="4" w:space="0" w:color="auto"/>
              <w:right w:val="nil"/>
            </w:tcBorders>
            <w:shd w:val="clear" w:color="auto" w:fill="auto"/>
          </w:tcPr>
          <w:p w14:paraId="35DA7D75" w14:textId="77777777" w:rsidR="000241CD" w:rsidRPr="005153B7" w:rsidRDefault="000241CD" w:rsidP="00232266">
            <w:pPr>
              <w:jc w:val="right"/>
              <w:rPr>
                <w:b/>
                <w:color w:val="000000"/>
                <w:sz w:val="18"/>
                <w:szCs w:val="18"/>
              </w:rPr>
            </w:pPr>
            <w:r w:rsidRPr="005153B7">
              <w:rPr>
                <w:b/>
                <w:color w:val="000000"/>
                <w:sz w:val="18"/>
                <w:szCs w:val="18"/>
              </w:rPr>
              <w:t>p &lt; 0.0001</w:t>
            </w:r>
          </w:p>
        </w:tc>
        <w:tc>
          <w:tcPr>
            <w:tcW w:w="1260" w:type="dxa"/>
            <w:tcBorders>
              <w:top w:val="nil"/>
              <w:left w:val="nil"/>
              <w:bottom w:val="single" w:sz="4" w:space="0" w:color="auto"/>
              <w:right w:val="single" w:sz="4" w:space="0" w:color="auto"/>
            </w:tcBorders>
            <w:shd w:val="clear" w:color="auto" w:fill="auto"/>
          </w:tcPr>
          <w:p w14:paraId="1A0BC1D4" w14:textId="77777777" w:rsidR="000241CD" w:rsidRPr="005153B7" w:rsidRDefault="000241CD" w:rsidP="00232266">
            <w:pPr>
              <w:jc w:val="right"/>
              <w:rPr>
                <w:b/>
                <w:color w:val="000000"/>
                <w:sz w:val="18"/>
                <w:szCs w:val="18"/>
              </w:rPr>
            </w:pPr>
            <w:r w:rsidRPr="005153B7">
              <w:rPr>
                <w:b/>
                <w:color w:val="000000"/>
                <w:sz w:val="18"/>
                <w:szCs w:val="18"/>
              </w:rPr>
              <w:t>p &lt; 0.0001</w:t>
            </w:r>
          </w:p>
        </w:tc>
      </w:tr>
      <w:tr w:rsidR="000241CD" w:rsidRPr="007F7F29" w14:paraId="25F12A92" w14:textId="77777777" w:rsidTr="000241CD">
        <w:trPr>
          <w:trHeight w:val="269"/>
        </w:trPr>
        <w:tc>
          <w:tcPr>
            <w:tcW w:w="9270" w:type="dxa"/>
            <w:gridSpan w:val="7"/>
            <w:tcBorders>
              <w:top w:val="single" w:sz="4" w:space="0" w:color="auto"/>
              <w:left w:val="single" w:sz="4" w:space="0" w:color="auto"/>
              <w:bottom w:val="single" w:sz="4" w:space="0" w:color="auto"/>
              <w:right w:val="single" w:sz="4" w:space="0" w:color="auto"/>
            </w:tcBorders>
            <w:shd w:val="clear" w:color="auto" w:fill="auto"/>
          </w:tcPr>
          <w:p w14:paraId="37F0A4DB" w14:textId="77777777" w:rsidR="000241CD" w:rsidRPr="004622B1" w:rsidRDefault="000241CD" w:rsidP="00232266">
            <w:pPr>
              <w:rPr>
                <w:i/>
                <w:color w:val="000000"/>
                <w:sz w:val="18"/>
                <w:szCs w:val="18"/>
              </w:rPr>
            </w:pPr>
            <w:r w:rsidRPr="005153B7">
              <w:rPr>
                <w:i/>
                <w:color w:val="000000"/>
                <w:sz w:val="18"/>
                <w:szCs w:val="18"/>
              </w:rPr>
              <w:t>P-values calculated using Mann-Whitney test and adjusted for multiple comparisons using Benjamini &amp; Hochberg methods.</w:t>
            </w:r>
          </w:p>
        </w:tc>
      </w:tr>
    </w:tbl>
    <w:p w14:paraId="2FFAE1AE" w14:textId="77777777" w:rsidR="00746097" w:rsidRDefault="00746097">
      <w:pPr>
        <w:spacing w:line="480" w:lineRule="auto"/>
        <w:rPr>
          <w:rFonts w:asciiTheme="majorHAnsi" w:eastAsia="Times New Roman" w:hAnsiTheme="majorHAnsi" w:cstheme="majorHAnsi"/>
        </w:rPr>
      </w:pPr>
    </w:p>
    <w:p w14:paraId="27E13A64" w14:textId="77777777" w:rsidR="00AD73A8" w:rsidRPr="00993A24" w:rsidRDefault="0030251E" w:rsidP="000E1BCA">
      <w:pPr>
        <w:spacing w:line="480" w:lineRule="auto"/>
        <w:rPr>
          <w:rFonts w:asciiTheme="majorHAnsi" w:hAnsiTheme="majorHAnsi" w:cstheme="majorHAnsi"/>
        </w:rPr>
      </w:pPr>
      <w:r>
        <w:rPr>
          <w:rFonts w:asciiTheme="majorHAnsi" w:hAnsiTheme="majorHAnsi" w:cstheme="majorHAnsi"/>
          <w:noProof/>
        </w:rPr>
        <w:lastRenderedPageBreak/>
        <w:drawing>
          <wp:inline distT="0" distB="0" distL="0" distR="0" wp14:anchorId="311DCDC9" wp14:editId="0C86FA04">
            <wp:extent cx="5609344" cy="6357257"/>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12_bpb_figure.pdf"/>
                    <pic:cNvPicPr/>
                  </pic:nvPicPr>
                  <pic:blipFill>
                    <a:blip r:embed="rId21">
                      <a:extLst>
                        <a:ext uri="{28A0092B-C50C-407E-A947-70E740481C1C}">
                          <a14:useLocalDpi xmlns:a14="http://schemas.microsoft.com/office/drawing/2010/main" val="0"/>
                        </a:ext>
                      </a:extLst>
                    </a:blip>
                    <a:stretch>
                      <a:fillRect/>
                    </a:stretch>
                  </pic:blipFill>
                  <pic:spPr>
                    <a:xfrm>
                      <a:off x="0" y="0"/>
                      <a:ext cx="5612690" cy="6361049"/>
                    </a:xfrm>
                    <a:prstGeom prst="rect">
                      <a:avLst/>
                    </a:prstGeom>
                  </pic:spPr>
                </pic:pic>
              </a:graphicData>
            </a:graphic>
          </wp:inline>
        </w:drawing>
      </w:r>
    </w:p>
    <w:p w14:paraId="0689E673" w14:textId="77777777" w:rsidR="004622B1" w:rsidRPr="004622B1" w:rsidRDefault="00FE1585" w:rsidP="004622B1">
      <w:pPr>
        <w:pStyle w:val="Caption"/>
        <w:rPr>
          <w:rFonts w:asciiTheme="majorHAnsi" w:hAnsiTheme="majorHAnsi" w:cstheme="majorHAnsi"/>
          <w:color w:val="000000" w:themeColor="text1"/>
        </w:rPr>
      </w:pPr>
      <w:r>
        <w:rPr>
          <w:rFonts w:asciiTheme="majorHAnsi" w:hAnsiTheme="majorHAnsi" w:cstheme="majorHAnsi"/>
          <w:b/>
          <w:color w:val="000000" w:themeColor="text1"/>
        </w:rPr>
        <w:t>Figure 12</w:t>
      </w:r>
      <w:r w:rsidR="004622B1" w:rsidRPr="004622B1">
        <w:rPr>
          <w:rFonts w:asciiTheme="majorHAnsi" w:hAnsiTheme="majorHAnsi" w:cstheme="majorHAnsi"/>
          <w:b/>
          <w:color w:val="000000" w:themeColor="text1"/>
        </w:rPr>
        <w:t xml:space="preserve">: </w:t>
      </w:r>
      <w:r w:rsidR="004622B1">
        <w:rPr>
          <w:rFonts w:asciiTheme="majorHAnsi" w:hAnsiTheme="majorHAnsi" w:cstheme="majorHAnsi"/>
          <w:b/>
          <w:color w:val="000000" w:themeColor="text1"/>
        </w:rPr>
        <w:t xml:space="preserve">Within and </w:t>
      </w:r>
      <w:r w:rsidR="004622B1" w:rsidRPr="004622B1">
        <w:rPr>
          <w:rFonts w:asciiTheme="majorHAnsi" w:hAnsiTheme="majorHAnsi" w:cstheme="majorHAnsi"/>
          <w:b/>
          <w:color w:val="000000" w:themeColor="text1"/>
        </w:rPr>
        <w:t xml:space="preserve">Between Group Comparisons for </w:t>
      </w:r>
      <w:r w:rsidR="004622B1">
        <w:rPr>
          <w:rFonts w:asciiTheme="majorHAnsi" w:hAnsiTheme="majorHAnsi" w:cstheme="majorHAnsi"/>
          <w:b/>
          <w:color w:val="000000" w:themeColor="text1"/>
        </w:rPr>
        <w:t>Percent Relative Abundance of Butyrate-Producing Bacteria</w:t>
      </w:r>
      <w:r w:rsidR="004622B1" w:rsidRPr="004622B1">
        <w:rPr>
          <w:rFonts w:asciiTheme="majorHAnsi" w:hAnsiTheme="majorHAnsi" w:cstheme="majorHAnsi"/>
          <w:b/>
          <w:color w:val="000000" w:themeColor="text1"/>
        </w:rPr>
        <w:t xml:space="preserve">. </w:t>
      </w:r>
      <w:r w:rsidR="004622B1">
        <w:rPr>
          <w:rFonts w:asciiTheme="majorHAnsi" w:hAnsiTheme="majorHAnsi" w:cstheme="majorHAnsi"/>
          <w:color w:val="000000" w:themeColor="text1"/>
        </w:rPr>
        <w:t>Figure 1</w:t>
      </w:r>
      <w:r w:rsidR="00E77074">
        <w:rPr>
          <w:rFonts w:asciiTheme="majorHAnsi" w:hAnsiTheme="majorHAnsi" w:cstheme="majorHAnsi"/>
          <w:color w:val="000000" w:themeColor="text1"/>
        </w:rPr>
        <w:t>2</w:t>
      </w:r>
      <w:r w:rsidR="004622B1" w:rsidRPr="004622B1">
        <w:rPr>
          <w:rFonts w:asciiTheme="majorHAnsi" w:hAnsiTheme="majorHAnsi" w:cstheme="majorHAnsi"/>
          <w:color w:val="000000" w:themeColor="text1"/>
        </w:rPr>
        <w:t xml:space="preserve">A shows boxplots of </w:t>
      </w:r>
      <w:r w:rsidR="004622B1">
        <w:rPr>
          <w:rFonts w:asciiTheme="majorHAnsi" w:hAnsiTheme="majorHAnsi" w:cstheme="majorHAnsi"/>
          <w:color w:val="000000" w:themeColor="text1"/>
        </w:rPr>
        <w:t xml:space="preserve">Percent Relative Abundance of </w:t>
      </w:r>
      <w:r w:rsidR="00E77074">
        <w:rPr>
          <w:rFonts w:asciiTheme="majorHAnsi" w:hAnsiTheme="majorHAnsi" w:cstheme="majorHAnsi"/>
          <w:color w:val="000000" w:themeColor="text1"/>
        </w:rPr>
        <w:t xml:space="preserve">cumulative </w:t>
      </w:r>
      <w:r w:rsidR="004622B1">
        <w:rPr>
          <w:rFonts w:asciiTheme="majorHAnsi" w:hAnsiTheme="majorHAnsi" w:cstheme="majorHAnsi"/>
          <w:color w:val="000000" w:themeColor="text1"/>
        </w:rPr>
        <w:t>BPBs</w:t>
      </w:r>
      <w:r w:rsidR="004622B1" w:rsidRPr="004622B1">
        <w:rPr>
          <w:rFonts w:asciiTheme="majorHAnsi" w:hAnsiTheme="majorHAnsi" w:cstheme="majorHAnsi"/>
          <w:color w:val="000000" w:themeColor="text1"/>
        </w:rPr>
        <w:t xml:space="preserve"> by CIMP designation and tissue type. Whiskers represent the 10</w:t>
      </w:r>
      <w:r w:rsidR="004622B1" w:rsidRPr="004622B1">
        <w:rPr>
          <w:rFonts w:asciiTheme="majorHAnsi" w:hAnsiTheme="majorHAnsi" w:cstheme="majorHAnsi"/>
          <w:color w:val="000000" w:themeColor="text1"/>
          <w:vertAlign w:val="superscript"/>
        </w:rPr>
        <w:t>th</w:t>
      </w:r>
      <w:r w:rsidR="004622B1" w:rsidRPr="004622B1">
        <w:rPr>
          <w:rFonts w:asciiTheme="majorHAnsi" w:hAnsiTheme="majorHAnsi" w:cstheme="majorHAnsi"/>
          <w:color w:val="000000" w:themeColor="text1"/>
        </w:rPr>
        <w:t xml:space="preserve"> to 90</w:t>
      </w:r>
      <w:r w:rsidR="004622B1" w:rsidRPr="004622B1">
        <w:rPr>
          <w:rFonts w:asciiTheme="majorHAnsi" w:hAnsiTheme="majorHAnsi" w:cstheme="majorHAnsi"/>
          <w:color w:val="000000" w:themeColor="text1"/>
          <w:vertAlign w:val="superscript"/>
        </w:rPr>
        <w:t>th</w:t>
      </w:r>
      <w:r w:rsidR="004622B1" w:rsidRPr="004622B1">
        <w:rPr>
          <w:rFonts w:asciiTheme="majorHAnsi" w:hAnsiTheme="majorHAnsi" w:cstheme="majorHAnsi"/>
          <w:color w:val="000000" w:themeColor="text1"/>
        </w:rPr>
        <w:t xml:space="preserve"> percentile of data in that group, and outliers are represented by points. Mann-Whitney p-values are sh</w:t>
      </w:r>
      <w:r w:rsidR="00E77074">
        <w:rPr>
          <w:rFonts w:asciiTheme="majorHAnsi" w:hAnsiTheme="majorHAnsi" w:cstheme="majorHAnsi"/>
          <w:color w:val="000000" w:themeColor="text1"/>
        </w:rPr>
        <w:t>ow</w:t>
      </w:r>
      <w:r w:rsidR="004622B1" w:rsidRPr="004622B1">
        <w:rPr>
          <w:rFonts w:asciiTheme="majorHAnsi" w:hAnsiTheme="majorHAnsi" w:cstheme="majorHAnsi"/>
          <w:color w:val="000000" w:themeColor="text1"/>
        </w:rPr>
        <w:t>n</w:t>
      </w:r>
      <w:r w:rsidR="00E77074">
        <w:rPr>
          <w:rFonts w:asciiTheme="majorHAnsi" w:hAnsiTheme="majorHAnsi" w:cstheme="majorHAnsi"/>
          <w:color w:val="000000" w:themeColor="text1"/>
        </w:rPr>
        <w:t xml:space="preserve"> for between group comparisons</w:t>
      </w:r>
      <w:r w:rsidR="004622B1">
        <w:rPr>
          <w:rFonts w:asciiTheme="majorHAnsi" w:hAnsiTheme="majorHAnsi" w:cstheme="majorHAnsi"/>
          <w:color w:val="000000" w:themeColor="text1"/>
        </w:rPr>
        <w:t>. Figure 1</w:t>
      </w:r>
      <w:r w:rsidR="00E77074">
        <w:rPr>
          <w:rFonts w:asciiTheme="majorHAnsi" w:hAnsiTheme="majorHAnsi" w:cstheme="majorHAnsi"/>
          <w:color w:val="000000" w:themeColor="text1"/>
        </w:rPr>
        <w:t>2</w:t>
      </w:r>
      <w:r w:rsidR="004622B1" w:rsidRPr="004622B1">
        <w:rPr>
          <w:rFonts w:asciiTheme="majorHAnsi" w:hAnsiTheme="majorHAnsi" w:cstheme="majorHAnsi"/>
          <w:color w:val="000000" w:themeColor="text1"/>
        </w:rPr>
        <w:t xml:space="preserve">B shows spaghetti plots of </w:t>
      </w:r>
      <w:r w:rsidR="003E2A91">
        <w:rPr>
          <w:rFonts w:asciiTheme="majorHAnsi" w:hAnsiTheme="majorHAnsi" w:cstheme="majorHAnsi"/>
          <w:color w:val="000000" w:themeColor="text1"/>
        </w:rPr>
        <w:t xml:space="preserve">percent relative abundance of cumulative BPBs for </w:t>
      </w:r>
      <w:r w:rsidR="004622B1" w:rsidRPr="004622B1">
        <w:rPr>
          <w:rFonts w:asciiTheme="majorHAnsi" w:hAnsiTheme="majorHAnsi" w:cstheme="majorHAnsi"/>
          <w:color w:val="000000" w:themeColor="text1"/>
        </w:rPr>
        <w:t>matched tumor and normal tissue</w:t>
      </w:r>
      <w:r w:rsidR="003E2A91">
        <w:rPr>
          <w:rFonts w:asciiTheme="majorHAnsi" w:hAnsiTheme="majorHAnsi" w:cstheme="majorHAnsi"/>
          <w:color w:val="000000" w:themeColor="text1"/>
        </w:rPr>
        <w:t>s for each subject</w:t>
      </w:r>
      <w:r w:rsidR="004622B1">
        <w:rPr>
          <w:rFonts w:asciiTheme="majorHAnsi" w:hAnsiTheme="majorHAnsi" w:cstheme="majorHAnsi"/>
          <w:color w:val="000000" w:themeColor="text1"/>
        </w:rPr>
        <w:t>,</w:t>
      </w:r>
      <w:r w:rsidR="004622B1" w:rsidRPr="004622B1">
        <w:rPr>
          <w:rFonts w:asciiTheme="majorHAnsi" w:hAnsiTheme="majorHAnsi" w:cstheme="majorHAnsi"/>
          <w:color w:val="000000" w:themeColor="text1"/>
        </w:rPr>
        <w:t xml:space="preserve"> stratified by CIMP designation. Wilcoxon paired p-values are shown. </w:t>
      </w:r>
    </w:p>
    <w:p w14:paraId="735A79C4" w14:textId="77777777" w:rsidR="00993A24" w:rsidRPr="00993A24" w:rsidRDefault="00993A24" w:rsidP="00993A24">
      <w:pPr>
        <w:spacing w:line="480" w:lineRule="auto"/>
        <w:rPr>
          <w:rFonts w:asciiTheme="majorHAnsi" w:eastAsia="Times New Roman" w:hAnsiTheme="majorHAnsi" w:cstheme="majorHAnsi"/>
        </w:rPr>
      </w:pPr>
    </w:p>
    <w:p w14:paraId="70FE4E4C" w14:textId="77777777" w:rsidR="003E7C96" w:rsidRPr="00993A24" w:rsidRDefault="00F050D9">
      <w:pPr>
        <w:spacing w:line="480" w:lineRule="auto"/>
        <w:rPr>
          <w:rFonts w:asciiTheme="majorHAnsi" w:eastAsia="Times New Roman" w:hAnsiTheme="majorHAnsi" w:cstheme="majorHAnsi"/>
          <w:b/>
        </w:rPr>
      </w:pPr>
      <w:r w:rsidRPr="00993A24">
        <w:rPr>
          <w:rFonts w:asciiTheme="majorHAnsi" w:eastAsia="Times New Roman" w:hAnsiTheme="majorHAnsi" w:cstheme="majorHAnsi"/>
          <w:b/>
        </w:rPr>
        <w:lastRenderedPageBreak/>
        <w:t xml:space="preserve">Regression </w:t>
      </w:r>
      <w:r w:rsidR="00FE1585">
        <w:rPr>
          <w:rFonts w:asciiTheme="majorHAnsi" w:eastAsia="Times New Roman" w:hAnsiTheme="majorHAnsi" w:cstheme="majorHAnsi"/>
          <w:b/>
        </w:rPr>
        <w:t>Analysis of BPB Relative Abundance as a Predictor of CIMP</w:t>
      </w:r>
    </w:p>
    <w:p w14:paraId="670EA607" w14:textId="77777777" w:rsidR="003E7C96" w:rsidRPr="005153B7" w:rsidRDefault="00F050D9">
      <w:pPr>
        <w:spacing w:line="480" w:lineRule="auto"/>
        <w:rPr>
          <w:rFonts w:asciiTheme="majorHAnsi" w:eastAsia="Times New Roman" w:hAnsiTheme="majorHAnsi" w:cstheme="majorHAnsi"/>
        </w:rPr>
      </w:pPr>
      <w:r w:rsidRPr="00993A24">
        <w:rPr>
          <w:rFonts w:asciiTheme="majorHAnsi" w:eastAsia="Times New Roman" w:hAnsiTheme="majorHAnsi" w:cstheme="majorHAnsi"/>
          <w:b/>
        </w:rPr>
        <w:tab/>
      </w:r>
      <w:r w:rsidRPr="00993A24">
        <w:rPr>
          <w:rFonts w:asciiTheme="majorHAnsi" w:eastAsia="Times New Roman" w:hAnsiTheme="majorHAnsi" w:cstheme="majorHAnsi"/>
        </w:rPr>
        <w:t>Since the demographic characteristics of CIMP-L and Non-CIMP° patients were relatively similar, we used binary logistic regression, with CIMP status as the outcome, to model the relationship between total BPB relative abundance and CIMP. Separate models were run for tum</w:t>
      </w:r>
      <w:r w:rsidR="00C94509">
        <w:rPr>
          <w:rFonts w:asciiTheme="majorHAnsi" w:eastAsia="Times New Roman" w:hAnsiTheme="majorHAnsi" w:cstheme="majorHAnsi"/>
        </w:rPr>
        <w:t xml:space="preserve">or tissues and normal tissues. Full </w:t>
      </w:r>
      <w:r w:rsidR="00C94509" w:rsidRPr="005153B7">
        <w:rPr>
          <w:rFonts w:asciiTheme="majorHAnsi" w:eastAsia="Times New Roman" w:hAnsiTheme="majorHAnsi" w:cstheme="majorHAnsi"/>
        </w:rPr>
        <w:t>r</w:t>
      </w:r>
      <w:r w:rsidRPr="005153B7">
        <w:rPr>
          <w:rFonts w:asciiTheme="majorHAnsi" w:eastAsia="Times New Roman" w:hAnsiTheme="majorHAnsi" w:cstheme="majorHAnsi"/>
        </w:rPr>
        <w:t xml:space="preserve">esults of this model can be viewed in </w:t>
      </w:r>
      <w:r w:rsidR="008A3A2A" w:rsidRPr="005153B7">
        <w:rPr>
          <w:rFonts w:asciiTheme="majorHAnsi" w:eastAsia="Times New Roman" w:hAnsiTheme="majorHAnsi" w:cstheme="majorHAnsi"/>
        </w:rPr>
        <w:t>Model B</w:t>
      </w:r>
      <w:r w:rsidR="00993A24" w:rsidRPr="005153B7">
        <w:rPr>
          <w:rFonts w:asciiTheme="majorHAnsi" w:eastAsia="Times New Roman" w:hAnsiTheme="majorHAnsi" w:cstheme="majorHAnsi"/>
        </w:rPr>
        <w:t xml:space="preserve"> of </w:t>
      </w:r>
      <w:r w:rsidR="00993A24" w:rsidRPr="005153B7">
        <w:rPr>
          <w:rFonts w:asciiTheme="majorHAnsi" w:eastAsia="Times New Roman" w:hAnsiTheme="majorHAnsi" w:cstheme="majorHAnsi"/>
          <w:b/>
        </w:rPr>
        <w:t>Tabl</w:t>
      </w:r>
      <w:r w:rsidR="004C110D">
        <w:rPr>
          <w:rFonts w:asciiTheme="majorHAnsi" w:eastAsia="Times New Roman" w:hAnsiTheme="majorHAnsi" w:cstheme="majorHAnsi"/>
          <w:b/>
        </w:rPr>
        <w:t>e 8</w:t>
      </w:r>
      <w:r w:rsidRPr="005153B7">
        <w:rPr>
          <w:rFonts w:asciiTheme="majorHAnsi" w:eastAsia="Times New Roman" w:hAnsiTheme="majorHAnsi" w:cstheme="majorHAnsi"/>
          <w:b/>
        </w:rPr>
        <w:t>.</w:t>
      </w:r>
      <w:r w:rsidRPr="005153B7">
        <w:rPr>
          <w:rFonts w:asciiTheme="majorHAnsi" w:eastAsia="Times New Roman" w:hAnsiTheme="majorHAnsi" w:cstheme="majorHAnsi"/>
        </w:rPr>
        <w:t xml:space="preserve"> </w:t>
      </w:r>
    </w:p>
    <w:p w14:paraId="38045474" w14:textId="77777777" w:rsidR="003E7C96" w:rsidRPr="005153B7" w:rsidRDefault="00F050D9">
      <w:pPr>
        <w:spacing w:line="480" w:lineRule="auto"/>
        <w:rPr>
          <w:rFonts w:asciiTheme="majorHAnsi" w:eastAsia="Times New Roman" w:hAnsiTheme="majorHAnsi" w:cstheme="majorHAnsi"/>
        </w:rPr>
      </w:pPr>
      <w:r w:rsidRPr="005153B7">
        <w:rPr>
          <w:rFonts w:asciiTheme="majorHAnsi" w:eastAsia="Times New Roman" w:hAnsiTheme="majorHAnsi" w:cstheme="majorHAnsi"/>
        </w:rPr>
        <w:tab/>
        <w:t xml:space="preserve">For every percentage increase in total </w:t>
      </w:r>
      <w:r w:rsidR="00454BEA" w:rsidRPr="005153B7">
        <w:rPr>
          <w:rFonts w:asciiTheme="majorHAnsi" w:eastAsia="Times New Roman" w:hAnsiTheme="majorHAnsi" w:cstheme="majorHAnsi"/>
        </w:rPr>
        <w:t xml:space="preserve">percent </w:t>
      </w:r>
      <w:r w:rsidRPr="005153B7">
        <w:rPr>
          <w:rFonts w:asciiTheme="majorHAnsi" w:eastAsia="Times New Roman" w:hAnsiTheme="majorHAnsi" w:cstheme="majorHAnsi"/>
        </w:rPr>
        <w:t xml:space="preserve">relative abundance of BPB in their tumor tissue sample, the crude odds of a patient having CIMP subtype CRC decreases by </w:t>
      </w:r>
      <w:r w:rsidR="009C5F52" w:rsidRPr="005153B7">
        <w:rPr>
          <w:rFonts w:asciiTheme="majorHAnsi" w:eastAsia="Times New Roman" w:hAnsiTheme="majorHAnsi" w:cstheme="majorHAnsi"/>
        </w:rPr>
        <w:t>10.0</w:t>
      </w:r>
      <w:r w:rsidR="00BD5A9E" w:rsidRPr="005153B7">
        <w:rPr>
          <w:rFonts w:asciiTheme="majorHAnsi" w:eastAsia="Times New Roman" w:hAnsiTheme="majorHAnsi" w:cstheme="majorHAnsi"/>
        </w:rPr>
        <w:t>% (Crude OR = 0.90, 95% CI: 0.82, 0.98</w:t>
      </w:r>
      <w:r w:rsidRPr="005153B7">
        <w:rPr>
          <w:rFonts w:asciiTheme="majorHAnsi" w:eastAsia="Times New Roman" w:hAnsiTheme="majorHAnsi" w:cstheme="majorHAnsi"/>
        </w:rPr>
        <w:t xml:space="preserve">, p-value = 0.013). When we adjusted for age in years, sex, and resection </w:t>
      </w:r>
      <w:r w:rsidR="0005747A" w:rsidRPr="005153B7">
        <w:rPr>
          <w:rFonts w:asciiTheme="majorHAnsi" w:eastAsia="Times New Roman" w:hAnsiTheme="majorHAnsi" w:cstheme="majorHAnsi"/>
        </w:rPr>
        <w:t>side</w:t>
      </w:r>
      <w:r w:rsidRPr="005153B7">
        <w:rPr>
          <w:rFonts w:asciiTheme="majorHAnsi" w:eastAsia="Times New Roman" w:hAnsiTheme="majorHAnsi" w:cstheme="majorHAnsi"/>
        </w:rPr>
        <w:t>, the odds of a patient having CIMP subtype CRC decreased by 12.0% for every percentage increase in total relative abundance in their tumor tiss</w:t>
      </w:r>
      <w:r w:rsidR="00FE1585" w:rsidRPr="005153B7">
        <w:rPr>
          <w:rFonts w:asciiTheme="majorHAnsi" w:eastAsia="Times New Roman" w:hAnsiTheme="majorHAnsi" w:cstheme="majorHAnsi"/>
        </w:rPr>
        <w:t>ue sample (</w:t>
      </w:r>
      <w:r w:rsidR="00BD5A9E" w:rsidRPr="005153B7">
        <w:rPr>
          <w:rFonts w:asciiTheme="majorHAnsi" w:eastAsia="Times New Roman" w:hAnsiTheme="majorHAnsi" w:cstheme="majorHAnsi"/>
        </w:rPr>
        <w:t>OR = 0.88</w:t>
      </w:r>
      <w:r w:rsidR="00FE1585" w:rsidRPr="005153B7">
        <w:rPr>
          <w:rFonts w:asciiTheme="majorHAnsi" w:eastAsia="Times New Roman" w:hAnsiTheme="majorHAnsi" w:cstheme="majorHAnsi"/>
        </w:rPr>
        <w:t>, 95% CI:</w:t>
      </w:r>
      <w:r w:rsidR="00BD5A9E" w:rsidRPr="005153B7">
        <w:rPr>
          <w:rFonts w:asciiTheme="majorHAnsi" w:eastAsia="Times New Roman" w:hAnsiTheme="majorHAnsi" w:cstheme="majorHAnsi"/>
        </w:rPr>
        <w:t xml:space="preserve"> 0.80, 0.97</w:t>
      </w:r>
      <w:r w:rsidRPr="005153B7">
        <w:rPr>
          <w:rFonts w:asciiTheme="majorHAnsi" w:eastAsia="Times New Roman" w:hAnsiTheme="majorHAnsi" w:cstheme="majorHAnsi"/>
        </w:rPr>
        <w:t xml:space="preserve">, p-value = 0.0115). Since our sample size is small enough that we may be underpowered to adjust for all three of these covariates, </w:t>
      </w:r>
      <w:r w:rsidR="00C94509" w:rsidRPr="005153B7">
        <w:rPr>
          <w:rFonts w:asciiTheme="majorHAnsi" w:eastAsia="Times New Roman" w:hAnsiTheme="majorHAnsi" w:cstheme="majorHAnsi"/>
        </w:rPr>
        <w:t>we repeated ou</w:t>
      </w:r>
      <w:r w:rsidR="0005747A" w:rsidRPr="005153B7">
        <w:rPr>
          <w:rFonts w:asciiTheme="majorHAnsi" w:eastAsia="Times New Roman" w:hAnsiTheme="majorHAnsi" w:cstheme="majorHAnsi"/>
        </w:rPr>
        <w:t>r</w:t>
      </w:r>
      <w:r w:rsidR="00C94509" w:rsidRPr="005153B7">
        <w:rPr>
          <w:rFonts w:asciiTheme="majorHAnsi" w:eastAsia="Times New Roman" w:hAnsiTheme="majorHAnsi" w:cstheme="majorHAnsi"/>
        </w:rPr>
        <w:t xml:space="preserve"> adjusted model on 1000 bootstrapped samples to test the robustness of our results. </w:t>
      </w:r>
      <w:r w:rsidRPr="005153B7">
        <w:rPr>
          <w:rFonts w:asciiTheme="majorHAnsi" w:eastAsia="Times New Roman" w:hAnsiTheme="majorHAnsi" w:cstheme="majorHAnsi"/>
        </w:rPr>
        <w:t>The results of our bootstrapped model were consistent with our crude and adjusted model</w:t>
      </w:r>
      <w:r w:rsidR="00C94509" w:rsidRPr="005153B7">
        <w:rPr>
          <w:rFonts w:asciiTheme="majorHAnsi" w:eastAsia="Times New Roman" w:hAnsiTheme="majorHAnsi" w:cstheme="majorHAnsi"/>
        </w:rPr>
        <w:t>, and the bootstrapped confidence interval did not contain the null value of 1.</w:t>
      </w:r>
    </w:p>
    <w:p w14:paraId="1928ADED" w14:textId="77777777" w:rsidR="003E7C96" w:rsidRPr="00993A24" w:rsidRDefault="00F050D9">
      <w:pPr>
        <w:spacing w:line="480" w:lineRule="auto"/>
        <w:rPr>
          <w:rFonts w:asciiTheme="majorHAnsi" w:eastAsia="Times New Roman" w:hAnsiTheme="majorHAnsi" w:cstheme="majorHAnsi"/>
        </w:rPr>
      </w:pPr>
      <w:r w:rsidRPr="005153B7">
        <w:rPr>
          <w:rFonts w:asciiTheme="majorHAnsi" w:eastAsia="Times New Roman" w:hAnsiTheme="majorHAnsi" w:cstheme="majorHAnsi"/>
        </w:rPr>
        <w:tab/>
        <w:t xml:space="preserve">In our model based on normal tissues, we found that for every one percentage increase in total relative abundance of BPB, the odds of a patient having CIMP subtype of CRC decreased </w:t>
      </w:r>
      <w:r w:rsidR="009C5F52" w:rsidRPr="005153B7">
        <w:rPr>
          <w:rFonts w:asciiTheme="majorHAnsi" w:eastAsia="Times New Roman" w:hAnsiTheme="majorHAnsi" w:cstheme="majorHAnsi"/>
        </w:rPr>
        <w:t>by 5.0</w:t>
      </w:r>
      <w:r w:rsidRPr="005153B7">
        <w:rPr>
          <w:rFonts w:asciiTheme="majorHAnsi" w:eastAsia="Times New Roman" w:hAnsiTheme="majorHAnsi" w:cstheme="majorHAnsi"/>
        </w:rPr>
        <w:t>% (</w:t>
      </w:r>
      <w:r w:rsidR="008A3A2A" w:rsidRPr="005153B7">
        <w:rPr>
          <w:rFonts w:asciiTheme="majorHAnsi" w:eastAsia="Times New Roman" w:hAnsiTheme="majorHAnsi" w:cstheme="majorHAnsi"/>
        </w:rPr>
        <w:t xml:space="preserve">Crude </w:t>
      </w:r>
      <w:r w:rsidRPr="005153B7">
        <w:rPr>
          <w:rFonts w:asciiTheme="majorHAnsi" w:eastAsia="Times New Roman" w:hAnsiTheme="majorHAnsi" w:cstheme="majorHAnsi"/>
        </w:rPr>
        <w:t>OR = 0.</w:t>
      </w:r>
      <w:r w:rsidR="009C5F52" w:rsidRPr="005153B7">
        <w:rPr>
          <w:rFonts w:asciiTheme="majorHAnsi" w:eastAsia="Times New Roman" w:hAnsiTheme="majorHAnsi" w:cstheme="majorHAnsi"/>
        </w:rPr>
        <w:t>95</w:t>
      </w:r>
      <w:r w:rsidR="008A3A2A" w:rsidRPr="005153B7">
        <w:rPr>
          <w:rFonts w:asciiTheme="majorHAnsi" w:eastAsia="Times New Roman" w:hAnsiTheme="majorHAnsi" w:cstheme="majorHAnsi"/>
        </w:rPr>
        <w:t>, 95% CI: 0.901, 0.997</w:t>
      </w:r>
      <w:r w:rsidRPr="005153B7">
        <w:rPr>
          <w:rFonts w:asciiTheme="majorHAnsi" w:eastAsia="Times New Roman" w:hAnsiTheme="majorHAnsi" w:cstheme="majorHAnsi"/>
        </w:rPr>
        <w:t>, p-value = 0.0383</w:t>
      </w:r>
      <w:r w:rsidR="008A3A2A" w:rsidRPr="005153B7">
        <w:rPr>
          <w:rFonts w:asciiTheme="majorHAnsi" w:eastAsia="Times New Roman" w:hAnsiTheme="majorHAnsi" w:cstheme="majorHAnsi"/>
        </w:rPr>
        <w:t>)</w:t>
      </w:r>
      <w:r w:rsidRPr="005153B7">
        <w:rPr>
          <w:rFonts w:asciiTheme="majorHAnsi" w:eastAsia="Times New Roman" w:hAnsiTheme="majorHAnsi" w:cstheme="majorHAnsi"/>
        </w:rPr>
        <w:t xml:space="preserve">. After adjusting for age in years, sex, and resection side, we found that for every one percentage increase in total relative abundance of BPB, the odds of a patient having CIMP subtype of CRC decreased by </w:t>
      </w:r>
      <w:r w:rsidR="009C5F52" w:rsidRPr="005153B7">
        <w:rPr>
          <w:rFonts w:asciiTheme="majorHAnsi" w:eastAsia="Times New Roman" w:hAnsiTheme="majorHAnsi" w:cstheme="majorHAnsi"/>
        </w:rPr>
        <w:t>6.0</w:t>
      </w:r>
      <w:r w:rsidRPr="005153B7">
        <w:rPr>
          <w:rFonts w:asciiTheme="majorHAnsi" w:eastAsia="Times New Roman" w:hAnsiTheme="majorHAnsi" w:cstheme="majorHAnsi"/>
        </w:rPr>
        <w:t>%, but these results were not statistically significant (</w:t>
      </w:r>
      <w:r w:rsidR="009C5F52" w:rsidRPr="005153B7">
        <w:rPr>
          <w:rFonts w:asciiTheme="majorHAnsi" w:eastAsia="Times New Roman" w:hAnsiTheme="majorHAnsi" w:cstheme="majorHAnsi"/>
        </w:rPr>
        <w:t>Adj. OR = 0.94, 95% CI: 0.89, 1.00</w:t>
      </w:r>
      <w:r w:rsidR="008A3A2A" w:rsidRPr="005153B7">
        <w:rPr>
          <w:rFonts w:asciiTheme="majorHAnsi" w:eastAsia="Times New Roman" w:hAnsiTheme="majorHAnsi" w:cstheme="majorHAnsi"/>
        </w:rPr>
        <w:t>,</w:t>
      </w:r>
      <w:r w:rsidRPr="005153B7">
        <w:rPr>
          <w:rFonts w:asciiTheme="majorHAnsi" w:eastAsia="Times New Roman" w:hAnsiTheme="majorHAnsi" w:cstheme="majorHAnsi"/>
        </w:rPr>
        <w:t xml:space="preserve"> p-value = 0.0514). We used the same bootstrap methods to test the robustness of our results for our fully adjusted model</w:t>
      </w:r>
      <w:r w:rsidR="00C94509" w:rsidRPr="005153B7">
        <w:rPr>
          <w:rFonts w:asciiTheme="majorHAnsi" w:eastAsia="Times New Roman" w:hAnsiTheme="majorHAnsi" w:cstheme="majorHAnsi"/>
        </w:rPr>
        <w:t xml:space="preserve"> in normal tissues, which resulted in a</w:t>
      </w:r>
      <w:r w:rsidRPr="005153B7">
        <w:rPr>
          <w:rFonts w:asciiTheme="majorHAnsi" w:eastAsia="Times New Roman" w:hAnsiTheme="majorHAnsi" w:cstheme="majorHAnsi"/>
        </w:rPr>
        <w:t xml:space="preserve"> confidence interval </w:t>
      </w:r>
      <w:r w:rsidR="0005747A" w:rsidRPr="005153B7">
        <w:rPr>
          <w:rFonts w:asciiTheme="majorHAnsi" w:eastAsia="Times New Roman" w:hAnsiTheme="majorHAnsi" w:cstheme="majorHAnsi"/>
        </w:rPr>
        <w:t xml:space="preserve">that </w:t>
      </w:r>
      <w:r w:rsidRPr="005153B7">
        <w:rPr>
          <w:rFonts w:asciiTheme="majorHAnsi" w:eastAsia="Times New Roman" w:hAnsiTheme="majorHAnsi" w:cstheme="majorHAnsi"/>
        </w:rPr>
        <w:t xml:space="preserve">did include our null value of </w:t>
      </w:r>
      <w:r w:rsidR="00C94509" w:rsidRPr="005153B7">
        <w:rPr>
          <w:rFonts w:asciiTheme="majorHAnsi" w:eastAsia="Times New Roman" w:hAnsiTheme="majorHAnsi" w:cstheme="majorHAnsi"/>
        </w:rPr>
        <w:t>1.</w:t>
      </w:r>
      <w:r w:rsidRPr="00993A24">
        <w:rPr>
          <w:rFonts w:asciiTheme="majorHAnsi" w:eastAsia="Times New Roman" w:hAnsiTheme="majorHAnsi" w:cstheme="majorHAnsi"/>
        </w:rPr>
        <w:t xml:space="preserve"> </w:t>
      </w:r>
    </w:p>
    <w:p w14:paraId="48A51106" w14:textId="77777777" w:rsidR="003E7C96" w:rsidRPr="005153B7" w:rsidRDefault="00F050D9">
      <w:pPr>
        <w:spacing w:line="480" w:lineRule="auto"/>
        <w:rPr>
          <w:rFonts w:asciiTheme="majorHAnsi" w:eastAsia="Times New Roman" w:hAnsiTheme="majorHAnsi" w:cstheme="majorHAnsi"/>
        </w:rPr>
      </w:pPr>
      <w:r w:rsidRPr="00993A24">
        <w:rPr>
          <w:rFonts w:asciiTheme="majorHAnsi" w:eastAsia="Times New Roman" w:hAnsiTheme="majorHAnsi" w:cstheme="majorHAnsi"/>
        </w:rPr>
        <w:lastRenderedPageBreak/>
        <w:tab/>
      </w:r>
      <w:r w:rsidRPr="005153B7">
        <w:rPr>
          <w:rFonts w:asciiTheme="majorHAnsi" w:eastAsia="Times New Roman" w:hAnsiTheme="majorHAnsi" w:cstheme="majorHAnsi"/>
        </w:rPr>
        <w:t>Since CIMP status is common in our sample, we also modeled the relationship between total BPB and CIMP status with a relative risk regression model to estimate o</w:t>
      </w:r>
      <w:r w:rsidR="00C94509" w:rsidRPr="005153B7">
        <w:rPr>
          <w:rFonts w:asciiTheme="majorHAnsi" w:eastAsia="Times New Roman" w:hAnsiTheme="majorHAnsi" w:cstheme="majorHAnsi"/>
        </w:rPr>
        <w:t xml:space="preserve">ur crude and adjusted RR, </w:t>
      </w:r>
      <w:r w:rsidR="008A3A2A" w:rsidRPr="005153B7">
        <w:rPr>
          <w:rFonts w:asciiTheme="majorHAnsi" w:eastAsia="Times New Roman" w:hAnsiTheme="majorHAnsi" w:cstheme="majorHAnsi"/>
        </w:rPr>
        <w:t>(Model C</w:t>
      </w:r>
      <w:r w:rsidR="00993A24" w:rsidRPr="005153B7">
        <w:rPr>
          <w:rFonts w:asciiTheme="majorHAnsi" w:eastAsia="Times New Roman" w:hAnsiTheme="majorHAnsi" w:cstheme="majorHAnsi"/>
        </w:rPr>
        <w:t xml:space="preserve">, </w:t>
      </w:r>
      <w:r w:rsidR="00993A24" w:rsidRPr="005153B7">
        <w:rPr>
          <w:rFonts w:asciiTheme="majorHAnsi" w:eastAsia="Times New Roman" w:hAnsiTheme="majorHAnsi" w:cstheme="majorHAnsi"/>
          <w:b/>
        </w:rPr>
        <w:t xml:space="preserve">Table </w:t>
      </w:r>
      <w:r w:rsidR="004C110D">
        <w:rPr>
          <w:rFonts w:asciiTheme="majorHAnsi" w:eastAsia="Times New Roman" w:hAnsiTheme="majorHAnsi" w:cstheme="majorHAnsi"/>
          <w:b/>
        </w:rPr>
        <w:t>8</w:t>
      </w:r>
      <w:r w:rsidR="00993A24" w:rsidRPr="005153B7">
        <w:rPr>
          <w:rFonts w:asciiTheme="majorHAnsi" w:eastAsia="Times New Roman" w:hAnsiTheme="majorHAnsi" w:cstheme="majorHAnsi"/>
        </w:rPr>
        <w:t>)</w:t>
      </w:r>
      <w:r w:rsidRPr="005153B7">
        <w:rPr>
          <w:rFonts w:asciiTheme="majorHAnsi" w:eastAsia="Times New Roman" w:hAnsiTheme="majorHAnsi" w:cstheme="majorHAnsi"/>
        </w:rPr>
        <w:t>. For every percentage increase in total relative abundance of BPB in a patient’s tumor tissue sample, the risk of CIMP subtype of CRC decrease</w:t>
      </w:r>
      <w:r w:rsidR="00C94509" w:rsidRPr="005153B7">
        <w:rPr>
          <w:rFonts w:asciiTheme="majorHAnsi" w:eastAsia="Times New Roman" w:hAnsiTheme="majorHAnsi" w:cstheme="majorHAnsi"/>
        </w:rPr>
        <w:t xml:space="preserve">d by </w:t>
      </w:r>
      <w:r w:rsidR="009C5F52" w:rsidRPr="005153B7">
        <w:rPr>
          <w:rFonts w:asciiTheme="majorHAnsi" w:eastAsia="Times New Roman" w:hAnsiTheme="majorHAnsi" w:cstheme="majorHAnsi"/>
        </w:rPr>
        <w:t>8.0% (RR = 0.92, 95% CI: 0.87</w:t>
      </w:r>
      <w:r w:rsidR="00C94509" w:rsidRPr="005153B7">
        <w:rPr>
          <w:rFonts w:asciiTheme="majorHAnsi" w:eastAsia="Times New Roman" w:hAnsiTheme="majorHAnsi" w:cstheme="majorHAnsi"/>
        </w:rPr>
        <w:t>, 0.9</w:t>
      </w:r>
      <w:r w:rsidR="009C5F52" w:rsidRPr="005153B7">
        <w:rPr>
          <w:rFonts w:asciiTheme="majorHAnsi" w:eastAsia="Times New Roman" w:hAnsiTheme="majorHAnsi" w:cstheme="majorHAnsi"/>
        </w:rPr>
        <w:t>8, p</w:t>
      </w:r>
      <w:r w:rsidR="00C37912" w:rsidRPr="005153B7">
        <w:rPr>
          <w:rFonts w:asciiTheme="majorHAnsi" w:eastAsia="Times New Roman" w:hAnsiTheme="majorHAnsi" w:cstheme="majorHAnsi"/>
        </w:rPr>
        <w:t>-value</w:t>
      </w:r>
      <w:r w:rsidR="009C5F52" w:rsidRPr="005153B7">
        <w:rPr>
          <w:rFonts w:asciiTheme="majorHAnsi" w:eastAsia="Times New Roman" w:hAnsiTheme="majorHAnsi" w:cstheme="majorHAnsi"/>
        </w:rPr>
        <w:t xml:space="preserve"> = 0.0095</w:t>
      </w:r>
      <w:r w:rsidRPr="005153B7">
        <w:rPr>
          <w:rFonts w:asciiTheme="majorHAnsi" w:eastAsia="Times New Roman" w:hAnsiTheme="majorHAnsi" w:cstheme="majorHAnsi"/>
        </w:rPr>
        <w:t xml:space="preserve">). After adjusting for dichotomized age, sex, and resection type, we found that for every percentage increase in relative abundance of BPB in tumor tissue samples, the risk of CIMP subtype of CRC decreased by </w:t>
      </w:r>
      <w:r w:rsidR="009C5F52" w:rsidRPr="005153B7">
        <w:rPr>
          <w:rFonts w:asciiTheme="majorHAnsi" w:eastAsia="Times New Roman" w:hAnsiTheme="majorHAnsi" w:cstheme="majorHAnsi"/>
        </w:rPr>
        <w:t>7.0% (RR = 0.93, 95% CI: (0.87</w:t>
      </w:r>
      <w:r w:rsidRPr="005153B7">
        <w:rPr>
          <w:rFonts w:asciiTheme="majorHAnsi" w:eastAsia="Times New Roman" w:hAnsiTheme="majorHAnsi" w:cstheme="majorHAnsi"/>
        </w:rPr>
        <w:t xml:space="preserve">, </w:t>
      </w:r>
      <w:r w:rsidR="009C5F52" w:rsidRPr="005153B7">
        <w:rPr>
          <w:rFonts w:asciiTheme="majorHAnsi" w:eastAsia="Times New Roman" w:hAnsiTheme="majorHAnsi" w:cstheme="majorHAnsi"/>
        </w:rPr>
        <w:t>0.99), p</w:t>
      </w:r>
      <w:r w:rsidR="00C37912" w:rsidRPr="005153B7">
        <w:rPr>
          <w:rFonts w:asciiTheme="majorHAnsi" w:eastAsia="Times New Roman" w:hAnsiTheme="majorHAnsi" w:cstheme="majorHAnsi"/>
        </w:rPr>
        <w:t>-value</w:t>
      </w:r>
      <w:r w:rsidR="009C5F52" w:rsidRPr="005153B7">
        <w:rPr>
          <w:rFonts w:asciiTheme="majorHAnsi" w:eastAsia="Times New Roman" w:hAnsiTheme="majorHAnsi" w:cstheme="majorHAnsi"/>
        </w:rPr>
        <w:t xml:space="preserve"> = 0.0158</w:t>
      </w:r>
      <w:r w:rsidRPr="005153B7">
        <w:rPr>
          <w:rFonts w:asciiTheme="majorHAnsi" w:eastAsia="Times New Roman" w:hAnsiTheme="majorHAnsi" w:cstheme="majorHAnsi"/>
        </w:rPr>
        <w:t xml:space="preserve">). </w:t>
      </w:r>
    </w:p>
    <w:p w14:paraId="7F8AE84B" w14:textId="77777777" w:rsidR="003E7C96" w:rsidRPr="005153B7" w:rsidRDefault="00F050D9">
      <w:pPr>
        <w:spacing w:line="480" w:lineRule="auto"/>
        <w:rPr>
          <w:rFonts w:asciiTheme="majorHAnsi" w:eastAsia="Times New Roman" w:hAnsiTheme="majorHAnsi" w:cstheme="majorHAnsi"/>
        </w:rPr>
      </w:pPr>
      <w:r w:rsidRPr="005153B7">
        <w:rPr>
          <w:rFonts w:asciiTheme="majorHAnsi" w:eastAsia="Times New Roman" w:hAnsiTheme="majorHAnsi" w:cstheme="majorHAnsi"/>
        </w:rPr>
        <w:tab/>
        <w:t xml:space="preserve">Using the relative abundance for normal tissues, we found that for every one percentage increase in total BPB relative abundance in normal tissues, the risk of CIMP subtype of CRC decreased by </w:t>
      </w:r>
      <w:r w:rsidR="009C5F52" w:rsidRPr="005153B7">
        <w:rPr>
          <w:rFonts w:asciiTheme="majorHAnsi" w:eastAsia="Times New Roman" w:hAnsiTheme="majorHAnsi" w:cstheme="majorHAnsi"/>
        </w:rPr>
        <w:t>4.0</w:t>
      </w:r>
      <w:r w:rsidRPr="005153B7">
        <w:rPr>
          <w:rFonts w:asciiTheme="majorHAnsi" w:eastAsia="Times New Roman" w:hAnsiTheme="majorHAnsi" w:cstheme="majorHAnsi"/>
        </w:rPr>
        <w:t>% (</w:t>
      </w:r>
      <w:r w:rsidR="009C5F52" w:rsidRPr="005153B7">
        <w:rPr>
          <w:rFonts w:asciiTheme="majorHAnsi" w:eastAsia="Times New Roman" w:hAnsiTheme="majorHAnsi" w:cstheme="majorHAnsi"/>
        </w:rPr>
        <w:t>Crude RR = 0.96, 95% CI: 0.93, 1.00</w:t>
      </w:r>
      <w:r w:rsidR="008A3A2A" w:rsidRPr="005153B7">
        <w:rPr>
          <w:rFonts w:asciiTheme="majorHAnsi" w:eastAsia="Times New Roman" w:hAnsiTheme="majorHAnsi" w:cstheme="majorHAnsi"/>
        </w:rPr>
        <w:t>,</w:t>
      </w:r>
      <w:r w:rsidR="009C5F52" w:rsidRPr="005153B7">
        <w:rPr>
          <w:rFonts w:asciiTheme="majorHAnsi" w:eastAsia="Times New Roman" w:hAnsiTheme="majorHAnsi" w:cstheme="majorHAnsi"/>
        </w:rPr>
        <w:t xml:space="preserve"> p-value = 0.0355</w:t>
      </w:r>
      <w:r w:rsidRPr="005153B7">
        <w:rPr>
          <w:rFonts w:asciiTheme="majorHAnsi" w:eastAsia="Times New Roman" w:hAnsiTheme="majorHAnsi" w:cstheme="majorHAnsi"/>
        </w:rPr>
        <w:t>). However, after adjusting for dichotomized age, sex, and resection side, we found that for every percentage increase in total BPB relative abundance in normal tissues, the risk of CIMP subtype of CRC decreased by 3.0%, and this result was not statistically significant (</w:t>
      </w:r>
      <w:r w:rsidR="009C5F52" w:rsidRPr="005153B7">
        <w:rPr>
          <w:rFonts w:asciiTheme="majorHAnsi" w:eastAsia="Times New Roman" w:hAnsiTheme="majorHAnsi" w:cstheme="majorHAnsi"/>
        </w:rPr>
        <w:t>Adj. RR = 0.97, 95% CI: 0.94, 1.01, p-value = 0.0968</w:t>
      </w:r>
      <w:r w:rsidRPr="005153B7">
        <w:rPr>
          <w:rFonts w:asciiTheme="majorHAnsi" w:eastAsia="Times New Roman" w:hAnsiTheme="majorHAnsi" w:cstheme="majorHAnsi"/>
        </w:rPr>
        <w:t xml:space="preserve">). </w:t>
      </w:r>
    </w:p>
    <w:p w14:paraId="0EFE92A4" w14:textId="77777777" w:rsidR="00993A24" w:rsidRPr="005153B7" w:rsidRDefault="00F050D9">
      <w:pPr>
        <w:spacing w:line="480" w:lineRule="auto"/>
        <w:rPr>
          <w:rFonts w:asciiTheme="majorHAnsi" w:eastAsia="Times New Roman" w:hAnsiTheme="majorHAnsi" w:cstheme="majorHAnsi"/>
        </w:rPr>
      </w:pPr>
      <w:r w:rsidRPr="005153B7">
        <w:rPr>
          <w:rFonts w:asciiTheme="majorHAnsi" w:eastAsia="Times New Roman" w:hAnsiTheme="majorHAnsi" w:cstheme="majorHAnsi"/>
        </w:rPr>
        <w:tab/>
        <w:t>We also ran binary logistic regression models for each of the ten individual genera of BPB as the predictor variables of CIMP status (data not shown). A decrease</w:t>
      </w:r>
      <w:r w:rsidR="0005747A" w:rsidRPr="005153B7">
        <w:rPr>
          <w:rFonts w:asciiTheme="majorHAnsi" w:eastAsia="Times New Roman" w:hAnsiTheme="majorHAnsi" w:cstheme="majorHAnsi"/>
        </w:rPr>
        <w:t xml:space="preserve"> in</w:t>
      </w:r>
      <w:r w:rsidRPr="005153B7">
        <w:rPr>
          <w:rFonts w:asciiTheme="majorHAnsi" w:eastAsia="Times New Roman" w:hAnsiTheme="majorHAnsi" w:cstheme="majorHAnsi"/>
          <w:i/>
        </w:rPr>
        <w:t xml:space="preserve"> Blautia</w:t>
      </w:r>
      <w:r w:rsidRPr="005153B7">
        <w:rPr>
          <w:rFonts w:asciiTheme="majorHAnsi" w:eastAsia="Times New Roman" w:hAnsiTheme="majorHAnsi" w:cstheme="majorHAnsi"/>
        </w:rPr>
        <w:t xml:space="preserve"> in tumor tissues was significantly associated with CIMP status in both the crude and adjusted </w:t>
      </w:r>
      <w:r w:rsidR="00C94509" w:rsidRPr="005153B7">
        <w:rPr>
          <w:rFonts w:asciiTheme="majorHAnsi" w:eastAsia="Times New Roman" w:hAnsiTheme="majorHAnsi" w:cstheme="majorHAnsi"/>
        </w:rPr>
        <w:t xml:space="preserve">models (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crude</m:t>
            </m:r>
          </m:sub>
        </m:sSub>
      </m:oMath>
      <w:r w:rsidR="00191595" w:rsidRPr="005153B7">
        <w:rPr>
          <w:rFonts w:asciiTheme="majorHAnsi" w:eastAsia="Times New Roman" w:hAnsiTheme="majorHAnsi" w:cstheme="majorHAnsi"/>
        </w:rPr>
        <w:t xml:space="preserve"> p</w:t>
      </w:r>
      <w:r w:rsidR="00C37912" w:rsidRPr="005153B7">
        <w:rPr>
          <w:rFonts w:asciiTheme="majorHAnsi" w:eastAsia="Times New Roman" w:hAnsiTheme="majorHAnsi" w:cstheme="majorHAnsi"/>
        </w:rPr>
        <w:t>-value</w:t>
      </w:r>
      <w:r w:rsidR="00191595" w:rsidRPr="005153B7">
        <w:rPr>
          <w:rFonts w:asciiTheme="majorHAnsi" w:eastAsia="Times New Roman" w:hAnsiTheme="majorHAnsi" w:cstheme="majorHAnsi"/>
        </w:rPr>
        <w:t xml:space="preserve"> = 0.0049</w:t>
      </w:r>
      <w:r w:rsidRPr="005153B7">
        <w:rPr>
          <w:rFonts w:asciiTheme="majorHAnsi" w:eastAsia="Times New Roman" w:hAnsiTheme="majorHAnsi" w:cstheme="majorHAnsi"/>
        </w:rPr>
        <w:t xml:space="preserve">,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adj</m:t>
            </m:r>
          </m:sub>
        </m:sSub>
      </m:oMath>
      <w:r w:rsidR="00C94509" w:rsidRPr="005153B7">
        <w:rPr>
          <w:rFonts w:asciiTheme="majorHAnsi" w:eastAsia="Times New Roman" w:hAnsiTheme="majorHAnsi" w:cstheme="majorHAnsi"/>
        </w:rPr>
        <w:t xml:space="preserve"> </w:t>
      </w:r>
      <w:r w:rsidR="00191595" w:rsidRPr="005153B7">
        <w:rPr>
          <w:rFonts w:asciiTheme="majorHAnsi" w:eastAsia="Times New Roman" w:hAnsiTheme="majorHAnsi" w:cstheme="majorHAnsi"/>
        </w:rPr>
        <w:t>p</w:t>
      </w:r>
      <w:r w:rsidR="00C37912" w:rsidRPr="005153B7">
        <w:rPr>
          <w:rFonts w:asciiTheme="majorHAnsi" w:eastAsia="Times New Roman" w:hAnsiTheme="majorHAnsi" w:cstheme="majorHAnsi"/>
        </w:rPr>
        <w:t>-value</w:t>
      </w:r>
      <w:r w:rsidR="00191595" w:rsidRPr="005153B7">
        <w:rPr>
          <w:rFonts w:asciiTheme="majorHAnsi" w:eastAsia="Times New Roman" w:hAnsiTheme="majorHAnsi" w:cstheme="majorHAnsi"/>
        </w:rPr>
        <w:t xml:space="preserve"> = 0.0027</w:t>
      </w:r>
      <w:r w:rsidRPr="005153B7">
        <w:rPr>
          <w:rFonts w:asciiTheme="majorHAnsi" w:eastAsia="Times New Roman" w:hAnsiTheme="majorHAnsi" w:cstheme="majorHAnsi"/>
        </w:rPr>
        <w:t xml:space="preserve">), but a decrease in </w:t>
      </w:r>
      <w:r w:rsidRPr="005153B7">
        <w:rPr>
          <w:rFonts w:asciiTheme="majorHAnsi" w:eastAsia="Times New Roman" w:hAnsiTheme="majorHAnsi" w:cstheme="majorHAnsi"/>
          <w:i/>
        </w:rPr>
        <w:t xml:space="preserve">Blautia </w:t>
      </w:r>
      <w:r w:rsidRPr="005153B7">
        <w:rPr>
          <w:rFonts w:asciiTheme="majorHAnsi" w:eastAsia="Times New Roman" w:hAnsiTheme="majorHAnsi" w:cstheme="majorHAnsi"/>
        </w:rPr>
        <w:t>in normal tissues was only significantly associated with CIMP in the crude model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crude</m:t>
            </m:r>
          </m:sub>
        </m:sSub>
      </m:oMath>
      <w:r w:rsidR="00C94509" w:rsidRPr="005153B7">
        <w:rPr>
          <w:rFonts w:asciiTheme="majorHAnsi" w:eastAsia="Times New Roman" w:hAnsiTheme="majorHAnsi" w:cstheme="majorHAnsi"/>
        </w:rPr>
        <w:t xml:space="preserve"> p</w:t>
      </w:r>
      <w:r w:rsidR="00C37912" w:rsidRPr="005153B7">
        <w:rPr>
          <w:rFonts w:asciiTheme="majorHAnsi" w:eastAsia="Times New Roman" w:hAnsiTheme="majorHAnsi" w:cstheme="majorHAnsi"/>
        </w:rPr>
        <w:t>-value</w:t>
      </w:r>
      <w:r w:rsidR="00C94509" w:rsidRPr="005153B7">
        <w:rPr>
          <w:rFonts w:asciiTheme="majorHAnsi" w:eastAsia="Times New Roman" w:hAnsiTheme="majorHAnsi" w:cstheme="majorHAnsi"/>
        </w:rPr>
        <w:t xml:space="preserve"> = 0.019</w:t>
      </w:r>
      <w:r w:rsidR="00191595" w:rsidRPr="005153B7">
        <w:rPr>
          <w:rFonts w:asciiTheme="majorHAnsi" w:eastAsia="Times New Roman" w:hAnsiTheme="majorHAnsi" w:cstheme="majorHAnsi"/>
        </w:rPr>
        <w:t>0</w:t>
      </w:r>
      <w:r w:rsidR="00C94509" w:rsidRPr="005153B7">
        <w:rPr>
          <w:rFonts w:asciiTheme="majorHAnsi" w:eastAsia="Times New Roman" w:hAnsiTheme="majorHAnsi" w:cstheme="majorHAnsi"/>
        </w:rPr>
        <w:t xml:space="preserve">,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adj</m:t>
            </m:r>
          </m:sub>
        </m:sSub>
      </m:oMath>
      <w:r w:rsidR="00C94509" w:rsidRPr="005153B7">
        <w:rPr>
          <w:rFonts w:asciiTheme="majorHAnsi" w:eastAsia="Times New Roman" w:hAnsiTheme="majorHAnsi" w:cstheme="majorHAnsi"/>
        </w:rPr>
        <w:t xml:space="preserve"> </w:t>
      </w:r>
      <w:r w:rsidRPr="005153B7">
        <w:rPr>
          <w:rFonts w:asciiTheme="majorHAnsi" w:eastAsia="Times New Roman" w:hAnsiTheme="majorHAnsi" w:cstheme="majorHAnsi"/>
        </w:rPr>
        <w:t xml:space="preserve">p </w:t>
      </w:r>
      <w:r w:rsidR="00C37912" w:rsidRPr="005153B7">
        <w:rPr>
          <w:rFonts w:asciiTheme="majorHAnsi" w:eastAsia="Times New Roman" w:hAnsiTheme="majorHAnsi" w:cstheme="majorHAnsi"/>
        </w:rPr>
        <w:t xml:space="preserve">-value </w:t>
      </w:r>
      <w:r w:rsidRPr="005153B7">
        <w:rPr>
          <w:rFonts w:asciiTheme="majorHAnsi" w:eastAsia="Times New Roman" w:hAnsiTheme="majorHAnsi" w:cstheme="majorHAnsi"/>
        </w:rPr>
        <w:t>= 0.074</w:t>
      </w:r>
      <w:r w:rsidR="00191595" w:rsidRPr="005153B7">
        <w:rPr>
          <w:rFonts w:asciiTheme="majorHAnsi" w:eastAsia="Times New Roman" w:hAnsiTheme="majorHAnsi" w:cstheme="majorHAnsi"/>
        </w:rPr>
        <w:t>2</w:t>
      </w:r>
      <w:r w:rsidRPr="005153B7">
        <w:rPr>
          <w:rFonts w:asciiTheme="majorHAnsi" w:eastAsia="Times New Roman" w:hAnsiTheme="majorHAnsi" w:cstheme="majorHAnsi"/>
        </w:rPr>
        <w:t xml:space="preserve">). A decrease in </w:t>
      </w:r>
      <w:r w:rsidRPr="005153B7">
        <w:rPr>
          <w:rFonts w:asciiTheme="majorHAnsi" w:eastAsia="Times New Roman" w:hAnsiTheme="majorHAnsi" w:cstheme="majorHAnsi"/>
          <w:i/>
        </w:rPr>
        <w:t xml:space="preserve">Coprococcus </w:t>
      </w:r>
      <w:r w:rsidRPr="005153B7">
        <w:rPr>
          <w:rFonts w:asciiTheme="majorHAnsi" w:eastAsia="Times New Roman" w:hAnsiTheme="majorHAnsi" w:cstheme="majorHAnsi"/>
        </w:rPr>
        <w:t xml:space="preserve">in tumor tissues was significantly associated with CIMP in the adjusted model, but </w:t>
      </w:r>
      <w:r w:rsidR="00C94509" w:rsidRPr="005153B7">
        <w:rPr>
          <w:rFonts w:asciiTheme="majorHAnsi" w:eastAsia="Times New Roman" w:hAnsiTheme="majorHAnsi" w:cstheme="majorHAnsi"/>
        </w:rPr>
        <w:t>not the crude model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crude</m:t>
            </m:r>
          </m:sub>
        </m:sSub>
      </m:oMath>
      <w:r w:rsidR="00C94509" w:rsidRPr="005153B7">
        <w:rPr>
          <w:rFonts w:asciiTheme="majorHAnsi" w:eastAsia="Times New Roman" w:hAnsiTheme="majorHAnsi" w:cstheme="majorHAnsi"/>
        </w:rPr>
        <w:t xml:space="preserve"> </w:t>
      </w:r>
      <w:r w:rsidRPr="005153B7">
        <w:rPr>
          <w:rFonts w:asciiTheme="majorHAnsi" w:eastAsia="Times New Roman" w:hAnsiTheme="majorHAnsi" w:cstheme="majorHAnsi"/>
        </w:rPr>
        <w:t>p</w:t>
      </w:r>
      <w:r w:rsidR="00C37912" w:rsidRPr="005153B7">
        <w:rPr>
          <w:rFonts w:asciiTheme="majorHAnsi" w:eastAsia="Times New Roman" w:hAnsiTheme="majorHAnsi" w:cstheme="majorHAnsi"/>
        </w:rPr>
        <w:t>-value</w:t>
      </w:r>
      <w:r w:rsidRPr="005153B7">
        <w:rPr>
          <w:rFonts w:asciiTheme="majorHAnsi" w:eastAsia="Times New Roman" w:hAnsiTheme="majorHAnsi" w:cstheme="majorHAnsi"/>
        </w:rPr>
        <w:t xml:space="preserve"> = 0.236</w:t>
      </w:r>
      <w:r w:rsidR="002C4B86" w:rsidRPr="005153B7">
        <w:rPr>
          <w:rFonts w:asciiTheme="majorHAnsi" w:eastAsia="Times New Roman" w:hAnsiTheme="majorHAnsi" w:cstheme="majorHAnsi"/>
        </w:rPr>
        <w:t>4</w:t>
      </w:r>
      <w:r w:rsidRPr="005153B7">
        <w:rPr>
          <w:rFonts w:asciiTheme="majorHAnsi" w:eastAsia="Times New Roman" w:hAnsiTheme="majorHAnsi" w:cstheme="majorHAnsi"/>
        </w:rPr>
        <w:t xml:space="preserve">,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adj</m:t>
            </m:r>
          </m:sub>
        </m:sSub>
      </m:oMath>
      <w:r w:rsidR="00C94509" w:rsidRPr="005153B7">
        <w:rPr>
          <w:rFonts w:asciiTheme="majorHAnsi" w:eastAsia="Times New Roman" w:hAnsiTheme="majorHAnsi" w:cstheme="majorHAnsi"/>
        </w:rPr>
        <w:t xml:space="preserve"> </w:t>
      </w:r>
      <w:r w:rsidR="002C4B86" w:rsidRPr="005153B7">
        <w:rPr>
          <w:rFonts w:asciiTheme="majorHAnsi" w:eastAsia="Times New Roman" w:hAnsiTheme="majorHAnsi" w:cstheme="majorHAnsi"/>
        </w:rPr>
        <w:t>p</w:t>
      </w:r>
      <w:r w:rsidR="00C37912" w:rsidRPr="005153B7">
        <w:rPr>
          <w:rFonts w:asciiTheme="majorHAnsi" w:eastAsia="Times New Roman" w:hAnsiTheme="majorHAnsi" w:cstheme="majorHAnsi"/>
        </w:rPr>
        <w:t>-value</w:t>
      </w:r>
      <w:r w:rsidR="002C4B86" w:rsidRPr="005153B7">
        <w:rPr>
          <w:rFonts w:asciiTheme="majorHAnsi" w:eastAsia="Times New Roman" w:hAnsiTheme="majorHAnsi" w:cstheme="majorHAnsi"/>
        </w:rPr>
        <w:t xml:space="preserve"> = 0.0216</w:t>
      </w:r>
      <w:r w:rsidRPr="005153B7">
        <w:rPr>
          <w:rFonts w:asciiTheme="majorHAnsi" w:eastAsia="Times New Roman" w:hAnsiTheme="majorHAnsi" w:cstheme="majorHAnsi"/>
        </w:rPr>
        <w:t xml:space="preserve">), and a decrease in </w:t>
      </w:r>
      <w:r w:rsidRPr="005153B7">
        <w:rPr>
          <w:rFonts w:asciiTheme="majorHAnsi" w:eastAsia="Times New Roman" w:hAnsiTheme="majorHAnsi" w:cstheme="majorHAnsi"/>
          <w:i/>
        </w:rPr>
        <w:t xml:space="preserve">Faecalibacterium </w:t>
      </w:r>
      <w:r w:rsidRPr="005153B7">
        <w:rPr>
          <w:rFonts w:asciiTheme="majorHAnsi" w:eastAsia="Times New Roman" w:hAnsiTheme="majorHAnsi" w:cstheme="majorHAnsi"/>
        </w:rPr>
        <w:t>in tumor tissues was associated with CIMP in the crude model, but not the adjusted model (</w:t>
      </w:r>
      <m:oMath>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crude</m:t>
            </m:r>
          </m:sub>
        </m:sSub>
      </m:oMath>
      <w:r w:rsidR="00C94509" w:rsidRPr="005153B7">
        <w:rPr>
          <w:rFonts w:asciiTheme="majorHAnsi" w:eastAsia="Times New Roman" w:hAnsiTheme="majorHAnsi" w:cstheme="majorHAnsi"/>
        </w:rPr>
        <w:t xml:space="preserve"> </w:t>
      </w:r>
      <w:r w:rsidRPr="005153B7">
        <w:rPr>
          <w:rFonts w:asciiTheme="majorHAnsi" w:eastAsia="Times New Roman" w:hAnsiTheme="majorHAnsi" w:cstheme="majorHAnsi"/>
        </w:rPr>
        <w:t>p</w:t>
      </w:r>
      <w:r w:rsidR="00C37912" w:rsidRPr="005153B7">
        <w:rPr>
          <w:rFonts w:asciiTheme="majorHAnsi" w:eastAsia="Times New Roman" w:hAnsiTheme="majorHAnsi" w:cstheme="majorHAnsi"/>
        </w:rPr>
        <w:t>-value</w:t>
      </w:r>
      <w:r w:rsidRPr="005153B7">
        <w:rPr>
          <w:rFonts w:asciiTheme="majorHAnsi" w:eastAsia="Times New Roman" w:hAnsiTheme="majorHAnsi" w:cstheme="majorHAnsi"/>
        </w:rPr>
        <w:t xml:space="preserve"> = 0.0405,</w:t>
      </w:r>
      <m:oMath>
        <m:r>
          <w:rPr>
            <w:rFonts w:ascii="Cambria Math" w:eastAsia="Times New Roman" w:hAnsi="Cambria Math" w:cstheme="majorHAnsi"/>
          </w:rPr>
          <m:t xml:space="preserve"> </m:t>
        </m:r>
        <m:sSub>
          <m:sSubPr>
            <m:ctrlPr>
              <w:rPr>
                <w:rFonts w:ascii="Cambria Math" w:eastAsia="Times New Roman" w:hAnsi="Cambria Math" w:cstheme="majorHAnsi"/>
                <w:i/>
              </w:rPr>
            </m:ctrlPr>
          </m:sSubPr>
          <m:e>
            <m:r>
              <w:rPr>
                <w:rFonts w:ascii="Cambria Math" w:eastAsia="Times New Roman" w:hAnsi="Cambria Math" w:cstheme="majorHAnsi"/>
              </w:rPr>
              <m:t>β</m:t>
            </m:r>
          </m:e>
          <m:sub>
            <m:r>
              <w:rPr>
                <w:rFonts w:ascii="Cambria Math" w:eastAsia="Times New Roman" w:hAnsi="Cambria Math" w:cstheme="majorHAnsi"/>
              </w:rPr>
              <m:t>adj</m:t>
            </m:r>
          </m:sub>
        </m:sSub>
      </m:oMath>
      <w:r w:rsidR="00C94509" w:rsidRPr="005153B7">
        <w:rPr>
          <w:rFonts w:asciiTheme="majorHAnsi" w:eastAsia="Times New Roman" w:hAnsiTheme="majorHAnsi" w:cstheme="majorHAnsi"/>
        </w:rPr>
        <w:t xml:space="preserve"> </w:t>
      </w:r>
      <w:r w:rsidRPr="005153B7">
        <w:rPr>
          <w:rFonts w:asciiTheme="majorHAnsi" w:eastAsia="Times New Roman" w:hAnsiTheme="majorHAnsi" w:cstheme="majorHAnsi"/>
        </w:rPr>
        <w:t>p</w:t>
      </w:r>
      <w:r w:rsidR="00C37912" w:rsidRPr="005153B7">
        <w:rPr>
          <w:rFonts w:asciiTheme="majorHAnsi" w:eastAsia="Times New Roman" w:hAnsiTheme="majorHAnsi" w:cstheme="majorHAnsi"/>
        </w:rPr>
        <w:t xml:space="preserve">-value </w:t>
      </w:r>
      <w:r w:rsidRPr="005153B7">
        <w:rPr>
          <w:rFonts w:asciiTheme="majorHAnsi" w:eastAsia="Times New Roman" w:hAnsiTheme="majorHAnsi" w:cstheme="majorHAnsi"/>
        </w:rPr>
        <w:t xml:space="preserve"> = 0.0</w:t>
      </w:r>
      <w:r w:rsidR="002C4B86" w:rsidRPr="005153B7">
        <w:rPr>
          <w:rFonts w:asciiTheme="majorHAnsi" w:eastAsia="Times New Roman" w:hAnsiTheme="majorHAnsi" w:cstheme="majorHAnsi"/>
        </w:rPr>
        <w:t>557)</w:t>
      </w:r>
      <w:r w:rsidRPr="005153B7">
        <w:rPr>
          <w:rFonts w:asciiTheme="majorHAnsi" w:eastAsia="Times New Roman" w:hAnsiTheme="majorHAnsi" w:cstheme="majorHAnsi"/>
        </w:rPr>
        <w:t xml:space="preserve">. No other </w:t>
      </w:r>
      <w:r w:rsidR="00C94509" w:rsidRPr="005153B7">
        <w:rPr>
          <w:rFonts w:asciiTheme="majorHAnsi" w:eastAsia="Times New Roman" w:hAnsiTheme="majorHAnsi" w:cstheme="majorHAnsi"/>
        </w:rPr>
        <w:t xml:space="preserve">BPB </w:t>
      </w:r>
      <w:r w:rsidRPr="005153B7">
        <w:rPr>
          <w:rFonts w:asciiTheme="majorHAnsi" w:eastAsia="Times New Roman" w:hAnsiTheme="majorHAnsi" w:cstheme="majorHAnsi"/>
        </w:rPr>
        <w:t xml:space="preserve">in either tumor or normal tissues </w:t>
      </w:r>
      <w:r w:rsidR="00C94509" w:rsidRPr="005153B7">
        <w:rPr>
          <w:rFonts w:asciiTheme="majorHAnsi" w:eastAsia="Times New Roman" w:hAnsiTheme="majorHAnsi" w:cstheme="majorHAnsi"/>
        </w:rPr>
        <w:t>were</w:t>
      </w:r>
      <w:r w:rsidRPr="005153B7">
        <w:rPr>
          <w:rFonts w:asciiTheme="majorHAnsi" w:eastAsia="Times New Roman" w:hAnsiTheme="majorHAnsi" w:cstheme="majorHAnsi"/>
        </w:rPr>
        <w:t xml:space="preserve"> significantly</w:t>
      </w:r>
      <w:r w:rsidR="00C94509">
        <w:rPr>
          <w:rFonts w:asciiTheme="majorHAnsi" w:eastAsia="Times New Roman" w:hAnsiTheme="majorHAnsi" w:cstheme="majorHAnsi"/>
        </w:rPr>
        <w:t xml:space="preserve"> </w:t>
      </w:r>
      <w:r w:rsidR="00C94509">
        <w:rPr>
          <w:rFonts w:asciiTheme="majorHAnsi" w:eastAsia="Times New Roman" w:hAnsiTheme="majorHAnsi" w:cstheme="majorHAnsi"/>
        </w:rPr>
        <w:lastRenderedPageBreak/>
        <w:t>associated with CIMP in</w:t>
      </w:r>
      <w:r w:rsidRPr="00993A24">
        <w:rPr>
          <w:rFonts w:asciiTheme="majorHAnsi" w:eastAsia="Times New Roman" w:hAnsiTheme="majorHAnsi" w:cstheme="majorHAnsi"/>
        </w:rPr>
        <w:t xml:space="preserve"> crude or adjusted </w:t>
      </w:r>
      <w:r w:rsidR="00C94509">
        <w:rPr>
          <w:rFonts w:asciiTheme="majorHAnsi" w:eastAsia="Times New Roman" w:hAnsiTheme="majorHAnsi" w:cstheme="majorHAnsi"/>
        </w:rPr>
        <w:t xml:space="preserve">regression </w:t>
      </w:r>
      <w:r w:rsidRPr="00993A24">
        <w:rPr>
          <w:rFonts w:asciiTheme="majorHAnsi" w:eastAsia="Times New Roman" w:hAnsiTheme="majorHAnsi" w:cstheme="majorHAnsi"/>
        </w:rPr>
        <w:t xml:space="preserve">models. </w:t>
      </w:r>
      <w:r w:rsidR="002C4B86">
        <w:rPr>
          <w:rFonts w:asciiTheme="majorHAnsi" w:eastAsia="Times New Roman" w:hAnsiTheme="majorHAnsi" w:cstheme="majorHAnsi"/>
        </w:rPr>
        <w:t xml:space="preserve">Since all significant associations were among </w:t>
      </w:r>
      <w:r w:rsidR="002C4B86" w:rsidRPr="005153B7">
        <w:rPr>
          <w:rFonts w:asciiTheme="majorHAnsi" w:eastAsia="Times New Roman" w:hAnsiTheme="majorHAnsi" w:cstheme="majorHAnsi"/>
        </w:rPr>
        <w:t xml:space="preserve">bacteria that were LEfSe-identified biomarkers, we did not adjust p-values for multiple testing. </w:t>
      </w:r>
    </w:p>
    <w:tbl>
      <w:tblPr>
        <w:tblStyle w:val="TableGrid5"/>
        <w:tblpPr w:leftFromText="180" w:rightFromText="180" w:vertAnchor="text" w:horzAnchor="margin" w:tblpY="272"/>
        <w:tblOverlap w:val="never"/>
        <w:tblW w:w="9270" w:type="dxa"/>
        <w:tblLayout w:type="fixed"/>
        <w:tblLook w:val="04A0" w:firstRow="1" w:lastRow="0" w:firstColumn="1" w:lastColumn="0" w:noHBand="0" w:noVBand="1"/>
      </w:tblPr>
      <w:tblGrid>
        <w:gridCol w:w="2610"/>
        <w:gridCol w:w="990"/>
        <w:gridCol w:w="1080"/>
        <w:gridCol w:w="1170"/>
        <w:gridCol w:w="1080"/>
        <w:gridCol w:w="1080"/>
        <w:gridCol w:w="1260"/>
      </w:tblGrid>
      <w:tr w:rsidR="00993A24" w:rsidRPr="005153B7" w14:paraId="2469E7CC" w14:textId="77777777" w:rsidTr="007C1ABE">
        <w:trPr>
          <w:trHeight w:val="278"/>
        </w:trPr>
        <w:tc>
          <w:tcPr>
            <w:tcW w:w="9270" w:type="dxa"/>
            <w:gridSpan w:val="7"/>
            <w:tcBorders>
              <w:top w:val="nil"/>
              <w:left w:val="nil"/>
              <w:bottom w:val="single" w:sz="4" w:space="0" w:color="auto"/>
              <w:right w:val="nil"/>
            </w:tcBorders>
            <w:shd w:val="clear" w:color="auto" w:fill="auto"/>
          </w:tcPr>
          <w:p w14:paraId="574C47C3" w14:textId="77777777" w:rsidR="00993A24" w:rsidRPr="005153B7" w:rsidRDefault="00110327" w:rsidP="00993A24">
            <w:pPr>
              <w:rPr>
                <w:rFonts w:asciiTheme="majorHAnsi" w:hAnsiTheme="majorHAnsi" w:cstheme="majorHAnsi"/>
                <w:b/>
                <w:i/>
                <w:color w:val="000000"/>
                <w:sz w:val="18"/>
                <w:szCs w:val="18"/>
              </w:rPr>
            </w:pPr>
            <w:r w:rsidRPr="005153B7">
              <w:rPr>
                <w:rFonts w:asciiTheme="majorHAnsi" w:hAnsiTheme="majorHAnsi" w:cstheme="majorHAnsi"/>
                <w:b/>
                <w:i/>
                <w:color w:val="000000"/>
                <w:sz w:val="18"/>
                <w:szCs w:val="18"/>
              </w:rPr>
              <w:t xml:space="preserve">Table </w:t>
            </w:r>
            <w:r w:rsidR="004C110D">
              <w:rPr>
                <w:rFonts w:asciiTheme="majorHAnsi" w:hAnsiTheme="majorHAnsi" w:cstheme="majorHAnsi"/>
                <w:b/>
                <w:i/>
                <w:color w:val="000000"/>
                <w:sz w:val="18"/>
                <w:szCs w:val="18"/>
              </w:rPr>
              <w:t>8</w:t>
            </w:r>
            <w:r w:rsidR="00993A24" w:rsidRPr="005153B7">
              <w:rPr>
                <w:rFonts w:asciiTheme="majorHAnsi" w:hAnsiTheme="majorHAnsi" w:cstheme="majorHAnsi"/>
                <w:b/>
                <w:i/>
                <w:color w:val="000000"/>
                <w:sz w:val="18"/>
                <w:szCs w:val="18"/>
              </w:rPr>
              <w:t>: Results of Regression Analyses with Total Relative Abundance of Butyrate-Producing Bacteria as the predictor of CIMP status</w:t>
            </w:r>
          </w:p>
        </w:tc>
      </w:tr>
      <w:tr w:rsidR="00993A24" w:rsidRPr="005153B7" w14:paraId="4E84DE91" w14:textId="77777777" w:rsidTr="007C1ABE">
        <w:trPr>
          <w:trHeight w:val="278"/>
        </w:trPr>
        <w:tc>
          <w:tcPr>
            <w:tcW w:w="2610" w:type="dxa"/>
            <w:tcBorders>
              <w:top w:val="single" w:sz="4" w:space="0" w:color="auto"/>
              <w:left w:val="single" w:sz="4" w:space="0" w:color="auto"/>
              <w:bottom w:val="nil"/>
              <w:right w:val="single" w:sz="4" w:space="0" w:color="auto"/>
            </w:tcBorders>
            <w:shd w:val="clear" w:color="auto" w:fill="D0CECE"/>
          </w:tcPr>
          <w:p w14:paraId="0DEE3C6D" w14:textId="77777777" w:rsidR="00993A24" w:rsidRPr="005153B7" w:rsidRDefault="00993A24" w:rsidP="00993A24">
            <w:pPr>
              <w:rPr>
                <w:rFonts w:asciiTheme="majorHAnsi" w:hAnsiTheme="majorHAnsi" w:cstheme="majorHAnsi"/>
                <w:b/>
                <w:color w:val="000000"/>
                <w:sz w:val="18"/>
                <w:szCs w:val="18"/>
              </w:rPr>
            </w:pPr>
          </w:p>
        </w:tc>
        <w:tc>
          <w:tcPr>
            <w:tcW w:w="3240" w:type="dxa"/>
            <w:gridSpan w:val="3"/>
            <w:tcBorders>
              <w:top w:val="single" w:sz="4" w:space="0" w:color="auto"/>
              <w:left w:val="single" w:sz="4" w:space="0" w:color="auto"/>
              <w:bottom w:val="nil"/>
              <w:right w:val="single" w:sz="4" w:space="0" w:color="auto"/>
            </w:tcBorders>
            <w:shd w:val="clear" w:color="auto" w:fill="D0CECE"/>
          </w:tcPr>
          <w:p w14:paraId="0790E7BC"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Tumor Tissues</w:t>
            </w:r>
          </w:p>
        </w:tc>
        <w:tc>
          <w:tcPr>
            <w:tcW w:w="3420" w:type="dxa"/>
            <w:gridSpan w:val="3"/>
            <w:tcBorders>
              <w:top w:val="single" w:sz="4" w:space="0" w:color="auto"/>
              <w:left w:val="single" w:sz="4" w:space="0" w:color="auto"/>
              <w:bottom w:val="nil"/>
              <w:right w:val="single" w:sz="4" w:space="0" w:color="auto"/>
            </w:tcBorders>
            <w:shd w:val="clear" w:color="auto" w:fill="D0CECE"/>
          </w:tcPr>
          <w:p w14:paraId="5D16CB5F"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Normal Tissues</w:t>
            </w:r>
          </w:p>
        </w:tc>
      </w:tr>
      <w:tr w:rsidR="00993A24" w:rsidRPr="005153B7" w14:paraId="6525BAEC" w14:textId="77777777" w:rsidTr="007C1ABE">
        <w:trPr>
          <w:trHeight w:val="278"/>
        </w:trPr>
        <w:tc>
          <w:tcPr>
            <w:tcW w:w="2610" w:type="dxa"/>
            <w:tcBorders>
              <w:top w:val="nil"/>
              <w:left w:val="single" w:sz="4" w:space="0" w:color="auto"/>
              <w:bottom w:val="single" w:sz="4" w:space="0" w:color="auto"/>
              <w:right w:val="single" w:sz="4" w:space="0" w:color="auto"/>
            </w:tcBorders>
            <w:shd w:val="clear" w:color="auto" w:fill="D0CECE"/>
          </w:tcPr>
          <w:p w14:paraId="5A5B3F75" w14:textId="77777777" w:rsidR="00993A24" w:rsidRPr="005153B7" w:rsidRDefault="00993A24" w:rsidP="00993A24">
            <w:pPr>
              <w:rPr>
                <w:rFonts w:asciiTheme="majorHAnsi" w:hAnsiTheme="majorHAnsi" w:cstheme="majorHAnsi"/>
                <w:b/>
                <w:color w:val="000000"/>
                <w:sz w:val="18"/>
                <w:szCs w:val="18"/>
                <w:vertAlign w:val="superscript"/>
              </w:rPr>
            </w:pPr>
          </w:p>
        </w:tc>
        <w:tc>
          <w:tcPr>
            <w:tcW w:w="2070" w:type="dxa"/>
            <w:gridSpan w:val="2"/>
            <w:tcBorders>
              <w:top w:val="nil"/>
              <w:left w:val="single" w:sz="4" w:space="0" w:color="auto"/>
              <w:bottom w:val="single" w:sz="4" w:space="0" w:color="auto"/>
              <w:right w:val="nil"/>
            </w:tcBorders>
            <w:shd w:val="clear" w:color="auto" w:fill="D0CECE"/>
          </w:tcPr>
          <w:p w14:paraId="799E6316"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Estimate and 95% CI</w:t>
            </w:r>
          </w:p>
        </w:tc>
        <w:tc>
          <w:tcPr>
            <w:tcW w:w="1170" w:type="dxa"/>
            <w:tcBorders>
              <w:top w:val="nil"/>
              <w:left w:val="nil"/>
              <w:bottom w:val="single" w:sz="4" w:space="0" w:color="auto"/>
              <w:right w:val="single" w:sz="4" w:space="0" w:color="auto"/>
            </w:tcBorders>
            <w:shd w:val="clear" w:color="auto" w:fill="D0CECE"/>
          </w:tcPr>
          <w:p w14:paraId="4C4C3F4C"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p-value</w:t>
            </w:r>
          </w:p>
        </w:tc>
        <w:tc>
          <w:tcPr>
            <w:tcW w:w="2160" w:type="dxa"/>
            <w:gridSpan w:val="2"/>
            <w:tcBorders>
              <w:top w:val="nil"/>
              <w:left w:val="single" w:sz="4" w:space="0" w:color="auto"/>
              <w:bottom w:val="single" w:sz="4" w:space="0" w:color="auto"/>
              <w:right w:val="nil"/>
            </w:tcBorders>
            <w:shd w:val="clear" w:color="auto" w:fill="D0CECE"/>
          </w:tcPr>
          <w:p w14:paraId="24252DA3"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Estimate and 95% CI</w:t>
            </w:r>
          </w:p>
        </w:tc>
        <w:tc>
          <w:tcPr>
            <w:tcW w:w="1260" w:type="dxa"/>
            <w:tcBorders>
              <w:top w:val="nil"/>
              <w:left w:val="nil"/>
              <w:bottom w:val="single" w:sz="4" w:space="0" w:color="auto"/>
              <w:right w:val="single" w:sz="4" w:space="0" w:color="auto"/>
            </w:tcBorders>
            <w:shd w:val="clear" w:color="auto" w:fill="D0CECE"/>
          </w:tcPr>
          <w:p w14:paraId="415496B0"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p-value</w:t>
            </w:r>
          </w:p>
        </w:tc>
      </w:tr>
      <w:tr w:rsidR="00993A24" w:rsidRPr="005153B7" w14:paraId="74EA8171" w14:textId="77777777" w:rsidTr="007C1ABE">
        <w:trPr>
          <w:trHeight w:val="278"/>
        </w:trPr>
        <w:tc>
          <w:tcPr>
            <w:tcW w:w="2610" w:type="dxa"/>
            <w:tcBorders>
              <w:top w:val="single" w:sz="4" w:space="0" w:color="auto"/>
              <w:left w:val="single" w:sz="4" w:space="0" w:color="auto"/>
              <w:bottom w:val="nil"/>
              <w:right w:val="single" w:sz="4" w:space="0" w:color="auto"/>
            </w:tcBorders>
            <w:shd w:val="clear" w:color="auto" w:fill="auto"/>
          </w:tcPr>
          <w:p w14:paraId="7380D988" w14:textId="77777777" w:rsidR="00993A24" w:rsidRPr="005153B7" w:rsidRDefault="008A3A2A"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Model B</w:t>
            </w:r>
            <w:r w:rsidR="00993A24" w:rsidRPr="005153B7">
              <w:rPr>
                <w:rFonts w:asciiTheme="majorHAnsi" w:hAnsiTheme="majorHAnsi" w:cstheme="majorHAnsi"/>
                <w:b/>
                <w:color w:val="000000"/>
                <w:sz w:val="18"/>
                <w:szCs w:val="18"/>
              </w:rPr>
              <w:t>.  Binary CIMP Logistic Regression</w:t>
            </w:r>
          </w:p>
        </w:tc>
        <w:tc>
          <w:tcPr>
            <w:tcW w:w="3240" w:type="dxa"/>
            <w:gridSpan w:val="3"/>
            <w:tcBorders>
              <w:top w:val="single" w:sz="4" w:space="0" w:color="auto"/>
              <w:left w:val="single" w:sz="4" w:space="0" w:color="auto"/>
              <w:bottom w:val="nil"/>
              <w:right w:val="single" w:sz="4" w:space="0" w:color="auto"/>
            </w:tcBorders>
            <w:shd w:val="clear" w:color="auto" w:fill="auto"/>
          </w:tcPr>
          <w:p w14:paraId="31262287" w14:textId="77777777" w:rsidR="00993A24" w:rsidRPr="005153B7" w:rsidRDefault="00993A24" w:rsidP="00993A24">
            <w:pPr>
              <w:rPr>
                <w:rFonts w:asciiTheme="majorHAnsi" w:hAnsiTheme="majorHAnsi" w:cstheme="majorHAnsi"/>
                <w:b/>
                <w:color w:val="000000"/>
                <w:sz w:val="18"/>
                <w:szCs w:val="18"/>
              </w:rPr>
            </w:pPr>
          </w:p>
        </w:tc>
        <w:tc>
          <w:tcPr>
            <w:tcW w:w="1080" w:type="dxa"/>
            <w:tcBorders>
              <w:top w:val="single" w:sz="4" w:space="0" w:color="auto"/>
              <w:left w:val="single" w:sz="4" w:space="0" w:color="auto"/>
              <w:bottom w:val="nil"/>
              <w:right w:val="nil"/>
            </w:tcBorders>
          </w:tcPr>
          <w:p w14:paraId="1F077315" w14:textId="77777777" w:rsidR="00993A24" w:rsidRPr="005153B7" w:rsidRDefault="00993A24" w:rsidP="00993A24">
            <w:pPr>
              <w:rPr>
                <w:rFonts w:asciiTheme="majorHAnsi" w:hAnsiTheme="majorHAnsi" w:cstheme="majorHAnsi"/>
                <w:b/>
                <w:color w:val="000000"/>
                <w:sz w:val="18"/>
                <w:szCs w:val="18"/>
              </w:rPr>
            </w:pPr>
          </w:p>
        </w:tc>
        <w:tc>
          <w:tcPr>
            <w:tcW w:w="1080" w:type="dxa"/>
            <w:tcBorders>
              <w:top w:val="single" w:sz="4" w:space="0" w:color="auto"/>
              <w:left w:val="nil"/>
              <w:bottom w:val="nil"/>
              <w:right w:val="nil"/>
            </w:tcBorders>
          </w:tcPr>
          <w:p w14:paraId="7BD69E87" w14:textId="77777777" w:rsidR="00993A24" w:rsidRPr="005153B7" w:rsidRDefault="00993A24" w:rsidP="00993A24">
            <w:pPr>
              <w:rPr>
                <w:rFonts w:asciiTheme="majorHAnsi" w:hAnsiTheme="majorHAnsi" w:cstheme="majorHAnsi"/>
                <w:b/>
                <w:color w:val="000000"/>
                <w:sz w:val="18"/>
                <w:szCs w:val="18"/>
              </w:rPr>
            </w:pPr>
          </w:p>
        </w:tc>
        <w:tc>
          <w:tcPr>
            <w:tcW w:w="1260" w:type="dxa"/>
            <w:tcBorders>
              <w:top w:val="single" w:sz="4" w:space="0" w:color="auto"/>
              <w:left w:val="nil"/>
              <w:bottom w:val="nil"/>
              <w:right w:val="single" w:sz="4" w:space="0" w:color="auto"/>
            </w:tcBorders>
          </w:tcPr>
          <w:p w14:paraId="738CA032" w14:textId="77777777" w:rsidR="00993A24" w:rsidRPr="005153B7" w:rsidRDefault="00993A24" w:rsidP="00993A24">
            <w:pPr>
              <w:rPr>
                <w:rFonts w:asciiTheme="majorHAnsi" w:hAnsiTheme="majorHAnsi" w:cstheme="majorHAnsi"/>
                <w:b/>
                <w:color w:val="000000"/>
                <w:sz w:val="18"/>
                <w:szCs w:val="18"/>
              </w:rPr>
            </w:pPr>
          </w:p>
        </w:tc>
      </w:tr>
      <w:tr w:rsidR="00993A24" w:rsidRPr="005153B7" w14:paraId="65F79CA8" w14:textId="77777777" w:rsidTr="007C1ABE">
        <w:trPr>
          <w:trHeight w:val="278"/>
        </w:trPr>
        <w:tc>
          <w:tcPr>
            <w:tcW w:w="2610" w:type="dxa"/>
            <w:tcBorders>
              <w:top w:val="nil"/>
              <w:left w:val="single" w:sz="4" w:space="0" w:color="auto"/>
              <w:bottom w:val="nil"/>
              <w:right w:val="single" w:sz="4" w:space="0" w:color="auto"/>
            </w:tcBorders>
            <w:shd w:val="clear" w:color="auto" w:fill="auto"/>
          </w:tcPr>
          <w:p w14:paraId="6374BFD0"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Crude Model</w:t>
            </w:r>
          </w:p>
        </w:tc>
        <w:tc>
          <w:tcPr>
            <w:tcW w:w="990" w:type="dxa"/>
            <w:tcBorders>
              <w:top w:val="nil"/>
              <w:left w:val="single" w:sz="4" w:space="0" w:color="auto"/>
              <w:bottom w:val="nil"/>
              <w:right w:val="nil"/>
            </w:tcBorders>
            <w:shd w:val="clear" w:color="auto" w:fill="auto"/>
          </w:tcPr>
          <w:p w14:paraId="10EF80D5"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w:t>
            </w:r>
            <w:r w:rsidR="00FB1067" w:rsidRPr="005153B7">
              <w:rPr>
                <w:rFonts w:asciiTheme="majorHAnsi" w:hAnsiTheme="majorHAnsi" w:cstheme="majorHAnsi"/>
                <w:color w:val="000000"/>
                <w:sz w:val="18"/>
                <w:szCs w:val="18"/>
              </w:rPr>
              <w:t>90</w:t>
            </w:r>
          </w:p>
        </w:tc>
        <w:tc>
          <w:tcPr>
            <w:tcW w:w="1080" w:type="dxa"/>
            <w:tcBorders>
              <w:top w:val="nil"/>
              <w:left w:val="nil"/>
              <w:bottom w:val="nil"/>
              <w:right w:val="nil"/>
            </w:tcBorders>
            <w:shd w:val="clear" w:color="auto" w:fill="auto"/>
          </w:tcPr>
          <w:p w14:paraId="4F2E1EEE" w14:textId="77777777" w:rsidR="00993A24" w:rsidRPr="005153B7" w:rsidRDefault="00FB1067"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(0.82, 0.98</w:t>
            </w:r>
            <w:r w:rsidR="00993A24" w:rsidRPr="005153B7">
              <w:rPr>
                <w:rFonts w:asciiTheme="majorHAnsi" w:hAnsiTheme="majorHAnsi" w:cstheme="majorHAnsi"/>
                <w:color w:val="000000"/>
                <w:sz w:val="18"/>
                <w:szCs w:val="18"/>
              </w:rPr>
              <w:t>)</w:t>
            </w:r>
          </w:p>
        </w:tc>
        <w:tc>
          <w:tcPr>
            <w:tcW w:w="1170" w:type="dxa"/>
            <w:tcBorders>
              <w:top w:val="nil"/>
              <w:left w:val="nil"/>
              <w:bottom w:val="nil"/>
              <w:right w:val="single" w:sz="4" w:space="0" w:color="auto"/>
            </w:tcBorders>
            <w:shd w:val="clear" w:color="auto" w:fill="auto"/>
          </w:tcPr>
          <w:p w14:paraId="3765691A"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 = 0.0126</w:t>
            </w:r>
          </w:p>
        </w:tc>
        <w:tc>
          <w:tcPr>
            <w:tcW w:w="1080" w:type="dxa"/>
            <w:tcBorders>
              <w:top w:val="nil"/>
              <w:left w:val="single" w:sz="4" w:space="0" w:color="auto"/>
              <w:bottom w:val="nil"/>
              <w:right w:val="nil"/>
            </w:tcBorders>
          </w:tcPr>
          <w:p w14:paraId="487DDFB7"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0.9</w:t>
            </w:r>
            <w:r w:rsidR="00FB1067" w:rsidRPr="005153B7">
              <w:rPr>
                <w:rFonts w:asciiTheme="majorHAnsi" w:hAnsiTheme="majorHAnsi" w:cstheme="majorHAnsi"/>
                <w:color w:val="000000"/>
                <w:sz w:val="18"/>
                <w:szCs w:val="18"/>
              </w:rPr>
              <w:t>5</w:t>
            </w:r>
          </w:p>
        </w:tc>
        <w:tc>
          <w:tcPr>
            <w:tcW w:w="1080" w:type="dxa"/>
            <w:tcBorders>
              <w:top w:val="nil"/>
              <w:left w:val="nil"/>
              <w:bottom w:val="nil"/>
              <w:right w:val="nil"/>
            </w:tcBorders>
          </w:tcPr>
          <w:p w14:paraId="1FFC3E15" w14:textId="77777777" w:rsidR="00993A24" w:rsidRPr="005153B7" w:rsidRDefault="00FB1067"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(0.90, 1.00</w:t>
            </w:r>
            <w:r w:rsidR="00993A24" w:rsidRPr="005153B7">
              <w:rPr>
                <w:rFonts w:asciiTheme="majorHAnsi" w:hAnsiTheme="majorHAnsi" w:cstheme="majorHAnsi"/>
                <w:color w:val="000000"/>
                <w:sz w:val="18"/>
                <w:szCs w:val="18"/>
              </w:rPr>
              <w:t>)</w:t>
            </w:r>
          </w:p>
        </w:tc>
        <w:tc>
          <w:tcPr>
            <w:tcW w:w="1260" w:type="dxa"/>
            <w:tcBorders>
              <w:top w:val="nil"/>
              <w:left w:val="nil"/>
              <w:bottom w:val="nil"/>
              <w:right w:val="single" w:sz="4" w:space="0" w:color="auto"/>
            </w:tcBorders>
          </w:tcPr>
          <w:p w14:paraId="2AE673DD"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 = 0.0383</w:t>
            </w:r>
          </w:p>
        </w:tc>
      </w:tr>
      <w:tr w:rsidR="00993A24" w:rsidRPr="005153B7" w14:paraId="269C5CC1" w14:textId="77777777" w:rsidTr="007C1ABE">
        <w:trPr>
          <w:trHeight w:val="278"/>
        </w:trPr>
        <w:tc>
          <w:tcPr>
            <w:tcW w:w="2610" w:type="dxa"/>
            <w:tcBorders>
              <w:top w:val="nil"/>
              <w:left w:val="single" w:sz="4" w:space="0" w:color="auto"/>
              <w:bottom w:val="nil"/>
              <w:right w:val="single" w:sz="4" w:space="0" w:color="auto"/>
            </w:tcBorders>
            <w:shd w:val="clear" w:color="auto" w:fill="auto"/>
          </w:tcPr>
          <w:p w14:paraId="6741BBC9" w14:textId="77777777" w:rsidR="00993A24" w:rsidRPr="005153B7" w:rsidRDefault="00993A24" w:rsidP="00993A24">
            <w:pPr>
              <w:rPr>
                <w:rFonts w:asciiTheme="majorHAnsi" w:hAnsiTheme="majorHAnsi" w:cstheme="majorHAnsi"/>
                <w:color w:val="000000"/>
                <w:sz w:val="18"/>
                <w:szCs w:val="18"/>
                <w:vertAlign w:val="superscript"/>
              </w:rPr>
            </w:pPr>
            <w:r w:rsidRPr="005153B7">
              <w:rPr>
                <w:rFonts w:asciiTheme="majorHAnsi" w:hAnsiTheme="majorHAnsi" w:cstheme="majorHAnsi"/>
                <w:color w:val="000000"/>
                <w:sz w:val="18"/>
                <w:szCs w:val="18"/>
              </w:rPr>
              <w:t>Adjusted Model</w:t>
            </w:r>
            <w:r w:rsidRPr="005153B7">
              <w:rPr>
                <w:rFonts w:asciiTheme="majorHAnsi" w:hAnsiTheme="majorHAnsi" w:cstheme="majorHAnsi"/>
                <w:color w:val="000000"/>
                <w:sz w:val="18"/>
                <w:szCs w:val="18"/>
                <w:vertAlign w:val="superscript"/>
              </w:rPr>
              <w:t>2</w:t>
            </w:r>
          </w:p>
        </w:tc>
        <w:tc>
          <w:tcPr>
            <w:tcW w:w="990" w:type="dxa"/>
            <w:tcBorders>
              <w:top w:val="nil"/>
              <w:left w:val="single" w:sz="4" w:space="0" w:color="auto"/>
              <w:bottom w:val="nil"/>
              <w:right w:val="nil"/>
            </w:tcBorders>
            <w:shd w:val="clear" w:color="auto" w:fill="auto"/>
          </w:tcPr>
          <w:p w14:paraId="5FCDF74B"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0.88</w:t>
            </w:r>
          </w:p>
        </w:tc>
        <w:tc>
          <w:tcPr>
            <w:tcW w:w="1080" w:type="dxa"/>
            <w:tcBorders>
              <w:top w:val="nil"/>
              <w:left w:val="nil"/>
              <w:bottom w:val="nil"/>
              <w:right w:val="nil"/>
            </w:tcBorders>
            <w:shd w:val="clear" w:color="auto" w:fill="auto"/>
          </w:tcPr>
          <w:p w14:paraId="7B94D9F3"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(0.78, 0.97</w:t>
            </w:r>
            <w:r w:rsidR="00993A24" w:rsidRPr="005153B7">
              <w:rPr>
                <w:rFonts w:asciiTheme="majorHAnsi" w:hAnsiTheme="majorHAnsi" w:cstheme="majorHAnsi"/>
                <w:color w:val="000000"/>
                <w:sz w:val="18"/>
                <w:szCs w:val="18"/>
              </w:rPr>
              <w:t>)</w:t>
            </w:r>
          </w:p>
        </w:tc>
        <w:tc>
          <w:tcPr>
            <w:tcW w:w="1170" w:type="dxa"/>
            <w:tcBorders>
              <w:top w:val="nil"/>
              <w:left w:val="nil"/>
              <w:bottom w:val="nil"/>
              <w:right w:val="single" w:sz="4" w:space="0" w:color="auto"/>
            </w:tcBorders>
            <w:shd w:val="clear" w:color="auto" w:fill="auto"/>
          </w:tcPr>
          <w:p w14:paraId="187A3A16"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b/>
                <w:color w:val="000000"/>
                <w:sz w:val="18"/>
                <w:szCs w:val="18"/>
              </w:rPr>
              <w:t>p = 0.0115</w:t>
            </w:r>
          </w:p>
        </w:tc>
        <w:tc>
          <w:tcPr>
            <w:tcW w:w="1080" w:type="dxa"/>
            <w:tcBorders>
              <w:top w:val="nil"/>
              <w:left w:val="single" w:sz="4" w:space="0" w:color="auto"/>
              <w:bottom w:val="nil"/>
              <w:right w:val="nil"/>
            </w:tcBorders>
          </w:tcPr>
          <w:p w14:paraId="24132CBE"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0.94</w:t>
            </w:r>
          </w:p>
        </w:tc>
        <w:tc>
          <w:tcPr>
            <w:tcW w:w="1080" w:type="dxa"/>
            <w:tcBorders>
              <w:top w:val="nil"/>
              <w:left w:val="nil"/>
              <w:bottom w:val="nil"/>
              <w:right w:val="nil"/>
            </w:tcBorders>
          </w:tcPr>
          <w:p w14:paraId="0EA84B32"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(0.89, 1.0</w:t>
            </w:r>
            <w:r w:rsidR="00993A24" w:rsidRPr="005153B7">
              <w:rPr>
                <w:rFonts w:asciiTheme="majorHAnsi" w:hAnsiTheme="majorHAnsi" w:cstheme="majorHAnsi"/>
                <w:color w:val="000000"/>
                <w:sz w:val="18"/>
                <w:szCs w:val="18"/>
              </w:rPr>
              <w:t>0)</w:t>
            </w:r>
          </w:p>
        </w:tc>
        <w:tc>
          <w:tcPr>
            <w:tcW w:w="1260" w:type="dxa"/>
            <w:tcBorders>
              <w:top w:val="nil"/>
              <w:left w:val="nil"/>
              <w:bottom w:val="nil"/>
              <w:right w:val="single" w:sz="4" w:space="0" w:color="auto"/>
            </w:tcBorders>
          </w:tcPr>
          <w:p w14:paraId="69596C4B"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p = 0.0514</w:t>
            </w:r>
          </w:p>
        </w:tc>
      </w:tr>
      <w:tr w:rsidR="00993A24" w:rsidRPr="005153B7" w14:paraId="6FF120EB" w14:textId="77777777" w:rsidTr="007C1ABE">
        <w:trPr>
          <w:trHeight w:val="278"/>
        </w:trPr>
        <w:tc>
          <w:tcPr>
            <w:tcW w:w="2610" w:type="dxa"/>
            <w:tcBorders>
              <w:top w:val="nil"/>
              <w:left w:val="single" w:sz="4" w:space="0" w:color="auto"/>
              <w:bottom w:val="nil"/>
              <w:right w:val="single" w:sz="4" w:space="0" w:color="auto"/>
            </w:tcBorders>
            <w:shd w:val="clear" w:color="auto" w:fill="auto"/>
          </w:tcPr>
          <w:p w14:paraId="579F13FB" w14:textId="77777777" w:rsidR="00993A24" w:rsidRPr="005153B7" w:rsidRDefault="00993A24" w:rsidP="00993A24">
            <w:pPr>
              <w:rPr>
                <w:rFonts w:asciiTheme="majorHAnsi" w:hAnsiTheme="majorHAnsi" w:cstheme="majorHAnsi"/>
                <w:color w:val="000000"/>
                <w:sz w:val="18"/>
                <w:szCs w:val="18"/>
                <w:vertAlign w:val="superscript"/>
              </w:rPr>
            </w:pPr>
            <w:r w:rsidRPr="005153B7">
              <w:rPr>
                <w:rFonts w:asciiTheme="majorHAnsi" w:hAnsiTheme="majorHAnsi" w:cstheme="majorHAnsi"/>
                <w:color w:val="000000"/>
                <w:sz w:val="18"/>
                <w:szCs w:val="18"/>
              </w:rPr>
              <w:t>Bootstrapped Adj. Model</w:t>
            </w:r>
            <w:r w:rsidRPr="005153B7">
              <w:rPr>
                <w:rFonts w:asciiTheme="majorHAnsi" w:hAnsiTheme="majorHAnsi" w:cstheme="majorHAnsi"/>
                <w:color w:val="000000"/>
                <w:sz w:val="18"/>
                <w:szCs w:val="18"/>
                <w:vertAlign w:val="superscript"/>
              </w:rPr>
              <w:t>3</w:t>
            </w:r>
          </w:p>
        </w:tc>
        <w:tc>
          <w:tcPr>
            <w:tcW w:w="990" w:type="dxa"/>
            <w:tcBorders>
              <w:top w:val="nil"/>
              <w:left w:val="single" w:sz="4" w:space="0" w:color="auto"/>
              <w:bottom w:val="nil"/>
              <w:right w:val="nil"/>
            </w:tcBorders>
            <w:shd w:val="clear" w:color="auto" w:fill="auto"/>
          </w:tcPr>
          <w:p w14:paraId="0CCE630C"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0.86</w:t>
            </w:r>
          </w:p>
        </w:tc>
        <w:tc>
          <w:tcPr>
            <w:tcW w:w="1080" w:type="dxa"/>
            <w:tcBorders>
              <w:top w:val="nil"/>
              <w:left w:val="nil"/>
              <w:bottom w:val="nil"/>
              <w:right w:val="nil"/>
            </w:tcBorders>
            <w:shd w:val="clear" w:color="auto" w:fill="auto"/>
          </w:tcPr>
          <w:p w14:paraId="64BA752F"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(0.76, 0.98</w:t>
            </w:r>
            <w:r w:rsidR="00993A24" w:rsidRPr="005153B7">
              <w:rPr>
                <w:rFonts w:asciiTheme="majorHAnsi" w:hAnsiTheme="majorHAnsi" w:cstheme="majorHAnsi"/>
                <w:color w:val="000000"/>
                <w:sz w:val="18"/>
                <w:szCs w:val="18"/>
              </w:rPr>
              <w:t>)</w:t>
            </w:r>
          </w:p>
        </w:tc>
        <w:tc>
          <w:tcPr>
            <w:tcW w:w="1170" w:type="dxa"/>
            <w:tcBorders>
              <w:top w:val="nil"/>
              <w:left w:val="nil"/>
              <w:bottom w:val="nil"/>
              <w:right w:val="single" w:sz="4" w:space="0" w:color="auto"/>
            </w:tcBorders>
            <w:shd w:val="clear" w:color="auto" w:fill="auto"/>
          </w:tcPr>
          <w:p w14:paraId="602E8442"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w:t>
            </w:r>
          </w:p>
        </w:tc>
        <w:tc>
          <w:tcPr>
            <w:tcW w:w="1080" w:type="dxa"/>
            <w:tcBorders>
              <w:top w:val="nil"/>
              <w:left w:val="single" w:sz="4" w:space="0" w:color="auto"/>
              <w:bottom w:val="nil"/>
              <w:right w:val="nil"/>
            </w:tcBorders>
          </w:tcPr>
          <w:p w14:paraId="7394BF4D"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OR = 0.9</w:t>
            </w:r>
            <w:r w:rsidR="00E40CE5" w:rsidRPr="005153B7">
              <w:rPr>
                <w:rFonts w:asciiTheme="majorHAnsi" w:hAnsiTheme="majorHAnsi" w:cstheme="majorHAnsi"/>
                <w:color w:val="000000"/>
                <w:sz w:val="18"/>
                <w:szCs w:val="18"/>
              </w:rPr>
              <w:t>4</w:t>
            </w:r>
          </w:p>
        </w:tc>
        <w:tc>
          <w:tcPr>
            <w:tcW w:w="1080" w:type="dxa"/>
            <w:tcBorders>
              <w:top w:val="nil"/>
              <w:left w:val="nil"/>
              <w:bottom w:val="nil"/>
              <w:right w:val="nil"/>
            </w:tcBorders>
          </w:tcPr>
          <w:p w14:paraId="2C7BD952"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(0.888, 1.00</w:t>
            </w:r>
            <w:r w:rsidR="00993A24" w:rsidRPr="005153B7">
              <w:rPr>
                <w:rFonts w:asciiTheme="majorHAnsi" w:hAnsiTheme="majorHAnsi" w:cstheme="majorHAnsi"/>
                <w:color w:val="000000"/>
                <w:sz w:val="18"/>
                <w:szCs w:val="18"/>
              </w:rPr>
              <w:t>)</w:t>
            </w:r>
          </w:p>
        </w:tc>
        <w:tc>
          <w:tcPr>
            <w:tcW w:w="1260" w:type="dxa"/>
            <w:tcBorders>
              <w:top w:val="nil"/>
              <w:left w:val="nil"/>
              <w:bottom w:val="nil"/>
              <w:right w:val="single" w:sz="4" w:space="0" w:color="auto"/>
            </w:tcBorders>
          </w:tcPr>
          <w:p w14:paraId="264CEB71"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w:t>
            </w:r>
          </w:p>
        </w:tc>
      </w:tr>
      <w:tr w:rsidR="00993A24" w:rsidRPr="005153B7" w14:paraId="69F67FC5" w14:textId="77777777" w:rsidTr="007C1ABE">
        <w:trPr>
          <w:trHeight w:val="278"/>
        </w:trPr>
        <w:tc>
          <w:tcPr>
            <w:tcW w:w="2610" w:type="dxa"/>
            <w:tcBorders>
              <w:top w:val="nil"/>
              <w:left w:val="single" w:sz="4" w:space="0" w:color="auto"/>
              <w:bottom w:val="nil"/>
              <w:right w:val="single" w:sz="4" w:space="0" w:color="auto"/>
            </w:tcBorders>
            <w:shd w:val="clear" w:color="auto" w:fill="F2F2F2"/>
          </w:tcPr>
          <w:p w14:paraId="1088D388" w14:textId="77777777" w:rsidR="00993A24" w:rsidRPr="005153B7" w:rsidRDefault="008A3A2A"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Model C</w:t>
            </w:r>
            <w:r w:rsidR="00993A24" w:rsidRPr="005153B7">
              <w:rPr>
                <w:rFonts w:asciiTheme="majorHAnsi" w:hAnsiTheme="majorHAnsi" w:cstheme="majorHAnsi"/>
                <w:b/>
                <w:color w:val="000000"/>
                <w:sz w:val="18"/>
                <w:szCs w:val="18"/>
              </w:rPr>
              <w:t>. Binary CIMP Rel. Risk Regression</w:t>
            </w:r>
          </w:p>
        </w:tc>
        <w:tc>
          <w:tcPr>
            <w:tcW w:w="990" w:type="dxa"/>
            <w:tcBorders>
              <w:top w:val="nil"/>
              <w:left w:val="single" w:sz="4" w:space="0" w:color="auto"/>
              <w:bottom w:val="nil"/>
              <w:right w:val="nil"/>
            </w:tcBorders>
            <w:shd w:val="clear" w:color="auto" w:fill="F2F2F2"/>
          </w:tcPr>
          <w:p w14:paraId="6C27BB21" w14:textId="77777777" w:rsidR="00993A24" w:rsidRPr="005153B7" w:rsidRDefault="00993A24" w:rsidP="00993A24">
            <w:pPr>
              <w:rPr>
                <w:rFonts w:asciiTheme="majorHAnsi" w:hAnsiTheme="majorHAnsi" w:cstheme="majorHAnsi"/>
                <w:color w:val="000000"/>
                <w:sz w:val="18"/>
                <w:szCs w:val="18"/>
              </w:rPr>
            </w:pPr>
          </w:p>
        </w:tc>
        <w:tc>
          <w:tcPr>
            <w:tcW w:w="1080" w:type="dxa"/>
            <w:tcBorders>
              <w:top w:val="nil"/>
              <w:left w:val="nil"/>
              <w:bottom w:val="nil"/>
              <w:right w:val="nil"/>
            </w:tcBorders>
            <w:shd w:val="clear" w:color="auto" w:fill="F2F2F2"/>
          </w:tcPr>
          <w:p w14:paraId="4B42E011" w14:textId="77777777" w:rsidR="00993A24" w:rsidRPr="005153B7" w:rsidRDefault="00993A24" w:rsidP="00993A24">
            <w:pPr>
              <w:rPr>
                <w:rFonts w:asciiTheme="majorHAnsi" w:hAnsiTheme="majorHAnsi" w:cstheme="majorHAnsi"/>
                <w:color w:val="000000"/>
                <w:sz w:val="18"/>
                <w:szCs w:val="18"/>
              </w:rPr>
            </w:pPr>
          </w:p>
        </w:tc>
        <w:tc>
          <w:tcPr>
            <w:tcW w:w="1170" w:type="dxa"/>
            <w:tcBorders>
              <w:top w:val="nil"/>
              <w:left w:val="nil"/>
              <w:bottom w:val="nil"/>
              <w:right w:val="single" w:sz="4" w:space="0" w:color="auto"/>
            </w:tcBorders>
            <w:shd w:val="clear" w:color="auto" w:fill="F2F2F2"/>
          </w:tcPr>
          <w:p w14:paraId="5F9AC869" w14:textId="77777777" w:rsidR="00993A24" w:rsidRPr="005153B7" w:rsidRDefault="00993A24" w:rsidP="00993A24">
            <w:pPr>
              <w:rPr>
                <w:rFonts w:asciiTheme="majorHAnsi" w:hAnsiTheme="majorHAnsi" w:cstheme="majorHAnsi"/>
                <w:color w:val="000000"/>
                <w:sz w:val="18"/>
                <w:szCs w:val="18"/>
              </w:rPr>
            </w:pPr>
          </w:p>
        </w:tc>
        <w:tc>
          <w:tcPr>
            <w:tcW w:w="1080" w:type="dxa"/>
            <w:tcBorders>
              <w:top w:val="nil"/>
              <w:left w:val="single" w:sz="4" w:space="0" w:color="auto"/>
              <w:bottom w:val="nil"/>
              <w:right w:val="nil"/>
            </w:tcBorders>
            <w:shd w:val="clear" w:color="auto" w:fill="F2F2F2"/>
          </w:tcPr>
          <w:p w14:paraId="500754FC" w14:textId="77777777" w:rsidR="00993A24" w:rsidRPr="005153B7" w:rsidRDefault="00993A24" w:rsidP="00993A24">
            <w:pPr>
              <w:rPr>
                <w:rFonts w:asciiTheme="majorHAnsi" w:hAnsiTheme="majorHAnsi" w:cstheme="majorHAnsi"/>
                <w:color w:val="000000"/>
                <w:sz w:val="18"/>
                <w:szCs w:val="18"/>
              </w:rPr>
            </w:pPr>
          </w:p>
        </w:tc>
        <w:tc>
          <w:tcPr>
            <w:tcW w:w="1080" w:type="dxa"/>
            <w:tcBorders>
              <w:top w:val="nil"/>
              <w:left w:val="nil"/>
              <w:bottom w:val="nil"/>
              <w:right w:val="nil"/>
            </w:tcBorders>
            <w:shd w:val="clear" w:color="auto" w:fill="F2F2F2"/>
          </w:tcPr>
          <w:p w14:paraId="44543684" w14:textId="77777777" w:rsidR="00993A24" w:rsidRPr="005153B7" w:rsidRDefault="00993A24" w:rsidP="00993A24">
            <w:pPr>
              <w:rPr>
                <w:rFonts w:asciiTheme="majorHAnsi" w:hAnsiTheme="majorHAnsi" w:cstheme="majorHAnsi"/>
                <w:color w:val="000000"/>
                <w:sz w:val="18"/>
                <w:szCs w:val="18"/>
              </w:rPr>
            </w:pPr>
          </w:p>
        </w:tc>
        <w:tc>
          <w:tcPr>
            <w:tcW w:w="1260" w:type="dxa"/>
            <w:tcBorders>
              <w:top w:val="nil"/>
              <w:left w:val="nil"/>
              <w:bottom w:val="nil"/>
              <w:right w:val="single" w:sz="4" w:space="0" w:color="auto"/>
            </w:tcBorders>
            <w:shd w:val="clear" w:color="auto" w:fill="F2F2F2"/>
          </w:tcPr>
          <w:p w14:paraId="6DBC402A" w14:textId="77777777" w:rsidR="00993A24" w:rsidRPr="005153B7" w:rsidRDefault="00993A24" w:rsidP="00993A24">
            <w:pPr>
              <w:rPr>
                <w:rFonts w:asciiTheme="majorHAnsi" w:hAnsiTheme="majorHAnsi" w:cstheme="majorHAnsi"/>
                <w:color w:val="000000"/>
                <w:sz w:val="18"/>
                <w:szCs w:val="18"/>
              </w:rPr>
            </w:pPr>
          </w:p>
        </w:tc>
      </w:tr>
      <w:tr w:rsidR="00993A24" w:rsidRPr="005153B7" w14:paraId="503DAE19" w14:textId="77777777" w:rsidTr="007C1ABE">
        <w:trPr>
          <w:trHeight w:val="278"/>
        </w:trPr>
        <w:tc>
          <w:tcPr>
            <w:tcW w:w="2610" w:type="dxa"/>
            <w:tcBorders>
              <w:top w:val="nil"/>
              <w:left w:val="single" w:sz="4" w:space="0" w:color="auto"/>
              <w:bottom w:val="nil"/>
              <w:right w:val="single" w:sz="4" w:space="0" w:color="auto"/>
            </w:tcBorders>
            <w:shd w:val="clear" w:color="auto" w:fill="F2F2F2"/>
          </w:tcPr>
          <w:p w14:paraId="309093CA"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Crude Model</w:t>
            </w:r>
          </w:p>
        </w:tc>
        <w:tc>
          <w:tcPr>
            <w:tcW w:w="990" w:type="dxa"/>
            <w:tcBorders>
              <w:top w:val="nil"/>
              <w:left w:val="single" w:sz="4" w:space="0" w:color="auto"/>
              <w:bottom w:val="nil"/>
              <w:right w:val="nil"/>
            </w:tcBorders>
            <w:shd w:val="clear" w:color="auto" w:fill="F2F2F2"/>
          </w:tcPr>
          <w:p w14:paraId="35828373"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RR = 0.92</w:t>
            </w:r>
          </w:p>
        </w:tc>
        <w:tc>
          <w:tcPr>
            <w:tcW w:w="1080" w:type="dxa"/>
            <w:tcBorders>
              <w:top w:val="nil"/>
              <w:left w:val="nil"/>
              <w:bottom w:val="nil"/>
              <w:right w:val="nil"/>
            </w:tcBorders>
            <w:shd w:val="clear" w:color="auto" w:fill="F2F2F2"/>
          </w:tcPr>
          <w:p w14:paraId="6AF9AF29"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(0.87, 0.98</w:t>
            </w:r>
            <w:r w:rsidR="00993A24" w:rsidRPr="005153B7">
              <w:rPr>
                <w:rFonts w:asciiTheme="majorHAnsi" w:hAnsiTheme="majorHAnsi" w:cstheme="majorHAnsi"/>
                <w:color w:val="000000"/>
                <w:sz w:val="18"/>
                <w:szCs w:val="18"/>
              </w:rPr>
              <w:t>)</w:t>
            </w:r>
          </w:p>
        </w:tc>
        <w:tc>
          <w:tcPr>
            <w:tcW w:w="1170" w:type="dxa"/>
            <w:tcBorders>
              <w:top w:val="nil"/>
              <w:left w:val="nil"/>
              <w:bottom w:val="nil"/>
              <w:right w:val="single" w:sz="4" w:space="0" w:color="auto"/>
            </w:tcBorders>
            <w:shd w:val="clear" w:color="auto" w:fill="F2F2F2"/>
          </w:tcPr>
          <w:p w14:paraId="07C1B6AD"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b/>
                <w:color w:val="000000"/>
                <w:sz w:val="18"/>
                <w:szCs w:val="18"/>
              </w:rPr>
              <w:t>p = 0.0095</w:t>
            </w:r>
          </w:p>
        </w:tc>
        <w:tc>
          <w:tcPr>
            <w:tcW w:w="1080" w:type="dxa"/>
            <w:tcBorders>
              <w:top w:val="nil"/>
              <w:left w:val="single" w:sz="4" w:space="0" w:color="auto"/>
              <w:bottom w:val="nil"/>
              <w:right w:val="nil"/>
            </w:tcBorders>
            <w:shd w:val="clear" w:color="auto" w:fill="F2F2F2"/>
          </w:tcPr>
          <w:p w14:paraId="2D89CB36"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RR = 0.96</w:t>
            </w:r>
          </w:p>
        </w:tc>
        <w:tc>
          <w:tcPr>
            <w:tcW w:w="1080" w:type="dxa"/>
            <w:tcBorders>
              <w:top w:val="nil"/>
              <w:left w:val="nil"/>
              <w:bottom w:val="nil"/>
              <w:right w:val="nil"/>
            </w:tcBorders>
            <w:shd w:val="clear" w:color="auto" w:fill="F2F2F2"/>
          </w:tcPr>
          <w:p w14:paraId="1A45B195" w14:textId="77777777" w:rsidR="00993A24" w:rsidRPr="005153B7" w:rsidRDefault="00E40CE5"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(0.93, 1.00</w:t>
            </w:r>
            <w:r w:rsidR="00993A24" w:rsidRPr="005153B7">
              <w:rPr>
                <w:rFonts w:asciiTheme="majorHAnsi" w:hAnsiTheme="majorHAnsi" w:cstheme="majorHAnsi"/>
                <w:color w:val="000000"/>
                <w:sz w:val="18"/>
                <w:szCs w:val="18"/>
              </w:rPr>
              <w:t>)</w:t>
            </w:r>
          </w:p>
        </w:tc>
        <w:tc>
          <w:tcPr>
            <w:tcW w:w="1260" w:type="dxa"/>
            <w:tcBorders>
              <w:top w:val="nil"/>
              <w:left w:val="nil"/>
              <w:bottom w:val="nil"/>
              <w:right w:val="single" w:sz="4" w:space="0" w:color="auto"/>
            </w:tcBorders>
            <w:shd w:val="clear" w:color="auto" w:fill="F2F2F2"/>
          </w:tcPr>
          <w:p w14:paraId="7EBA683B"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b/>
                <w:color w:val="000000"/>
                <w:sz w:val="18"/>
                <w:szCs w:val="18"/>
              </w:rPr>
              <w:t>p = 0.0355</w:t>
            </w:r>
          </w:p>
        </w:tc>
      </w:tr>
      <w:tr w:rsidR="00993A24" w:rsidRPr="005153B7" w14:paraId="6C785ACE" w14:textId="77777777" w:rsidTr="007C1ABE">
        <w:trPr>
          <w:trHeight w:val="278"/>
        </w:trPr>
        <w:tc>
          <w:tcPr>
            <w:tcW w:w="2610" w:type="dxa"/>
            <w:tcBorders>
              <w:top w:val="nil"/>
              <w:left w:val="single" w:sz="4" w:space="0" w:color="auto"/>
              <w:bottom w:val="single" w:sz="4" w:space="0" w:color="auto"/>
              <w:right w:val="single" w:sz="4" w:space="0" w:color="auto"/>
            </w:tcBorders>
            <w:shd w:val="clear" w:color="auto" w:fill="F2F2F2"/>
          </w:tcPr>
          <w:p w14:paraId="694CC8ED" w14:textId="77777777" w:rsidR="00993A24" w:rsidRPr="005153B7" w:rsidRDefault="00993A24" w:rsidP="00993A24">
            <w:pPr>
              <w:rPr>
                <w:rFonts w:asciiTheme="majorHAnsi" w:hAnsiTheme="majorHAnsi" w:cstheme="majorHAnsi"/>
                <w:color w:val="000000"/>
                <w:sz w:val="18"/>
                <w:szCs w:val="18"/>
                <w:vertAlign w:val="superscript"/>
              </w:rPr>
            </w:pPr>
            <w:r w:rsidRPr="005153B7">
              <w:rPr>
                <w:rFonts w:asciiTheme="majorHAnsi" w:hAnsiTheme="majorHAnsi" w:cstheme="majorHAnsi"/>
                <w:color w:val="000000"/>
                <w:sz w:val="18"/>
                <w:szCs w:val="18"/>
              </w:rPr>
              <w:t>Adjusted Model</w:t>
            </w:r>
            <w:r w:rsidRPr="005153B7">
              <w:rPr>
                <w:rFonts w:asciiTheme="majorHAnsi" w:hAnsiTheme="majorHAnsi" w:cstheme="majorHAnsi"/>
                <w:color w:val="000000"/>
                <w:sz w:val="18"/>
                <w:szCs w:val="18"/>
                <w:vertAlign w:val="superscript"/>
              </w:rPr>
              <w:t>4</w:t>
            </w:r>
          </w:p>
        </w:tc>
        <w:tc>
          <w:tcPr>
            <w:tcW w:w="990" w:type="dxa"/>
            <w:tcBorders>
              <w:top w:val="nil"/>
              <w:left w:val="single" w:sz="4" w:space="0" w:color="auto"/>
              <w:bottom w:val="single" w:sz="4" w:space="0" w:color="auto"/>
              <w:right w:val="nil"/>
            </w:tcBorders>
            <w:shd w:val="clear" w:color="auto" w:fill="F2F2F2"/>
          </w:tcPr>
          <w:p w14:paraId="41C50FC1"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RR = 0.9</w:t>
            </w:r>
            <w:r w:rsidR="00BD5A9E" w:rsidRPr="005153B7">
              <w:rPr>
                <w:rFonts w:asciiTheme="majorHAnsi" w:hAnsiTheme="majorHAnsi" w:cstheme="majorHAnsi"/>
                <w:color w:val="000000"/>
                <w:sz w:val="18"/>
                <w:szCs w:val="18"/>
              </w:rPr>
              <w:t>3</w:t>
            </w:r>
          </w:p>
        </w:tc>
        <w:tc>
          <w:tcPr>
            <w:tcW w:w="1080" w:type="dxa"/>
            <w:tcBorders>
              <w:top w:val="nil"/>
              <w:left w:val="nil"/>
              <w:bottom w:val="single" w:sz="4" w:space="0" w:color="auto"/>
              <w:right w:val="nil"/>
            </w:tcBorders>
            <w:shd w:val="clear" w:color="auto" w:fill="F2F2F2"/>
          </w:tcPr>
          <w:p w14:paraId="3FFA28EB" w14:textId="77777777" w:rsidR="00993A24" w:rsidRPr="005153B7" w:rsidRDefault="00BD5A9E"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(0.87, 0.99</w:t>
            </w:r>
            <w:r w:rsidR="00993A24" w:rsidRPr="005153B7">
              <w:rPr>
                <w:rFonts w:asciiTheme="majorHAnsi" w:hAnsiTheme="majorHAnsi" w:cstheme="majorHAnsi"/>
                <w:color w:val="000000"/>
                <w:sz w:val="18"/>
                <w:szCs w:val="18"/>
              </w:rPr>
              <w:t>)</w:t>
            </w:r>
          </w:p>
        </w:tc>
        <w:tc>
          <w:tcPr>
            <w:tcW w:w="1170" w:type="dxa"/>
            <w:tcBorders>
              <w:top w:val="nil"/>
              <w:left w:val="nil"/>
              <w:bottom w:val="single" w:sz="4" w:space="0" w:color="auto"/>
              <w:right w:val="single" w:sz="4" w:space="0" w:color="auto"/>
            </w:tcBorders>
            <w:shd w:val="clear" w:color="auto" w:fill="F2F2F2"/>
          </w:tcPr>
          <w:p w14:paraId="7B0095FC"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b/>
                <w:color w:val="000000"/>
                <w:sz w:val="18"/>
                <w:szCs w:val="18"/>
              </w:rPr>
              <w:t>p = 0.0158</w:t>
            </w:r>
          </w:p>
        </w:tc>
        <w:tc>
          <w:tcPr>
            <w:tcW w:w="1080" w:type="dxa"/>
            <w:tcBorders>
              <w:top w:val="nil"/>
              <w:left w:val="single" w:sz="4" w:space="0" w:color="auto"/>
              <w:bottom w:val="single" w:sz="4" w:space="0" w:color="auto"/>
              <w:right w:val="nil"/>
            </w:tcBorders>
            <w:shd w:val="clear" w:color="auto" w:fill="F2F2F2"/>
          </w:tcPr>
          <w:p w14:paraId="6086E3D9" w14:textId="77777777" w:rsidR="00993A24" w:rsidRPr="005153B7" w:rsidRDefault="00993A24"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RR = 0.97</w:t>
            </w:r>
          </w:p>
        </w:tc>
        <w:tc>
          <w:tcPr>
            <w:tcW w:w="1080" w:type="dxa"/>
            <w:tcBorders>
              <w:top w:val="nil"/>
              <w:left w:val="nil"/>
              <w:bottom w:val="single" w:sz="4" w:space="0" w:color="auto"/>
              <w:right w:val="nil"/>
            </w:tcBorders>
            <w:shd w:val="clear" w:color="auto" w:fill="F2F2F2"/>
          </w:tcPr>
          <w:p w14:paraId="31DFED0D" w14:textId="77777777" w:rsidR="00993A24" w:rsidRPr="005153B7" w:rsidRDefault="00BD5A9E" w:rsidP="00993A24">
            <w:pPr>
              <w:rPr>
                <w:rFonts w:asciiTheme="majorHAnsi" w:hAnsiTheme="majorHAnsi" w:cstheme="majorHAnsi"/>
                <w:color w:val="000000"/>
                <w:sz w:val="18"/>
                <w:szCs w:val="18"/>
              </w:rPr>
            </w:pPr>
            <w:r w:rsidRPr="005153B7">
              <w:rPr>
                <w:rFonts w:asciiTheme="majorHAnsi" w:hAnsiTheme="majorHAnsi" w:cstheme="majorHAnsi"/>
                <w:color w:val="000000"/>
                <w:sz w:val="18"/>
                <w:szCs w:val="18"/>
              </w:rPr>
              <w:t>(0.94, 1.01</w:t>
            </w:r>
            <w:r w:rsidR="00993A24" w:rsidRPr="005153B7">
              <w:rPr>
                <w:rFonts w:asciiTheme="majorHAnsi" w:hAnsiTheme="majorHAnsi" w:cstheme="majorHAnsi"/>
                <w:color w:val="000000"/>
                <w:sz w:val="18"/>
                <w:szCs w:val="18"/>
              </w:rPr>
              <w:t>)</w:t>
            </w:r>
          </w:p>
        </w:tc>
        <w:tc>
          <w:tcPr>
            <w:tcW w:w="1260" w:type="dxa"/>
            <w:tcBorders>
              <w:top w:val="nil"/>
              <w:left w:val="nil"/>
              <w:bottom w:val="single" w:sz="4" w:space="0" w:color="auto"/>
              <w:right w:val="single" w:sz="4" w:space="0" w:color="auto"/>
            </w:tcBorders>
            <w:shd w:val="clear" w:color="auto" w:fill="F2F2F2"/>
          </w:tcPr>
          <w:p w14:paraId="7695D0CE" w14:textId="77777777" w:rsidR="00993A24" w:rsidRPr="005153B7" w:rsidRDefault="00993A24" w:rsidP="00993A24">
            <w:pPr>
              <w:rPr>
                <w:rFonts w:asciiTheme="majorHAnsi" w:hAnsiTheme="majorHAnsi" w:cstheme="majorHAnsi"/>
                <w:b/>
                <w:color w:val="000000"/>
                <w:sz w:val="18"/>
                <w:szCs w:val="18"/>
              </w:rPr>
            </w:pPr>
            <w:r w:rsidRPr="005153B7">
              <w:rPr>
                <w:rFonts w:asciiTheme="majorHAnsi" w:hAnsiTheme="majorHAnsi" w:cstheme="majorHAnsi"/>
                <w:color w:val="000000"/>
                <w:sz w:val="18"/>
                <w:szCs w:val="18"/>
              </w:rPr>
              <w:t>p = 0.0968</w:t>
            </w:r>
          </w:p>
        </w:tc>
      </w:tr>
      <w:tr w:rsidR="00993A24" w:rsidRPr="005153B7" w14:paraId="6B44B02B" w14:textId="77777777" w:rsidTr="007C1ABE">
        <w:trPr>
          <w:trHeight w:val="278"/>
        </w:trPr>
        <w:tc>
          <w:tcPr>
            <w:tcW w:w="9270" w:type="dxa"/>
            <w:gridSpan w:val="7"/>
            <w:tcBorders>
              <w:top w:val="single" w:sz="4" w:space="0" w:color="auto"/>
              <w:left w:val="single" w:sz="4" w:space="0" w:color="auto"/>
              <w:bottom w:val="single" w:sz="4" w:space="0" w:color="auto"/>
              <w:right w:val="single" w:sz="4" w:space="0" w:color="auto"/>
            </w:tcBorders>
            <w:shd w:val="clear" w:color="auto" w:fill="auto"/>
          </w:tcPr>
          <w:p w14:paraId="6040874C" w14:textId="77777777" w:rsidR="00993A24" w:rsidRPr="005153B7" w:rsidRDefault="00993A24" w:rsidP="00993A24">
            <w:pPr>
              <w:numPr>
                <w:ilvl w:val="0"/>
                <w:numId w:val="5"/>
              </w:numPr>
              <w:contextualSpacing/>
              <w:rPr>
                <w:rFonts w:asciiTheme="majorHAnsi" w:hAnsiTheme="majorHAnsi" w:cstheme="majorHAnsi"/>
                <w:i/>
                <w:color w:val="000000"/>
                <w:sz w:val="18"/>
                <w:szCs w:val="18"/>
              </w:rPr>
            </w:pPr>
            <w:r w:rsidRPr="005153B7">
              <w:rPr>
                <w:rFonts w:asciiTheme="majorHAnsi" w:hAnsiTheme="majorHAnsi" w:cstheme="majorHAnsi"/>
                <w:i/>
                <w:color w:val="000000"/>
                <w:sz w:val="18"/>
                <w:szCs w:val="18"/>
              </w:rPr>
              <w:t>CIMP status is modeled as the outcome of interest.</w:t>
            </w:r>
          </w:p>
          <w:p w14:paraId="26934F32" w14:textId="77777777" w:rsidR="00993A24" w:rsidRPr="005153B7" w:rsidRDefault="00993A24" w:rsidP="00993A24">
            <w:pPr>
              <w:numPr>
                <w:ilvl w:val="0"/>
                <w:numId w:val="5"/>
              </w:numPr>
              <w:contextualSpacing/>
              <w:rPr>
                <w:rFonts w:asciiTheme="majorHAnsi" w:hAnsiTheme="majorHAnsi" w:cstheme="majorHAnsi"/>
                <w:i/>
                <w:color w:val="000000"/>
                <w:sz w:val="18"/>
                <w:szCs w:val="18"/>
              </w:rPr>
            </w:pPr>
            <w:r w:rsidRPr="005153B7">
              <w:rPr>
                <w:rFonts w:asciiTheme="majorHAnsi" w:hAnsiTheme="majorHAnsi" w:cstheme="majorHAnsi"/>
                <w:i/>
                <w:color w:val="000000"/>
                <w:sz w:val="18"/>
                <w:szCs w:val="18"/>
              </w:rPr>
              <w:t>Model adjusted for age in years (continuous), sex (male or female), and resection side (left or right).</w:t>
            </w:r>
          </w:p>
          <w:p w14:paraId="7C51E9CE" w14:textId="77777777" w:rsidR="00993A24" w:rsidRPr="005153B7" w:rsidRDefault="00993A24" w:rsidP="00993A24">
            <w:pPr>
              <w:numPr>
                <w:ilvl w:val="0"/>
                <w:numId w:val="5"/>
              </w:numPr>
              <w:contextualSpacing/>
              <w:rPr>
                <w:rFonts w:asciiTheme="majorHAnsi" w:hAnsiTheme="majorHAnsi" w:cstheme="majorHAnsi"/>
                <w:i/>
                <w:color w:val="000000"/>
                <w:sz w:val="18"/>
                <w:szCs w:val="18"/>
              </w:rPr>
            </w:pPr>
            <w:r w:rsidRPr="005153B7">
              <w:rPr>
                <w:rFonts w:asciiTheme="majorHAnsi" w:hAnsiTheme="majorHAnsi" w:cstheme="majorHAnsi"/>
                <w:i/>
                <w:color w:val="000000"/>
                <w:sz w:val="18"/>
                <w:szCs w:val="18"/>
              </w:rPr>
              <w:t xml:space="preserve">OR and CI from averaging beta coefficients of adjusted regression models from 1000 bootstrapped samples. </w:t>
            </w:r>
          </w:p>
          <w:p w14:paraId="6D839053" w14:textId="77777777" w:rsidR="00993A24" w:rsidRPr="005153B7" w:rsidRDefault="00993A24" w:rsidP="00993A24">
            <w:pPr>
              <w:numPr>
                <w:ilvl w:val="0"/>
                <w:numId w:val="5"/>
              </w:numPr>
              <w:contextualSpacing/>
              <w:rPr>
                <w:rFonts w:asciiTheme="majorHAnsi" w:hAnsiTheme="majorHAnsi" w:cstheme="majorHAnsi"/>
                <w:i/>
                <w:color w:val="000000"/>
                <w:sz w:val="18"/>
                <w:szCs w:val="18"/>
              </w:rPr>
            </w:pPr>
            <w:r w:rsidRPr="005153B7">
              <w:rPr>
                <w:rFonts w:asciiTheme="majorHAnsi" w:hAnsiTheme="majorHAnsi" w:cstheme="majorHAnsi"/>
                <w:i/>
                <w:color w:val="000000"/>
                <w:sz w:val="18"/>
                <w:szCs w:val="18"/>
              </w:rPr>
              <w:t xml:space="preserve">Model adjusted for age (categorical, younger than 69 or 69 and older), sex (male or female) and resection side (left or right). </w:t>
            </w:r>
            <w:r w:rsidR="00C94509" w:rsidRPr="005153B7">
              <w:rPr>
                <w:rFonts w:asciiTheme="majorHAnsi" w:hAnsiTheme="majorHAnsi" w:cstheme="majorHAnsi"/>
                <w:i/>
                <w:color w:val="000000"/>
                <w:sz w:val="18"/>
                <w:szCs w:val="18"/>
              </w:rPr>
              <w:t>Age was modeled as a categorical variable in order to make the relative risk regression model converge. 69 was chosen as the cutoff for age since it was the sample median.</w:t>
            </w:r>
          </w:p>
        </w:tc>
      </w:tr>
    </w:tbl>
    <w:p w14:paraId="452750BD" w14:textId="77777777" w:rsidR="003E7C96" w:rsidRPr="005153B7" w:rsidRDefault="003E7C96">
      <w:pPr>
        <w:spacing w:line="480" w:lineRule="auto"/>
        <w:rPr>
          <w:rFonts w:asciiTheme="majorHAnsi" w:eastAsia="Times New Roman" w:hAnsiTheme="majorHAnsi" w:cstheme="majorHAnsi"/>
          <w:b/>
        </w:rPr>
      </w:pPr>
    </w:p>
    <w:p w14:paraId="10514AE3" w14:textId="77777777" w:rsidR="00530177" w:rsidRDefault="00530177">
      <w:pPr>
        <w:spacing w:line="480" w:lineRule="auto"/>
        <w:rPr>
          <w:rFonts w:asciiTheme="majorHAnsi" w:eastAsia="Times New Roman" w:hAnsiTheme="majorHAnsi" w:cstheme="majorHAnsi"/>
          <w:b/>
          <w:color w:val="000000"/>
          <w:sz w:val="24"/>
          <w:szCs w:val="24"/>
        </w:rPr>
      </w:pPr>
    </w:p>
    <w:p w14:paraId="0493C71A" w14:textId="77777777" w:rsidR="007C1ABE" w:rsidRPr="00993A24" w:rsidRDefault="007C1ABE" w:rsidP="007C1ABE">
      <w:pPr>
        <w:spacing w:line="480" w:lineRule="auto"/>
        <w:rPr>
          <w:rFonts w:asciiTheme="majorHAnsi" w:eastAsia="Times New Roman" w:hAnsiTheme="majorHAnsi" w:cstheme="majorHAnsi"/>
          <w:b/>
          <w:color w:val="000000"/>
          <w:sz w:val="24"/>
          <w:szCs w:val="24"/>
        </w:rPr>
      </w:pPr>
      <w:r>
        <w:rPr>
          <w:rFonts w:asciiTheme="majorHAnsi" w:eastAsia="Times New Roman" w:hAnsiTheme="majorHAnsi" w:cstheme="majorHAnsi"/>
          <w:b/>
          <w:color w:val="000000"/>
          <w:sz w:val="24"/>
          <w:szCs w:val="24"/>
        </w:rPr>
        <w:t xml:space="preserve">Unsupervised </w:t>
      </w:r>
      <w:r w:rsidRPr="00993A24">
        <w:rPr>
          <w:rFonts w:asciiTheme="majorHAnsi" w:eastAsia="Times New Roman" w:hAnsiTheme="majorHAnsi" w:cstheme="majorHAnsi"/>
          <w:b/>
          <w:color w:val="000000"/>
          <w:sz w:val="24"/>
          <w:szCs w:val="24"/>
        </w:rPr>
        <w:t>Topological Data Analysis</w:t>
      </w:r>
      <w:r>
        <w:rPr>
          <w:rFonts w:asciiTheme="majorHAnsi" w:eastAsia="Times New Roman" w:hAnsiTheme="majorHAnsi" w:cstheme="majorHAnsi"/>
          <w:b/>
          <w:color w:val="000000"/>
          <w:sz w:val="24"/>
          <w:szCs w:val="24"/>
        </w:rPr>
        <w:t xml:space="preserve"> with Ayasdi </w:t>
      </w:r>
    </w:p>
    <w:p w14:paraId="48BE17B8" w14:textId="1B51D43A" w:rsidR="000F3B0F" w:rsidRPr="007C1ABE" w:rsidRDefault="007C1ABE" w:rsidP="007C1ABE">
      <w:pPr>
        <w:spacing w:line="480" w:lineRule="auto"/>
        <w:ind w:firstLine="720"/>
        <w:rPr>
          <w:rFonts w:asciiTheme="majorHAnsi" w:eastAsia="Times New Roman" w:hAnsiTheme="majorHAnsi" w:cstheme="majorHAnsi"/>
        </w:rPr>
      </w:pPr>
      <w:r w:rsidRPr="00993A24">
        <w:rPr>
          <w:rFonts w:asciiTheme="majorHAnsi" w:eastAsia="Times New Roman" w:hAnsiTheme="majorHAnsi" w:cstheme="majorHAnsi"/>
        </w:rPr>
        <w:t xml:space="preserve">The first topological model, TM1 can be viewed in </w:t>
      </w:r>
      <w:r w:rsidRPr="00DC599A">
        <w:rPr>
          <w:rFonts w:asciiTheme="majorHAnsi" w:eastAsia="Times New Roman" w:hAnsiTheme="majorHAnsi" w:cstheme="majorHAnsi"/>
          <w:b/>
        </w:rPr>
        <w:t>Figure 1</w:t>
      </w:r>
      <w:r>
        <w:rPr>
          <w:rFonts w:asciiTheme="majorHAnsi" w:eastAsia="Times New Roman" w:hAnsiTheme="majorHAnsi" w:cstheme="majorHAnsi"/>
          <w:b/>
        </w:rPr>
        <w:t>3</w:t>
      </w:r>
      <w:r>
        <w:rPr>
          <w:rFonts w:asciiTheme="majorHAnsi" w:eastAsia="Times New Roman" w:hAnsiTheme="majorHAnsi" w:cstheme="majorHAnsi"/>
        </w:rPr>
        <w:t>.</w:t>
      </w:r>
      <w:r w:rsidRPr="00993A24">
        <w:rPr>
          <w:rFonts w:asciiTheme="majorHAnsi" w:eastAsia="Times New Roman" w:hAnsiTheme="majorHAnsi" w:cstheme="majorHAnsi"/>
        </w:rPr>
        <w:t xml:space="preserve"> This model shows a network </w:t>
      </w:r>
      <w:r>
        <w:rPr>
          <w:rFonts w:asciiTheme="majorHAnsi" w:eastAsia="Times New Roman" w:hAnsiTheme="majorHAnsi" w:cstheme="majorHAnsi"/>
        </w:rPr>
        <w:t>derived from data for all of the</w:t>
      </w:r>
      <w:r w:rsidRPr="00993A24">
        <w:rPr>
          <w:rFonts w:asciiTheme="majorHAnsi" w:eastAsia="Times New Roman" w:hAnsiTheme="majorHAnsi" w:cstheme="majorHAnsi"/>
        </w:rPr>
        <w:t xml:space="preserve"> top 100 genera with the highest average relative abundance, and includes all 184 samples. The model is colored to show a gradient between nodes that are highly associated with tumor samples (red nodes), and nodes that are highly associated with normal tissues (blue nodes). TM1 contains two outliers, and one network characterized by tight network in the center of the figure</w:t>
      </w:r>
      <w:r>
        <w:rPr>
          <w:rFonts w:asciiTheme="majorHAnsi" w:eastAsia="Times New Roman" w:hAnsiTheme="majorHAnsi" w:cstheme="majorHAnsi"/>
        </w:rPr>
        <w:t xml:space="preserve"> (TM1-E)</w:t>
      </w:r>
      <w:r w:rsidRPr="00993A24">
        <w:rPr>
          <w:rFonts w:asciiTheme="majorHAnsi" w:eastAsia="Times New Roman" w:hAnsiTheme="majorHAnsi" w:cstheme="majorHAnsi"/>
        </w:rPr>
        <w:t xml:space="preserve">, with several </w:t>
      </w:r>
      <w:r>
        <w:rPr>
          <w:rFonts w:asciiTheme="majorHAnsi" w:eastAsia="Times New Roman" w:hAnsiTheme="majorHAnsi" w:cstheme="majorHAnsi"/>
        </w:rPr>
        <w:t>subnetworks</w:t>
      </w:r>
      <w:r w:rsidRPr="00993A24">
        <w:rPr>
          <w:rFonts w:asciiTheme="majorHAnsi" w:eastAsia="Times New Roman" w:hAnsiTheme="majorHAnsi" w:cstheme="majorHAnsi"/>
        </w:rPr>
        <w:t xml:space="preserve"> of nodes that are distinct from the central region of the</w:t>
      </w:r>
      <w:r>
        <w:rPr>
          <w:rFonts w:asciiTheme="majorHAnsi" w:eastAsia="Times New Roman" w:hAnsiTheme="majorHAnsi" w:cstheme="majorHAnsi"/>
        </w:rPr>
        <w:t xml:space="preserve"> </w:t>
      </w:r>
      <w:r w:rsidRPr="00993A24">
        <w:rPr>
          <w:rFonts w:asciiTheme="majorHAnsi" w:eastAsia="Times New Roman" w:hAnsiTheme="majorHAnsi" w:cstheme="majorHAnsi"/>
        </w:rPr>
        <w:t>network</w:t>
      </w:r>
      <w:r>
        <w:rPr>
          <w:rFonts w:asciiTheme="majorHAnsi" w:eastAsia="Times New Roman" w:hAnsiTheme="majorHAnsi" w:cstheme="majorHAnsi"/>
        </w:rPr>
        <w:t xml:space="preserve"> and</w:t>
      </w:r>
      <w:r w:rsidRPr="00993A24">
        <w:rPr>
          <w:rFonts w:asciiTheme="majorHAnsi" w:eastAsia="Times New Roman" w:hAnsiTheme="majorHAnsi" w:cstheme="majorHAnsi"/>
        </w:rPr>
        <w:t xml:space="preserve"> also distinct from each other</w:t>
      </w:r>
      <w:r>
        <w:rPr>
          <w:rFonts w:asciiTheme="majorHAnsi" w:eastAsia="Times New Roman" w:hAnsiTheme="majorHAnsi" w:cstheme="majorHAnsi"/>
        </w:rPr>
        <w:t xml:space="preserve"> (TM1-A, TM1-B, TM1-C, and TM1-D). T</w:t>
      </w:r>
      <w:r w:rsidRPr="00993A24">
        <w:rPr>
          <w:rFonts w:asciiTheme="majorHAnsi" w:eastAsia="Times New Roman" w:hAnsiTheme="majorHAnsi" w:cstheme="majorHAnsi"/>
        </w:rPr>
        <w:t>he five circled regions (labeled TM1-A, TM1-B, TM1-C, TM1-D, and TM1-E) were considered subnetworks and further analyzed to look for characteristics t</w:t>
      </w:r>
      <w:r>
        <w:rPr>
          <w:rFonts w:asciiTheme="majorHAnsi" w:eastAsia="Times New Roman" w:hAnsiTheme="majorHAnsi" w:cstheme="majorHAnsi"/>
        </w:rPr>
        <w:t>hat distinguished</w:t>
      </w:r>
      <w:r w:rsidRPr="00993A24">
        <w:rPr>
          <w:rFonts w:asciiTheme="majorHAnsi" w:eastAsia="Times New Roman" w:hAnsiTheme="majorHAnsi" w:cstheme="majorHAnsi"/>
        </w:rPr>
        <w:t xml:space="preserve"> these regions from the remaining model</w:t>
      </w:r>
      <w:r>
        <w:rPr>
          <w:rFonts w:asciiTheme="majorHAnsi" w:eastAsia="Times New Roman" w:hAnsiTheme="majorHAnsi" w:cstheme="majorHAnsi"/>
        </w:rPr>
        <w:t xml:space="preserve">. </w:t>
      </w:r>
    </w:p>
    <w:p w14:paraId="16A62FE9" w14:textId="77777777" w:rsidR="004622B1" w:rsidRDefault="001677B8" w:rsidP="000E1BCA">
      <w:pPr>
        <w:keepNext/>
        <w:spacing w:line="480" w:lineRule="auto"/>
        <w:jc w:val="center"/>
      </w:pPr>
      <w:r>
        <w:rPr>
          <w:noProof/>
        </w:rPr>
        <w:lastRenderedPageBreak/>
        <w:drawing>
          <wp:inline distT="0" distB="0" distL="0" distR="0" wp14:anchorId="5CEEA6E3" wp14:editId="4A854062">
            <wp:extent cx="5943600" cy="3343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13_Ayasdi.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88CCEC" w14:textId="556702F6" w:rsidR="004622B1" w:rsidRPr="004622B1" w:rsidRDefault="004622B1" w:rsidP="004622B1">
      <w:pPr>
        <w:pStyle w:val="Caption"/>
        <w:keepNext/>
        <w:rPr>
          <w:b/>
          <w:color w:val="000000" w:themeColor="text1"/>
        </w:rPr>
      </w:pPr>
      <w:r w:rsidRPr="004622B1">
        <w:rPr>
          <w:b/>
          <w:color w:val="000000" w:themeColor="text1"/>
          <w:lang w:val="es-US"/>
        </w:rPr>
        <w:t>Figure 1</w:t>
      </w:r>
      <w:r w:rsidR="0005747A">
        <w:rPr>
          <w:b/>
          <w:color w:val="000000" w:themeColor="text1"/>
          <w:lang w:val="es-US"/>
        </w:rPr>
        <w:t>3</w:t>
      </w:r>
      <w:r w:rsidR="001677B8">
        <w:rPr>
          <w:b/>
          <w:color w:val="000000" w:themeColor="text1"/>
          <w:lang w:val="es-US"/>
        </w:rPr>
        <w:t>: Ayasdi TDA Model 1 (TM</w:t>
      </w:r>
      <w:r w:rsidRPr="004622B1">
        <w:rPr>
          <w:b/>
          <w:color w:val="000000" w:themeColor="text1"/>
          <w:lang w:val="es-US"/>
        </w:rPr>
        <w:t xml:space="preserve">1). </w:t>
      </w:r>
      <w:r w:rsidRPr="004622B1">
        <w:rPr>
          <w:color w:val="000000" w:themeColor="text1"/>
        </w:rPr>
        <w:t>This model was</w:t>
      </w:r>
      <w:r>
        <w:rPr>
          <w:color w:val="000000" w:themeColor="text1"/>
        </w:rPr>
        <w:t xml:space="preserve"> created using Ayasdi Topological Data Analysis platform. </w:t>
      </w:r>
      <w:r w:rsidR="0005747A">
        <w:rPr>
          <w:color w:val="000000" w:themeColor="text1"/>
        </w:rPr>
        <w:t xml:space="preserve">The </w:t>
      </w:r>
      <w:r w:rsidR="001677B8">
        <w:rPr>
          <w:color w:val="000000" w:themeColor="text1"/>
        </w:rPr>
        <w:t>TM</w:t>
      </w:r>
      <w:r>
        <w:rPr>
          <w:color w:val="000000" w:themeColor="text1"/>
        </w:rPr>
        <w:t xml:space="preserve">1 </w:t>
      </w:r>
      <w:r w:rsidR="0005747A">
        <w:rPr>
          <w:color w:val="000000" w:themeColor="text1"/>
        </w:rPr>
        <w:t xml:space="preserve">network </w:t>
      </w:r>
      <w:r w:rsidR="00AB7B84">
        <w:rPr>
          <w:color w:val="000000" w:themeColor="text1"/>
        </w:rPr>
        <w:t xml:space="preserve">was </w:t>
      </w:r>
      <w:r w:rsidR="00AB7B84" w:rsidRPr="004622B1">
        <w:rPr>
          <w:color w:val="000000" w:themeColor="text1"/>
        </w:rPr>
        <w:t>built</w:t>
      </w:r>
      <w:r w:rsidRPr="004622B1">
        <w:rPr>
          <w:color w:val="000000" w:themeColor="text1"/>
        </w:rPr>
        <w:t xml:space="preserve"> on the top 100 most abundant </w:t>
      </w:r>
      <w:r w:rsidR="0005747A">
        <w:rPr>
          <w:color w:val="000000" w:themeColor="text1"/>
        </w:rPr>
        <w:t xml:space="preserve">bacterial </w:t>
      </w:r>
      <w:r w:rsidRPr="004622B1">
        <w:rPr>
          <w:color w:val="000000" w:themeColor="text1"/>
        </w:rPr>
        <w:t>genera across all samples, and includes all 184 samples in the dataset</w:t>
      </w:r>
      <w:r w:rsidR="0005747A">
        <w:rPr>
          <w:color w:val="000000" w:themeColor="text1"/>
        </w:rPr>
        <w:t xml:space="preserve"> (tumor and normal tissues)</w:t>
      </w:r>
      <w:r w:rsidRPr="004622B1">
        <w:rPr>
          <w:color w:val="000000" w:themeColor="text1"/>
        </w:rPr>
        <w:t xml:space="preserve">. </w:t>
      </w:r>
      <w:r>
        <w:rPr>
          <w:color w:val="000000" w:themeColor="text1"/>
        </w:rPr>
        <w:t xml:space="preserve">Euclidean distance (L2) was </w:t>
      </w:r>
      <w:r w:rsidR="0005747A">
        <w:rPr>
          <w:color w:val="000000" w:themeColor="text1"/>
        </w:rPr>
        <w:t>applied as the metric</w:t>
      </w:r>
      <w:r>
        <w:rPr>
          <w:color w:val="000000" w:themeColor="text1"/>
        </w:rPr>
        <w:t>, with Neighborhood Lenses 1 and 2 at a resolution of 30 and a gain of 4.0</w:t>
      </w:r>
      <w:r w:rsidR="0005747A">
        <w:rPr>
          <w:color w:val="000000" w:themeColor="text1"/>
        </w:rPr>
        <w:t xml:space="preserve"> for each lens</w:t>
      </w:r>
      <w:r>
        <w:rPr>
          <w:color w:val="000000" w:themeColor="text1"/>
        </w:rPr>
        <w:t xml:space="preserve">. Nodes are connected by similarities, with tight </w:t>
      </w:r>
      <w:r w:rsidR="0005747A">
        <w:rPr>
          <w:color w:val="000000" w:themeColor="text1"/>
        </w:rPr>
        <w:t xml:space="preserve">networks (high degree of connections among nodes) </w:t>
      </w:r>
      <w:r>
        <w:rPr>
          <w:color w:val="000000" w:themeColor="text1"/>
        </w:rPr>
        <w:t>indicating related data points, and lo</w:t>
      </w:r>
      <w:r w:rsidR="0005747A">
        <w:rPr>
          <w:color w:val="000000" w:themeColor="text1"/>
        </w:rPr>
        <w:t>o</w:t>
      </w:r>
      <w:r>
        <w:rPr>
          <w:color w:val="000000" w:themeColor="text1"/>
        </w:rPr>
        <w:t>se networks</w:t>
      </w:r>
      <w:r w:rsidR="0005747A">
        <w:rPr>
          <w:color w:val="000000" w:themeColor="text1"/>
        </w:rPr>
        <w:t xml:space="preserve"> (low degree of connections among nodes)</w:t>
      </w:r>
      <w:r>
        <w:rPr>
          <w:color w:val="000000" w:themeColor="text1"/>
        </w:rPr>
        <w:t xml:space="preserve"> indicating fewer relationships between data points. This model is colored so that red nodes indicate a strong association with tumor tissues, while blue nodes indicate a strong association with normal tissues. Subnetworks </w:t>
      </w:r>
      <w:r w:rsidR="0005747A">
        <w:rPr>
          <w:color w:val="000000" w:themeColor="text1"/>
        </w:rPr>
        <w:t xml:space="preserve">that were assessed are </w:t>
      </w:r>
      <w:r>
        <w:rPr>
          <w:color w:val="000000" w:themeColor="text1"/>
        </w:rPr>
        <w:t xml:space="preserve">circled and labeled. We tested for significant differences in clinical and demographic differences between </w:t>
      </w:r>
      <w:r w:rsidR="0005747A">
        <w:rPr>
          <w:color w:val="000000" w:themeColor="text1"/>
        </w:rPr>
        <w:t xml:space="preserve">each </w:t>
      </w:r>
      <w:r>
        <w:rPr>
          <w:color w:val="000000" w:themeColor="text1"/>
        </w:rPr>
        <w:t xml:space="preserve">subnetwork and the rest of the model. Significant results are listed on the </w:t>
      </w:r>
      <w:r w:rsidR="00AB7B84">
        <w:rPr>
          <w:color w:val="000000" w:themeColor="text1"/>
        </w:rPr>
        <w:t>left-hand</w:t>
      </w:r>
      <w:r>
        <w:rPr>
          <w:color w:val="000000" w:themeColor="text1"/>
        </w:rPr>
        <w:t xml:space="preserve"> side of the figure. A (+) indicated a significant positive relationship between the subnetwork and the variable, while a (-) indicates a significant inverse relationship between the subnetwork and the variable.</w:t>
      </w:r>
    </w:p>
    <w:p w14:paraId="5B5E2FEF" w14:textId="77777777" w:rsidR="004C0F6D" w:rsidRPr="00993A24" w:rsidRDefault="004C0F6D" w:rsidP="00AC27F8">
      <w:pPr>
        <w:spacing w:line="480" w:lineRule="auto"/>
        <w:ind w:firstLine="720"/>
        <w:rPr>
          <w:rFonts w:asciiTheme="majorHAnsi" w:eastAsia="Times New Roman" w:hAnsiTheme="majorHAnsi" w:cstheme="majorHAnsi"/>
        </w:rPr>
      </w:pPr>
      <w:r>
        <w:rPr>
          <w:rFonts w:asciiTheme="majorHAnsi" w:eastAsia="Times New Roman" w:hAnsiTheme="majorHAnsi" w:cstheme="majorHAnsi"/>
        </w:rPr>
        <w:t xml:space="preserve">We </w:t>
      </w:r>
      <w:r w:rsidRPr="00993A24">
        <w:rPr>
          <w:rFonts w:asciiTheme="majorHAnsi" w:eastAsia="Times New Roman" w:hAnsiTheme="majorHAnsi" w:cstheme="majorHAnsi"/>
        </w:rPr>
        <w:t xml:space="preserve">used the </w:t>
      </w:r>
      <w:r w:rsidR="00C94509">
        <w:rPr>
          <w:rFonts w:asciiTheme="majorHAnsi" w:eastAsia="Times New Roman" w:hAnsiTheme="majorHAnsi" w:cstheme="majorHAnsi"/>
        </w:rPr>
        <w:t xml:space="preserve">Ayasdi </w:t>
      </w:r>
      <w:r w:rsidRPr="00993A24">
        <w:rPr>
          <w:rFonts w:asciiTheme="majorHAnsi" w:eastAsia="Times New Roman" w:hAnsiTheme="majorHAnsi" w:cstheme="majorHAnsi"/>
        </w:rPr>
        <w:t>platform to test for significant difference in alpha diversity, clinical, and demographic characteristics between the subnetworks and the rest of the model</w:t>
      </w:r>
      <w:r w:rsidR="00C94509">
        <w:rPr>
          <w:rFonts w:asciiTheme="majorHAnsi" w:eastAsia="Times New Roman" w:hAnsiTheme="majorHAnsi" w:cstheme="majorHAnsi"/>
        </w:rPr>
        <w:t>. Significant</w:t>
      </w:r>
      <w:r>
        <w:rPr>
          <w:rFonts w:asciiTheme="majorHAnsi" w:eastAsia="Times New Roman" w:hAnsiTheme="majorHAnsi" w:cstheme="majorHAnsi"/>
        </w:rPr>
        <w:t xml:space="preserve"> results from this subnetwork ana</w:t>
      </w:r>
      <w:r w:rsidR="000D07CA">
        <w:rPr>
          <w:rFonts w:asciiTheme="majorHAnsi" w:eastAsia="Times New Roman" w:hAnsiTheme="majorHAnsi" w:cstheme="majorHAnsi"/>
        </w:rPr>
        <w:t xml:space="preserve">lysis can be viewed in </w:t>
      </w:r>
      <w:r w:rsidR="000D07CA" w:rsidRPr="00DC599A">
        <w:rPr>
          <w:rFonts w:asciiTheme="majorHAnsi" w:eastAsia="Times New Roman" w:hAnsiTheme="majorHAnsi" w:cstheme="majorHAnsi"/>
          <w:b/>
        </w:rPr>
        <w:t>Figure 1</w:t>
      </w:r>
      <w:r w:rsidR="0005747A">
        <w:rPr>
          <w:rFonts w:asciiTheme="majorHAnsi" w:eastAsia="Times New Roman" w:hAnsiTheme="majorHAnsi" w:cstheme="majorHAnsi"/>
          <w:b/>
        </w:rPr>
        <w:t>3</w:t>
      </w:r>
      <w:r w:rsidR="00C94509">
        <w:rPr>
          <w:rFonts w:asciiTheme="majorHAnsi" w:eastAsia="Times New Roman" w:hAnsiTheme="majorHAnsi" w:cstheme="majorHAnsi"/>
          <w:b/>
        </w:rPr>
        <w:t xml:space="preserve">. </w:t>
      </w:r>
      <w:r w:rsidRPr="00993A24">
        <w:rPr>
          <w:rFonts w:asciiTheme="majorHAnsi" w:eastAsia="Times New Roman" w:hAnsiTheme="majorHAnsi" w:cstheme="majorHAnsi"/>
        </w:rPr>
        <w:t>TM1-A had a statistically significant decrease in alpha diversity for all three metrics (Sha</w:t>
      </w:r>
      <w:r w:rsidR="00C4130C">
        <w:rPr>
          <w:rFonts w:asciiTheme="majorHAnsi" w:eastAsia="Times New Roman" w:hAnsiTheme="majorHAnsi" w:cstheme="majorHAnsi"/>
        </w:rPr>
        <w:t>nnon, Faith PD, and Observed RSV</w:t>
      </w:r>
      <w:r w:rsidRPr="00993A24">
        <w:rPr>
          <w:rFonts w:asciiTheme="majorHAnsi" w:eastAsia="Times New Roman" w:hAnsiTheme="majorHAnsi" w:cstheme="majorHAnsi"/>
        </w:rPr>
        <w:t xml:space="preserve">s). TM1-D was positively associated with </w:t>
      </w:r>
      <w:r w:rsidRPr="008A3A2A">
        <w:rPr>
          <w:rFonts w:asciiTheme="majorHAnsi" w:eastAsia="Times New Roman" w:hAnsiTheme="majorHAnsi" w:cstheme="majorHAnsi"/>
          <w:i/>
        </w:rPr>
        <w:t>BRAF</w:t>
      </w:r>
      <w:r w:rsidRPr="00993A24">
        <w:rPr>
          <w:rFonts w:asciiTheme="majorHAnsi" w:eastAsia="Times New Roman" w:hAnsiTheme="majorHAnsi" w:cstheme="majorHAnsi"/>
        </w:rPr>
        <w:t xml:space="preserve"> mutations, CIMP-H, and tumor tissues, and PAM Cluster 2</w:t>
      </w:r>
      <w:r w:rsidR="00C94509">
        <w:rPr>
          <w:rFonts w:asciiTheme="majorHAnsi" w:eastAsia="Times New Roman" w:hAnsiTheme="majorHAnsi" w:cstheme="majorHAnsi"/>
        </w:rPr>
        <w:t>, and</w:t>
      </w:r>
      <w:r w:rsidRPr="00993A24">
        <w:rPr>
          <w:rFonts w:asciiTheme="majorHAnsi" w:eastAsia="Times New Roman" w:hAnsiTheme="majorHAnsi" w:cstheme="majorHAnsi"/>
        </w:rPr>
        <w:t xml:space="preserve"> showed a significant decrease in alpha diversity for all three metrics (Shannon, </w:t>
      </w:r>
      <w:r w:rsidR="00C4130C">
        <w:rPr>
          <w:rFonts w:asciiTheme="majorHAnsi" w:eastAsia="Times New Roman" w:hAnsiTheme="majorHAnsi" w:cstheme="majorHAnsi"/>
        </w:rPr>
        <w:t>Faith PD, and Observed RSV</w:t>
      </w:r>
      <w:r w:rsidRPr="00993A24">
        <w:rPr>
          <w:rFonts w:asciiTheme="majorHAnsi" w:eastAsia="Times New Roman" w:hAnsiTheme="majorHAnsi" w:cstheme="majorHAnsi"/>
        </w:rPr>
        <w:t xml:space="preserve">s). Conversely, TM1-E was positively associated with PAM Cluster 1, Non-CIMP, normal tissues, right-side </w:t>
      </w:r>
      <w:r w:rsidRPr="00993A24">
        <w:rPr>
          <w:rFonts w:asciiTheme="majorHAnsi" w:eastAsia="Times New Roman" w:hAnsiTheme="majorHAnsi" w:cstheme="majorHAnsi"/>
        </w:rPr>
        <w:lastRenderedPageBreak/>
        <w:t xml:space="preserve">resections, and MSS, and negatively associated with </w:t>
      </w:r>
      <w:r w:rsidRPr="008A3A2A">
        <w:rPr>
          <w:rFonts w:asciiTheme="majorHAnsi" w:eastAsia="Times New Roman" w:hAnsiTheme="majorHAnsi" w:cstheme="majorHAnsi"/>
          <w:i/>
        </w:rPr>
        <w:t>BRAF</w:t>
      </w:r>
      <w:r w:rsidRPr="00993A24">
        <w:rPr>
          <w:rFonts w:asciiTheme="majorHAnsi" w:eastAsia="Times New Roman" w:hAnsiTheme="majorHAnsi" w:cstheme="majorHAnsi"/>
        </w:rPr>
        <w:t xml:space="preserve"> mutations. TM1-B and TM1-C were not significant for any alpha diversity, clinical, or pathological metrics.</w:t>
      </w:r>
    </w:p>
    <w:p w14:paraId="4761BC17" w14:textId="77777777" w:rsidR="00C94509" w:rsidRPr="00472CFD" w:rsidRDefault="000D07CA" w:rsidP="00472CFD">
      <w:pPr>
        <w:spacing w:line="480" w:lineRule="auto"/>
        <w:ind w:firstLine="720"/>
        <w:rPr>
          <w:rFonts w:asciiTheme="majorHAnsi" w:eastAsia="Times New Roman" w:hAnsiTheme="majorHAnsi" w:cstheme="majorHAnsi"/>
          <w:b/>
        </w:rPr>
      </w:pPr>
      <w:r>
        <w:rPr>
          <w:rFonts w:asciiTheme="majorHAnsi" w:eastAsia="Times New Roman" w:hAnsiTheme="majorHAnsi" w:cstheme="majorHAnsi"/>
        </w:rPr>
        <w:t xml:space="preserve"> In </w:t>
      </w:r>
      <w:r w:rsidRPr="00DC599A">
        <w:rPr>
          <w:rFonts w:asciiTheme="majorHAnsi" w:eastAsia="Times New Roman" w:hAnsiTheme="majorHAnsi" w:cstheme="majorHAnsi"/>
          <w:b/>
        </w:rPr>
        <w:t>Figure 1</w:t>
      </w:r>
      <w:r w:rsidR="009E1F9C">
        <w:rPr>
          <w:rFonts w:asciiTheme="majorHAnsi" w:eastAsia="Times New Roman" w:hAnsiTheme="majorHAnsi" w:cstheme="majorHAnsi"/>
          <w:b/>
        </w:rPr>
        <w:t>4</w:t>
      </w:r>
      <w:r w:rsidR="004C0F6D" w:rsidRPr="00DC599A">
        <w:rPr>
          <w:rFonts w:asciiTheme="majorHAnsi" w:eastAsia="Times New Roman" w:hAnsiTheme="majorHAnsi" w:cstheme="majorHAnsi"/>
          <w:b/>
        </w:rPr>
        <w:t>,</w:t>
      </w:r>
      <w:r w:rsidR="004C0F6D">
        <w:rPr>
          <w:rFonts w:asciiTheme="majorHAnsi" w:eastAsia="Times New Roman" w:hAnsiTheme="majorHAnsi" w:cstheme="majorHAnsi"/>
        </w:rPr>
        <w:t xml:space="preserve"> </w:t>
      </w:r>
      <w:r w:rsidR="009E1F9C">
        <w:rPr>
          <w:rFonts w:asciiTheme="majorHAnsi" w:eastAsia="Times New Roman" w:hAnsiTheme="majorHAnsi" w:cstheme="majorHAnsi"/>
        </w:rPr>
        <w:t xml:space="preserve">TDA network </w:t>
      </w:r>
      <w:r w:rsidR="00F050D9" w:rsidRPr="00993A24">
        <w:rPr>
          <w:rFonts w:asciiTheme="majorHAnsi" w:eastAsia="Times New Roman" w:hAnsiTheme="majorHAnsi" w:cstheme="majorHAnsi"/>
        </w:rPr>
        <w:t>TM1</w:t>
      </w:r>
      <w:r w:rsidR="009E1F9C">
        <w:rPr>
          <w:rFonts w:asciiTheme="majorHAnsi" w:eastAsia="Times New Roman" w:hAnsiTheme="majorHAnsi" w:cstheme="majorHAnsi"/>
        </w:rPr>
        <w:t xml:space="preserve"> (Same model as Figure 13)</w:t>
      </w:r>
      <w:r w:rsidR="00F050D9" w:rsidRPr="00993A24">
        <w:rPr>
          <w:rFonts w:asciiTheme="majorHAnsi" w:eastAsia="Times New Roman" w:hAnsiTheme="majorHAnsi" w:cstheme="majorHAnsi"/>
        </w:rPr>
        <w:t xml:space="preserve"> </w:t>
      </w:r>
      <w:r w:rsidR="00C94509">
        <w:rPr>
          <w:rFonts w:asciiTheme="majorHAnsi" w:eastAsia="Times New Roman" w:hAnsiTheme="majorHAnsi" w:cstheme="majorHAnsi"/>
        </w:rPr>
        <w:t xml:space="preserve">is </w:t>
      </w:r>
      <w:r w:rsidR="00F050D9" w:rsidRPr="00993A24">
        <w:rPr>
          <w:rFonts w:asciiTheme="majorHAnsi" w:eastAsia="Times New Roman" w:hAnsiTheme="majorHAnsi" w:cstheme="majorHAnsi"/>
        </w:rPr>
        <w:t xml:space="preserve">colored </w:t>
      </w:r>
      <w:r w:rsidR="009E1F9C">
        <w:rPr>
          <w:rFonts w:asciiTheme="majorHAnsi" w:eastAsia="Times New Roman" w:hAnsiTheme="majorHAnsi" w:cstheme="majorHAnsi"/>
        </w:rPr>
        <w:t xml:space="preserve">by the strength of </w:t>
      </w:r>
      <w:r w:rsidR="00C94509">
        <w:rPr>
          <w:rFonts w:asciiTheme="majorHAnsi" w:eastAsia="Times New Roman" w:hAnsiTheme="majorHAnsi" w:cstheme="majorHAnsi"/>
        </w:rPr>
        <w:t>associations</w:t>
      </w:r>
      <w:r w:rsidR="009E1F9C">
        <w:rPr>
          <w:rFonts w:asciiTheme="majorHAnsi" w:eastAsia="Times New Roman" w:hAnsiTheme="majorHAnsi" w:cstheme="majorHAnsi"/>
        </w:rPr>
        <w:t xml:space="preserve"> for nodes within the network</w:t>
      </w:r>
      <w:r w:rsidR="00C94509">
        <w:rPr>
          <w:rFonts w:asciiTheme="majorHAnsi" w:eastAsia="Times New Roman" w:hAnsiTheme="majorHAnsi" w:cstheme="majorHAnsi"/>
        </w:rPr>
        <w:t xml:space="preserve"> </w:t>
      </w:r>
      <w:r w:rsidR="009E1F9C">
        <w:rPr>
          <w:rFonts w:asciiTheme="majorHAnsi" w:eastAsia="Times New Roman" w:hAnsiTheme="majorHAnsi" w:cstheme="majorHAnsi"/>
        </w:rPr>
        <w:t xml:space="preserve">for </w:t>
      </w:r>
      <w:r w:rsidR="00C94509">
        <w:rPr>
          <w:rFonts w:asciiTheme="majorHAnsi" w:eastAsia="Times New Roman" w:hAnsiTheme="majorHAnsi" w:cstheme="majorHAnsi"/>
        </w:rPr>
        <w:t xml:space="preserve">microbiome variables of interest. In </w:t>
      </w:r>
      <w:r w:rsidR="00C94509">
        <w:rPr>
          <w:rFonts w:asciiTheme="majorHAnsi" w:eastAsia="Times New Roman" w:hAnsiTheme="majorHAnsi" w:cstheme="majorHAnsi"/>
          <w:b/>
        </w:rPr>
        <w:t>Figure 1</w:t>
      </w:r>
      <w:r w:rsidR="009E1F9C">
        <w:rPr>
          <w:rFonts w:asciiTheme="majorHAnsi" w:eastAsia="Times New Roman" w:hAnsiTheme="majorHAnsi" w:cstheme="majorHAnsi"/>
          <w:b/>
        </w:rPr>
        <w:t>4</w:t>
      </w:r>
      <w:r w:rsidR="00C94509">
        <w:rPr>
          <w:rFonts w:asciiTheme="majorHAnsi" w:eastAsia="Times New Roman" w:hAnsiTheme="majorHAnsi" w:cstheme="majorHAnsi"/>
          <w:b/>
        </w:rPr>
        <w:t xml:space="preserve"> </w:t>
      </w:r>
      <w:r w:rsidR="009E1F9C">
        <w:rPr>
          <w:rFonts w:asciiTheme="majorHAnsi" w:eastAsia="Times New Roman" w:hAnsiTheme="majorHAnsi" w:cstheme="majorHAnsi"/>
          <w:b/>
        </w:rPr>
        <w:t>A</w:t>
      </w:r>
      <w:r w:rsidR="00C94509">
        <w:rPr>
          <w:rFonts w:asciiTheme="majorHAnsi" w:eastAsia="Times New Roman" w:hAnsiTheme="majorHAnsi" w:cstheme="majorHAnsi"/>
          <w:b/>
        </w:rPr>
        <w:t>,</w:t>
      </w:r>
      <w:r w:rsidR="00C94509">
        <w:rPr>
          <w:rFonts w:asciiTheme="majorHAnsi" w:eastAsia="Times New Roman" w:hAnsiTheme="majorHAnsi" w:cstheme="majorHAnsi"/>
        </w:rPr>
        <w:t xml:space="preserve"> we see that TM-1 shows a strong separation between </w:t>
      </w:r>
      <w:r w:rsidR="00472CFD">
        <w:rPr>
          <w:rFonts w:asciiTheme="majorHAnsi" w:eastAsia="Times New Roman" w:hAnsiTheme="majorHAnsi" w:cstheme="majorHAnsi"/>
        </w:rPr>
        <w:t xml:space="preserve">PAM Cluster 1 </w:t>
      </w:r>
      <w:r w:rsidR="009E1F9C">
        <w:rPr>
          <w:rFonts w:asciiTheme="majorHAnsi" w:eastAsia="Times New Roman" w:hAnsiTheme="majorHAnsi" w:cstheme="majorHAnsi"/>
        </w:rPr>
        <w:t xml:space="preserve">(red) </w:t>
      </w:r>
      <w:r w:rsidR="00472CFD">
        <w:rPr>
          <w:rFonts w:asciiTheme="majorHAnsi" w:eastAsia="Times New Roman" w:hAnsiTheme="majorHAnsi" w:cstheme="majorHAnsi"/>
        </w:rPr>
        <w:t>and Cluster 2</w:t>
      </w:r>
      <w:r w:rsidR="009E1F9C">
        <w:rPr>
          <w:rFonts w:asciiTheme="majorHAnsi" w:eastAsia="Times New Roman" w:hAnsiTheme="majorHAnsi" w:cstheme="majorHAnsi"/>
        </w:rPr>
        <w:t xml:space="preserve"> (blue), with Cluster 2 association being strongest in TM1-D from Figure 13</w:t>
      </w:r>
      <w:r w:rsidR="00472CFD">
        <w:rPr>
          <w:rFonts w:asciiTheme="majorHAnsi" w:eastAsia="Times New Roman" w:hAnsiTheme="majorHAnsi" w:cstheme="majorHAnsi"/>
        </w:rPr>
        <w:t>. W</w:t>
      </w:r>
      <w:r w:rsidR="00C94509">
        <w:rPr>
          <w:rFonts w:asciiTheme="majorHAnsi" w:eastAsia="Times New Roman" w:hAnsiTheme="majorHAnsi" w:cstheme="majorHAnsi"/>
        </w:rPr>
        <w:t>e can also see that TM1-C and TM1-E are more strongly associated with the Firmicutes phylum, compared to the rest of the model</w:t>
      </w:r>
      <w:r w:rsidR="00472CFD">
        <w:rPr>
          <w:rFonts w:asciiTheme="majorHAnsi" w:eastAsia="Times New Roman" w:hAnsiTheme="majorHAnsi" w:cstheme="majorHAnsi"/>
        </w:rPr>
        <w:t xml:space="preserve"> </w:t>
      </w:r>
      <w:r w:rsidR="00472CFD">
        <w:rPr>
          <w:rFonts w:asciiTheme="majorHAnsi" w:eastAsia="Times New Roman" w:hAnsiTheme="majorHAnsi" w:cstheme="majorHAnsi"/>
          <w:b/>
        </w:rPr>
        <w:t>(Figure 1</w:t>
      </w:r>
      <w:r w:rsidR="009E1F9C">
        <w:rPr>
          <w:rFonts w:asciiTheme="majorHAnsi" w:eastAsia="Times New Roman" w:hAnsiTheme="majorHAnsi" w:cstheme="majorHAnsi"/>
          <w:b/>
        </w:rPr>
        <w:t>4</w:t>
      </w:r>
      <w:r w:rsidR="00472CFD">
        <w:rPr>
          <w:rFonts w:asciiTheme="majorHAnsi" w:eastAsia="Times New Roman" w:hAnsiTheme="majorHAnsi" w:cstheme="majorHAnsi"/>
          <w:b/>
        </w:rPr>
        <w:t xml:space="preserve"> B)</w:t>
      </w:r>
      <w:r w:rsidR="00C94509">
        <w:rPr>
          <w:rFonts w:asciiTheme="majorHAnsi" w:eastAsia="Times New Roman" w:hAnsiTheme="majorHAnsi" w:cstheme="majorHAnsi"/>
        </w:rPr>
        <w:t xml:space="preserve">. We </w:t>
      </w:r>
      <w:r w:rsidR="009E1F9C">
        <w:rPr>
          <w:rFonts w:asciiTheme="majorHAnsi" w:eastAsia="Times New Roman" w:hAnsiTheme="majorHAnsi" w:cstheme="majorHAnsi"/>
        </w:rPr>
        <w:t xml:space="preserve">evaluated the relationship of </w:t>
      </w:r>
      <w:r w:rsidR="00C94509">
        <w:rPr>
          <w:rFonts w:asciiTheme="majorHAnsi" w:eastAsia="Times New Roman" w:hAnsiTheme="majorHAnsi" w:cstheme="majorHAnsi"/>
        </w:rPr>
        <w:t xml:space="preserve">each of the </w:t>
      </w:r>
      <w:r w:rsidR="0028510D">
        <w:rPr>
          <w:rFonts w:asciiTheme="majorHAnsi" w:eastAsia="Times New Roman" w:hAnsiTheme="majorHAnsi" w:cstheme="majorHAnsi"/>
        </w:rPr>
        <w:t>ten BPB of interest and found that each seemed to be highly associated with TM1-C and TM1-E</w:t>
      </w:r>
      <w:r w:rsidR="009E1F9C">
        <w:rPr>
          <w:rFonts w:asciiTheme="majorHAnsi" w:eastAsia="Times New Roman" w:hAnsiTheme="majorHAnsi" w:cstheme="majorHAnsi"/>
        </w:rPr>
        <w:t xml:space="preserve"> and inversely associated with TM1-D</w:t>
      </w:r>
      <w:r w:rsidR="0028510D">
        <w:rPr>
          <w:rFonts w:asciiTheme="majorHAnsi" w:eastAsia="Times New Roman" w:hAnsiTheme="majorHAnsi" w:cstheme="majorHAnsi"/>
        </w:rPr>
        <w:t xml:space="preserve">. </w:t>
      </w:r>
      <w:r w:rsidR="0028510D">
        <w:rPr>
          <w:rFonts w:asciiTheme="majorHAnsi" w:eastAsia="Times New Roman" w:hAnsiTheme="majorHAnsi" w:cstheme="majorHAnsi"/>
          <w:i/>
        </w:rPr>
        <w:t xml:space="preserve">Blautia </w:t>
      </w:r>
      <w:r w:rsidR="00472CFD">
        <w:rPr>
          <w:rFonts w:asciiTheme="majorHAnsi" w:eastAsia="Times New Roman" w:hAnsiTheme="majorHAnsi" w:cstheme="majorHAnsi"/>
        </w:rPr>
        <w:t xml:space="preserve">and </w:t>
      </w:r>
      <w:r w:rsidR="00472CFD">
        <w:rPr>
          <w:rFonts w:asciiTheme="majorHAnsi" w:eastAsia="Times New Roman" w:hAnsiTheme="majorHAnsi" w:cstheme="majorHAnsi"/>
          <w:i/>
        </w:rPr>
        <w:t xml:space="preserve">Faecalibacterium </w:t>
      </w:r>
      <w:r w:rsidR="00472CFD">
        <w:rPr>
          <w:rFonts w:asciiTheme="majorHAnsi" w:eastAsia="Times New Roman" w:hAnsiTheme="majorHAnsi" w:cstheme="majorHAnsi"/>
        </w:rPr>
        <w:t xml:space="preserve">can be viewed in </w:t>
      </w:r>
      <w:r w:rsidR="00472CFD" w:rsidRPr="00472CFD">
        <w:rPr>
          <w:rFonts w:asciiTheme="majorHAnsi" w:eastAsia="Times New Roman" w:hAnsiTheme="majorHAnsi" w:cstheme="majorHAnsi"/>
          <w:b/>
        </w:rPr>
        <w:t>Figure 1</w:t>
      </w:r>
      <w:r w:rsidR="009E1F9C">
        <w:rPr>
          <w:rFonts w:asciiTheme="majorHAnsi" w:eastAsia="Times New Roman" w:hAnsiTheme="majorHAnsi" w:cstheme="majorHAnsi"/>
          <w:b/>
        </w:rPr>
        <w:t>4</w:t>
      </w:r>
      <w:r w:rsidR="00472CFD" w:rsidRPr="00472CFD">
        <w:rPr>
          <w:rFonts w:asciiTheme="majorHAnsi" w:eastAsia="Times New Roman" w:hAnsiTheme="majorHAnsi" w:cstheme="majorHAnsi"/>
          <w:b/>
        </w:rPr>
        <w:t xml:space="preserve"> </w:t>
      </w:r>
      <w:r w:rsidR="00472CFD">
        <w:rPr>
          <w:rFonts w:asciiTheme="majorHAnsi" w:eastAsia="Times New Roman" w:hAnsiTheme="majorHAnsi" w:cstheme="majorHAnsi"/>
          <w:b/>
        </w:rPr>
        <w:t>C</w:t>
      </w:r>
      <w:r w:rsidR="00472CFD">
        <w:rPr>
          <w:rFonts w:asciiTheme="majorHAnsi" w:eastAsia="Times New Roman" w:hAnsiTheme="majorHAnsi" w:cstheme="majorHAnsi"/>
        </w:rPr>
        <w:t xml:space="preserve"> and </w:t>
      </w:r>
      <w:r w:rsidR="00472CFD" w:rsidRPr="00472CFD">
        <w:rPr>
          <w:rFonts w:asciiTheme="majorHAnsi" w:eastAsia="Times New Roman" w:hAnsiTheme="majorHAnsi" w:cstheme="majorHAnsi"/>
          <w:b/>
        </w:rPr>
        <w:t>Figure 1</w:t>
      </w:r>
      <w:r w:rsidR="009E1F9C">
        <w:rPr>
          <w:rFonts w:asciiTheme="majorHAnsi" w:eastAsia="Times New Roman" w:hAnsiTheme="majorHAnsi" w:cstheme="majorHAnsi"/>
          <w:b/>
        </w:rPr>
        <w:t>4</w:t>
      </w:r>
      <w:r w:rsidR="00472CFD" w:rsidRPr="00472CFD">
        <w:rPr>
          <w:rFonts w:asciiTheme="majorHAnsi" w:eastAsia="Times New Roman" w:hAnsiTheme="majorHAnsi" w:cstheme="majorHAnsi"/>
          <w:b/>
        </w:rPr>
        <w:t xml:space="preserve"> </w:t>
      </w:r>
      <w:r w:rsidR="00472CFD">
        <w:rPr>
          <w:rFonts w:asciiTheme="majorHAnsi" w:eastAsia="Times New Roman" w:hAnsiTheme="majorHAnsi" w:cstheme="majorHAnsi"/>
          <w:b/>
        </w:rPr>
        <w:t>D</w:t>
      </w:r>
      <w:r w:rsidR="00472CFD">
        <w:rPr>
          <w:rFonts w:asciiTheme="majorHAnsi" w:eastAsia="Times New Roman" w:hAnsiTheme="majorHAnsi" w:cstheme="majorHAnsi"/>
        </w:rPr>
        <w:t xml:space="preserve">, respectively, though other BPB followed similar gradients. </w:t>
      </w:r>
      <w:r w:rsidR="00472CFD">
        <w:rPr>
          <w:rFonts w:asciiTheme="majorHAnsi" w:eastAsia="Times New Roman" w:hAnsiTheme="majorHAnsi" w:cstheme="majorHAnsi"/>
          <w:i/>
        </w:rPr>
        <w:t>Fusobacterium</w:t>
      </w:r>
      <w:r w:rsidR="00472CFD">
        <w:rPr>
          <w:rFonts w:asciiTheme="majorHAnsi" w:eastAsia="Times New Roman" w:hAnsiTheme="majorHAnsi" w:cstheme="majorHAnsi"/>
        </w:rPr>
        <w:t xml:space="preserve"> follows a gradient of abundance, with the highest relative abundance in TM1-A and TM-D, and lower relative abundance in TM1-E </w:t>
      </w:r>
      <w:r w:rsidR="00472CFD">
        <w:rPr>
          <w:rFonts w:asciiTheme="majorHAnsi" w:eastAsia="Times New Roman" w:hAnsiTheme="majorHAnsi" w:cstheme="majorHAnsi"/>
          <w:b/>
        </w:rPr>
        <w:t>(Figure 1</w:t>
      </w:r>
      <w:r w:rsidR="009E1F9C">
        <w:rPr>
          <w:rFonts w:asciiTheme="majorHAnsi" w:eastAsia="Times New Roman" w:hAnsiTheme="majorHAnsi" w:cstheme="majorHAnsi"/>
          <w:b/>
        </w:rPr>
        <w:t>4</w:t>
      </w:r>
      <w:r w:rsidR="00472CFD">
        <w:rPr>
          <w:rFonts w:asciiTheme="majorHAnsi" w:eastAsia="Times New Roman" w:hAnsiTheme="majorHAnsi" w:cstheme="majorHAnsi"/>
          <w:b/>
        </w:rPr>
        <w:t xml:space="preserve"> E)</w:t>
      </w:r>
      <w:r w:rsidR="00472CFD">
        <w:rPr>
          <w:rFonts w:asciiTheme="majorHAnsi" w:eastAsia="Times New Roman" w:hAnsiTheme="majorHAnsi" w:cstheme="majorHAnsi"/>
        </w:rPr>
        <w:t xml:space="preserve">. Though TM1-A and TM1-D are both associated with </w:t>
      </w:r>
      <w:r w:rsidR="00472CFD">
        <w:rPr>
          <w:rFonts w:asciiTheme="majorHAnsi" w:eastAsia="Times New Roman" w:hAnsiTheme="majorHAnsi" w:cstheme="majorHAnsi"/>
          <w:i/>
        </w:rPr>
        <w:t xml:space="preserve">Fusobacterium, </w:t>
      </w:r>
      <w:r w:rsidR="00472CFD">
        <w:rPr>
          <w:rFonts w:asciiTheme="majorHAnsi" w:eastAsia="Times New Roman" w:hAnsiTheme="majorHAnsi" w:cstheme="majorHAnsi"/>
        </w:rPr>
        <w:t xml:space="preserve">we can see that TM1-A is more strongly associated with </w:t>
      </w:r>
      <w:r w:rsidR="00472CFD">
        <w:rPr>
          <w:rFonts w:asciiTheme="majorHAnsi" w:eastAsia="Times New Roman" w:hAnsiTheme="majorHAnsi" w:cstheme="majorHAnsi"/>
          <w:i/>
        </w:rPr>
        <w:t xml:space="preserve">Bacteroides </w:t>
      </w:r>
      <w:r w:rsidR="00472CFD">
        <w:rPr>
          <w:rFonts w:asciiTheme="majorHAnsi" w:eastAsia="Times New Roman" w:hAnsiTheme="majorHAnsi" w:cstheme="majorHAnsi"/>
        </w:rPr>
        <w:t xml:space="preserve">compared to TM1-D, which may explain why </w:t>
      </w:r>
      <w:r w:rsidR="00E50178">
        <w:rPr>
          <w:rFonts w:asciiTheme="majorHAnsi" w:eastAsia="Times New Roman" w:hAnsiTheme="majorHAnsi" w:cstheme="majorHAnsi"/>
        </w:rPr>
        <w:t xml:space="preserve">TM1-A </w:t>
      </w:r>
      <w:r w:rsidR="00472CFD">
        <w:rPr>
          <w:rFonts w:asciiTheme="majorHAnsi" w:eastAsia="Times New Roman" w:hAnsiTheme="majorHAnsi" w:cstheme="majorHAnsi"/>
        </w:rPr>
        <w:t>seem</w:t>
      </w:r>
      <w:r w:rsidR="00E50178">
        <w:rPr>
          <w:rFonts w:asciiTheme="majorHAnsi" w:eastAsia="Times New Roman" w:hAnsiTheme="majorHAnsi" w:cstheme="majorHAnsi"/>
        </w:rPr>
        <w:t>s</w:t>
      </w:r>
      <w:r w:rsidR="00472CFD">
        <w:rPr>
          <w:rFonts w:asciiTheme="majorHAnsi" w:eastAsia="Times New Roman" w:hAnsiTheme="majorHAnsi" w:cstheme="majorHAnsi"/>
        </w:rPr>
        <w:t xml:space="preserve"> to </w:t>
      </w:r>
      <w:r w:rsidR="00E50178">
        <w:rPr>
          <w:rFonts w:asciiTheme="majorHAnsi" w:eastAsia="Times New Roman" w:hAnsiTheme="majorHAnsi" w:cstheme="majorHAnsi"/>
        </w:rPr>
        <w:t xml:space="preserve">be associated </w:t>
      </w:r>
      <w:r w:rsidR="00472CFD">
        <w:rPr>
          <w:rFonts w:asciiTheme="majorHAnsi" w:eastAsia="Times New Roman" w:hAnsiTheme="majorHAnsi" w:cstheme="majorHAnsi"/>
        </w:rPr>
        <w:t xml:space="preserve">with PAM Cluster 1 </w:t>
      </w:r>
      <w:r w:rsidR="00472CFD">
        <w:rPr>
          <w:rFonts w:asciiTheme="majorHAnsi" w:eastAsia="Times New Roman" w:hAnsiTheme="majorHAnsi" w:cstheme="majorHAnsi"/>
          <w:b/>
        </w:rPr>
        <w:t>(Figure 1</w:t>
      </w:r>
      <w:r w:rsidR="009E1F9C">
        <w:rPr>
          <w:rFonts w:asciiTheme="majorHAnsi" w:eastAsia="Times New Roman" w:hAnsiTheme="majorHAnsi" w:cstheme="majorHAnsi"/>
          <w:b/>
        </w:rPr>
        <w:t>4</w:t>
      </w:r>
      <w:r w:rsidR="00472CFD">
        <w:rPr>
          <w:rFonts w:asciiTheme="majorHAnsi" w:eastAsia="Times New Roman" w:hAnsiTheme="majorHAnsi" w:cstheme="majorHAnsi"/>
          <w:b/>
        </w:rPr>
        <w:t xml:space="preserve"> F).</w:t>
      </w:r>
    </w:p>
    <w:p w14:paraId="1D1E2BAA" w14:textId="2AFDAC71" w:rsidR="00D674EA" w:rsidRPr="007C1ABE" w:rsidRDefault="00F050D9" w:rsidP="007C1ABE">
      <w:pPr>
        <w:spacing w:line="480" w:lineRule="auto"/>
        <w:rPr>
          <w:rFonts w:asciiTheme="majorHAnsi" w:eastAsia="Times New Roman" w:hAnsiTheme="majorHAnsi" w:cstheme="majorHAnsi"/>
        </w:rPr>
      </w:pPr>
      <w:r w:rsidRPr="00993A24">
        <w:rPr>
          <w:rFonts w:asciiTheme="majorHAnsi" w:eastAsia="Times New Roman" w:hAnsiTheme="majorHAnsi" w:cstheme="majorHAnsi"/>
        </w:rPr>
        <w:tab/>
        <w:t>Bacteri</w:t>
      </w:r>
      <w:r w:rsidR="00472CFD">
        <w:rPr>
          <w:rFonts w:asciiTheme="majorHAnsi" w:eastAsia="Times New Roman" w:hAnsiTheme="majorHAnsi" w:cstheme="majorHAnsi"/>
        </w:rPr>
        <w:t xml:space="preserve">al genera that were significantly different in each subnetwork, compared to the rest of the model, </w:t>
      </w:r>
      <w:r w:rsidRPr="00993A24">
        <w:rPr>
          <w:rFonts w:asciiTheme="majorHAnsi" w:eastAsia="Times New Roman" w:hAnsiTheme="majorHAnsi" w:cstheme="majorHAnsi"/>
        </w:rPr>
        <w:t xml:space="preserve">are summarized in </w:t>
      </w:r>
      <w:r w:rsidR="000D07CA" w:rsidRPr="00DC599A">
        <w:rPr>
          <w:rFonts w:asciiTheme="majorHAnsi" w:eastAsia="Times New Roman" w:hAnsiTheme="majorHAnsi" w:cstheme="majorHAnsi"/>
          <w:b/>
        </w:rPr>
        <w:t>Figure 1</w:t>
      </w:r>
      <w:r w:rsidR="00E50178">
        <w:rPr>
          <w:rFonts w:asciiTheme="majorHAnsi" w:eastAsia="Times New Roman" w:hAnsiTheme="majorHAnsi" w:cstheme="majorHAnsi"/>
          <w:b/>
        </w:rPr>
        <w:t>5</w:t>
      </w:r>
      <w:r w:rsidRPr="00993A24">
        <w:rPr>
          <w:rFonts w:asciiTheme="majorHAnsi" w:eastAsia="Times New Roman" w:hAnsiTheme="majorHAnsi" w:cstheme="majorHAnsi"/>
        </w:rPr>
        <w:t xml:space="preserve"> </w:t>
      </w:r>
      <w:r w:rsidR="004C0F6D">
        <w:rPr>
          <w:rFonts w:asciiTheme="majorHAnsi" w:eastAsia="Times New Roman" w:hAnsiTheme="majorHAnsi" w:cstheme="majorHAnsi"/>
        </w:rPr>
        <w:t>below</w:t>
      </w:r>
      <w:r w:rsidRPr="00993A24">
        <w:rPr>
          <w:rFonts w:asciiTheme="majorHAnsi" w:eastAsia="Times New Roman" w:hAnsiTheme="majorHAnsi" w:cstheme="majorHAnsi"/>
        </w:rPr>
        <w:t xml:space="preserve">. </w:t>
      </w:r>
      <w:r w:rsidR="00E52C9E">
        <w:rPr>
          <w:rFonts w:asciiTheme="majorHAnsi" w:eastAsia="Times New Roman" w:hAnsiTheme="majorHAnsi" w:cstheme="majorHAnsi"/>
        </w:rPr>
        <w:t xml:space="preserve"> </w:t>
      </w:r>
      <w:r w:rsidR="00472CFD" w:rsidRPr="00993A24">
        <w:rPr>
          <w:rFonts w:asciiTheme="majorHAnsi" w:eastAsia="Times New Roman" w:hAnsiTheme="majorHAnsi" w:cstheme="majorHAnsi"/>
        </w:rPr>
        <w:t xml:space="preserve">Several BPB were found to be either associated with, or inversely associated with, one or more of the subnetworks in our model. </w:t>
      </w:r>
      <w:r w:rsidR="00472CFD" w:rsidRPr="00B679BD">
        <w:rPr>
          <w:rFonts w:asciiTheme="majorHAnsi" w:eastAsia="Times New Roman" w:hAnsiTheme="majorHAnsi" w:cstheme="majorHAnsi"/>
          <w:i/>
        </w:rPr>
        <w:t xml:space="preserve">Blautia, Faecalibacterium, </w:t>
      </w:r>
      <w:r w:rsidR="00472CFD">
        <w:rPr>
          <w:rFonts w:asciiTheme="majorHAnsi" w:eastAsia="Times New Roman" w:hAnsiTheme="majorHAnsi" w:cstheme="majorHAnsi"/>
        </w:rPr>
        <w:t xml:space="preserve">and </w:t>
      </w:r>
      <w:r w:rsidR="00472CFD" w:rsidRPr="00B679BD">
        <w:rPr>
          <w:rFonts w:asciiTheme="majorHAnsi" w:eastAsia="Times New Roman" w:hAnsiTheme="majorHAnsi" w:cstheme="majorHAnsi"/>
          <w:i/>
        </w:rPr>
        <w:t xml:space="preserve">Roseburia, </w:t>
      </w:r>
      <w:r w:rsidR="00472CFD" w:rsidRPr="00993A24">
        <w:rPr>
          <w:rFonts w:asciiTheme="majorHAnsi" w:eastAsia="Times New Roman" w:hAnsiTheme="majorHAnsi" w:cstheme="majorHAnsi"/>
        </w:rPr>
        <w:t xml:space="preserve">were found to be positively associated with TM1-E and negatively associated with TM1-A and TM1-D. </w:t>
      </w:r>
      <w:r w:rsidR="00472CFD" w:rsidRPr="00B679BD">
        <w:rPr>
          <w:rFonts w:asciiTheme="majorHAnsi" w:eastAsia="Times New Roman" w:hAnsiTheme="majorHAnsi" w:cstheme="majorHAnsi"/>
          <w:i/>
        </w:rPr>
        <w:t xml:space="preserve">Coprococcus </w:t>
      </w:r>
      <w:r w:rsidR="00472CFD" w:rsidRPr="00993A24">
        <w:rPr>
          <w:rFonts w:asciiTheme="majorHAnsi" w:eastAsia="Times New Roman" w:hAnsiTheme="majorHAnsi" w:cstheme="majorHAnsi"/>
        </w:rPr>
        <w:t xml:space="preserve">was found to be positively associated with TM1-E and negatively associated with TM1-D. While TM1-E has a higher abundance of BPB, TM1-D is marked by </w:t>
      </w:r>
      <w:r w:rsidR="00472CFD" w:rsidRPr="00B679BD">
        <w:rPr>
          <w:rFonts w:asciiTheme="majorHAnsi" w:eastAsia="Times New Roman" w:hAnsiTheme="majorHAnsi" w:cstheme="majorHAnsi"/>
          <w:i/>
        </w:rPr>
        <w:t>increased Campylobacter, Fusobacterium, Leptotrichia, Prevotella,</w:t>
      </w:r>
      <w:r w:rsidR="00472CFD" w:rsidRPr="00993A24">
        <w:rPr>
          <w:rFonts w:asciiTheme="majorHAnsi" w:eastAsia="Times New Roman" w:hAnsiTheme="majorHAnsi" w:cstheme="majorHAnsi"/>
        </w:rPr>
        <w:t xml:space="preserve"> and </w:t>
      </w:r>
      <w:r w:rsidR="00472CFD" w:rsidRPr="00B679BD">
        <w:rPr>
          <w:rFonts w:asciiTheme="majorHAnsi" w:eastAsia="Times New Roman" w:hAnsiTheme="majorHAnsi" w:cstheme="majorHAnsi"/>
          <w:i/>
        </w:rPr>
        <w:t xml:space="preserve">Selenomonas </w:t>
      </w:r>
      <w:r w:rsidR="00472CFD" w:rsidRPr="00993A24">
        <w:rPr>
          <w:rFonts w:asciiTheme="majorHAnsi" w:eastAsia="Times New Roman" w:hAnsiTheme="majorHAnsi" w:cstheme="majorHAnsi"/>
        </w:rPr>
        <w:t>in addition to the aforementioned decrease in certain BPB</w:t>
      </w:r>
      <w:r w:rsidR="00472CFD" w:rsidRPr="00755B22">
        <w:rPr>
          <w:rFonts w:asciiTheme="majorHAnsi" w:eastAsia="Times New Roman" w:hAnsiTheme="majorHAnsi" w:cstheme="majorHAnsi"/>
          <w:shd w:val="clear" w:color="auto" w:fill="F2F2F2" w:themeFill="background1" w:themeFillShade="F2"/>
        </w:rPr>
        <w:t xml:space="preserve">. </w:t>
      </w:r>
      <w:r w:rsidR="00E52C9E" w:rsidRPr="00755B22">
        <w:rPr>
          <w:rFonts w:asciiTheme="majorHAnsi" w:eastAsia="Times New Roman" w:hAnsiTheme="majorHAnsi" w:cstheme="majorHAnsi"/>
          <w:b/>
          <w:shd w:val="clear" w:color="auto" w:fill="F2F2F2" w:themeFill="background1" w:themeFillShade="F2"/>
        </w:rPr>
        <w:t>Supp</w:t>
      </w:r>
      <w:r w:rsidR="00DC599A" w:rsidRPr="00755B22">
        <w:rPr>
          <w:rFonts w:asciiTheme="majorHAnsi" w:eastAsia="Times New Roman" w:hAnsiTheme="majorHAnsi" w:cstheme="majorHAnsi"/>
          <w:b/>
          <w:shd w:val="clear" w:color="auto" w:fill="F2F2F2" w:themeFill="background1" w:themeFillShade="F2"/>
        </w:rPr>
        <w:t xml:space="preserve">lemental </w:t>
      </w:r>
      <w:r w:rsidR="000E1BCA" w:rsidRPr="00755B22">
        <w:rPr>
          <w:rFonts w:asciiTheme="majorHAnsi" w:eastAsia="Times New Roman" w:hAnsiTheme="majorHAnsi" w:cstheme="majorHAnsi"/>
          <w:b/>
          <w:shd w:val="clear" w:color="auto" w:fill="F2F2F2" w:themeFill="background1" w:themeFillShade="F2"/>
        </w:rPr>
        <w:t>Figure</w:t>
      </w:r>
      <w:r w:rsidR="00DC599A" w:rsidRPr="00755B22">
        <w:rPr>
          <w:rFonts w:asciiTheme="majorHAnsi" w:eastAsia="Times New Roman" w:hAnsiTheme="majorHAnsi" w:cstheme="majorHAnsi"/>
          <w:b/>
          <w:shd w:val="clear" w:color="auto" w:fill="F2F2F2" w:themeFill="background1" w:themeFillShade="F2"/>
        </w:rPr>
        <w:t xml:space="preserve"> </w:t>
      </w:r>
      <w:r w:rsidR="00933F75" w:rsidRPr="00755B22">
        <w:rPr>
          <w:rFonts w:asciiTheme="majorHAnsi" w:eastAsia="Times New Roman" w:hAnsiTheme="majorHAnsi" w:cstheme="majorHAnsi"/>
          <w:b/>
          <w:shd w:val="clear" w:color="auto" w:fill="F2F2F2" w:themeFill="background1" w:themeFillShade="F2"/>
        </w:rPr>
        <w:t>4</w:t>
      </w:r>
      <w:r w:rsidR="00DC599A" w:rsidRPr="00755B22">
        <w:rPr>
          <w:rFonts w:asciiTheme="majorHAnsi" w:eastAsia="Times New Roman" w:hAnsiTheme="majorHAnsi" w:cstheme="majorHAnsi"/>
          <w:shd w:val="clear" w:color="auto" w:fill="F2F2F2" w:themeFill="background1" w:themeFillShade="F2"/>
        </w:rPr>
        <w:t xml:space="preserve"> </w:t>
      </w:r>
      <w:r w:rsidR="00EE7B02" w:rsidRPr="00755B22">
        <w:rPr>
          <w:rFonts w:asciiTheme="majorHAnsi" w:eastAsia="Times New Roman" w:hAnsiTheme="majorHAnsi" w:cstheme="majorHAnsi"/>
        </w:rPr>
        <w:t xml:space="preserve">shows </w:t>
      </w:r>
      <w:r w:rsidR="00E52C9E" w:rsidRPr="00755B22">
        <w:rPr>
          <w:rFonts w:asciiTheme="majorHAnsi" w:eastAsia="Times New Roman" w:hAnsiTheme="majorHAnsi" w:cstheme="majorHAnsi"/>
        </w:rPr>
        <w:t xml:space="preserve">all other </w:t>
      </w:r>
      <w:r w:rsidR="00DC599A" w:rsidRPr="00755B22">
        <w:rPr>
          <w:rFonts w:asciiTheme="majorHAnsi" w:eastAsia="Times New Roman" w:hAnsiTheme="majorHAnsi" w:cstheme="majorHAnsi"/>
        </w:rPr>
        <w:t xml:space="preserve">taxonomic </w:t>
      </w:r>
      <w:r w:rsidR="00E52C9E" w:rsidRPr="00755B22">
        <w:rPr>
          <w:rFonts w:asciiTheme="majorHAnsi" w:eastAsia="Times New Roman" w:hAnsiTheme="majorHAnsi" w:cstheme="majorHAnsi"/>
        </w:rPr>
        <w:t>variables</w:t>
      </w:r>
      <w:r w:rsidR="000E1BCA" w:rsidRPr="00755B22">
        <w:rPr>
          <w:rFonts w:asciiTheme="majorHAnsi" w:eastAsia="Times New Roman" w:hAnsiTheme="majorHAnsi" w:cstheme="majorHAnsi"/>
        </w:rPr>
        <w:t xml:space="preserve"> and </w:t>
      </w:r>
      <w:r w:rsidR="006418DC" w:rsidRPr="00755B22">
        <w:rPr>
          <w:rFonts w:asciiTheme="majorHAnsi" w:eastAsia="Times New Roman" w:hAnsiTheme="majorHAnsi" w:cstheme="majorHAnsi"/>
          <w:b/>
        </w:rPr>
        <w:t xml:space="preserve">Supplemental Figure </w:t>
      </w:r>
      <w:r w:rsidR="00BF0549" w:rsidRPr="00755B22">
        <w:rPr>
          <w:rFonts w:asciiTheme="majorHAnsi" w:eastAsia="Times New Roman" w:hAnsiTheme="majorHAnsi" w:cstheme="majorHAnsi"/>
          <w:b/>
        </w:rPr>
        <w:t>5</w:t>
      </w:r>
      <w:r w:rsidR="000E1BCA" w:rsidRPr="00755B22">
        <w:rPr>
          <w:rFonts w:asciiTheme="majorHAnsi" w:eastAsia="Times New Roman" w:hAnsiTheme="majorHAnsi" w:cstheme="majorHAnsi"/>
          <w:b/>
        </w:rPr>
        <w:t xml:space="preserve"> </w:t>
      </w:r>
      <w:r w:rsidR="000E1BCA" w:rsidRPr="00755B22">
        <w:rPr>
          <w:rFonts w:asciiTheme="majorHAnsi" w:eastAsia="Times New Roman" w:hAnsiTheme="majorHAnsi" w:cstheme="majorHAnsi"/>
        </w:rPr>
        <w:t>shows all PICRUSt L3 functional variables</w:t>
      </w:r>
      <w:r w:rsidR="000E1BCA">
        <w:rPr>
          <w:rFonts w:asciiTheme="majorHAnsi" w:eastAsia="Times New Roman" w:hAnsiTheme="majorHAnsi" w:cstheme="majorHAnsi"/>
        </w:rPr>
        <w:t xml:space="preserve"> that were statistically significant</w:t>
      </w:r>
      <w:r w:rsidR="00BF0549">
        <w:rPr>
          <w:rFonts w:asciiTheme="majorHAnsi" w:eastAsia="Times New Roman" w:hAnsiTheme="majorHAnsi" w:cstheme="majorHAnsi"/>
        </w:rPr>
        <w:t xml:space="preserve"> after adjusting for multiple </w:t>
      </w:r>
      <w:r w:rsidR="00BF0549">
        <w:rPr>
          <w:rFonts w:asciiTheme="majorHAnsi" w:eastAsia="Times New Roman" w:hAnsiTheme="majorHAnsi" w:cstheme="majorHAnsi"/>
        </w:rPr>
        <w:lastRenderedPageBreak/>
        <w:t xml:space="preserve">comparisons within at each taxonomic </w:t>
      </w:r>
      <w:r w:rsidR="001A7B49">
        <w:rPr>
          <w:rFonts w:asciiTheme="majorHAnsi" w:eastAsia="Times New Roman" w:hAnsiTheme="majorHAnsi" w:cstheme="majorHAnsi"/>
        </w:rPr>
        <w:t xml:space="preserve">or PICRUSt </w:t>
      </w:r>
      <w:r w:rsidR="00BF0549">
        <w:rPr>
          <w:rFonts w:asciiTheme="majorHAnsi" w:eastAsia="Times New Roman" w:hAnsiTheme="majorHAnsi" w:cstheme="majorHAnsi"/>
        </w:rPr>
        <w:t>level</w:t>
      </w:r>
      <w:r w:rsidR="000E1BCA">
        <w:rPr>
          <w:rFonts w:asciiTheme="majorHAnsi" w:eastAsia="Times New Roman" w:hAnsiTheme="majorHAnsi" w:cstheme="majorHAnsi"/>
        </w:rPr>
        <w:t xml:space="preserve">, along with resulting Kolmogorov-Smirnoff scores for </w:t>
      </w:r>
      <w:r w:rsidR="00472CFD">
        <w:rPr>
          <w:rFonts w:asciiTheme="majorHAnsi" w:eastAsia="Times New Roman" w:hAnsiTheme="majorHAnsi" w:cstheme="majorHAnsi"/>
        </w:rPr>
        <w:t xml:space="preserve">comparisons between each subnetwork and the rest of the model. </w:t>
      </w:r>
    </w:p>
    <w:p w14:paraId="297DE1BD" w14:textId="77777777" w:rsidR="00C44DF5" w:rsidRDefault="0070255D" w:rsidP="000E1BCA">
      <w:pPr>
        <w:keepNext/>
        <w:jc w:val="center"/>
      </w:pPr>
      <w:r>
        <w:rPr>
          <w:noProof/>
        </w:rPr>
        <w:drawing>
          <wp:inline distT="0" distB="0" distL="0" distR="0" wp14:anchorId="7503DB58" wp14:editId="3002C6D1">
            <wp:extent cx="4680857" cy="52463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yasdi_portrait.pdf"/>
                    <pic:cNvPicPr/>
                  </pic:nvPicPr>
                  <pic:blipFill rotWithShape="1">
                    <a:blip r:embed="rId23">
                      <a:extLst>
                        <a:ext uri="{28A0092B-C50C-407E-A947-70E740481C1C}">
                          <a14:useLocalDpi xmlns:a14="http://schemas.microsoft.com/office/drawing/2010/main" val="0"/>
                        </a:ext>
                      </a:extLst>
                    </a:blip>
                    <a:srcRect r="14674" b="28274"/>
                    <a:stretch/>
                  </pic:blipFill>
                  <pic:spPr bwMode="auto">
                    <a:xfrm>
                      <a:off x="0" y="0"/>
                      <a:ext cx="4681342" cy="5246914"/>
                    </a:xfrm>
                    <a:prstGeom prst="rect">
                      <a:avLst/>
                    </a:prstGeom>
                    <a:ln>
                      <a:noFill/>
                    </a:ln>
                    <a:extLst>
                      <a:ext uri="{53640926-AAD7-44D8-BBD7-CCE9431645EC}">
                        <a14:shadowObscured xmlns:a14="http://schemas.microsoft.com/office/drawing/2010/main"/>
                      </a:ext>
                    </a:extLst>
                  </pic:spPr>
                </pic:pic>
              </a:graphicData>
            </a:graphic>
          </wp:inline>
        </w:drawing>
      </w:r>
    </w:p>
    <w:p w14:paraId="5D49E65A" w14:textId="77777777" w:rsidR="00C4130C" w:rsidRDefault="00C44DF5" w:rsidP="00C4130C">
      <w:pPr>
        <w:pStyle w:val="Caption"/>
        <w:keepNext/>
        <w:rPr>
          <w:color w:val="000000" w:themeColor="text1"/>
        </w:rPr>
      </w:pPr>
      <w:r w:rsidRPr="00C44DF5">
        <w:rPr>
          <w:b/>
          <w:color w:val="000000" w:themeColor="text1"/>
        </w:rPr>
        <w:t>Figure 1</w:t>
      </w:r>
      <w:r w:rsidR="009E1F9C">
        <w:rPr>
          <w:b/>
          <w:color w:val="000000" w:themeColor="text1"/>
        </w:rPr>
        <w:t>4</w:t>
      </w:r>
      <w:r w:rsidRPr="00C44DF5">
        <w:rPr>
          <w:b/>
          <w:color w:val="000000" w:themeColor="text1"/>
        </w:rPr>
        <w:t xml:space="preserve">: Ayasdi TDA Model 1 (TM1) colored by </w:t>
      </w:r>
      <w:r>
        <w:rPr>
          <w:b/>
          <w:color w:val="000000" w:themeColor="text1"/>
        </w:rPr>
        <w:t>association with microbiome variables of interest</w:t>
      </w:r>
      <w:r w:rsidRPr="00C44DF5">
        <w:rPr>
          <w:b/>
          <w:color w:val="000000" w:themeColor="text1"/>
        </w:rPr>
        <w:t xml:space="preserve">. </w:t>
      </w:r>
      <w:r>
        <w:rPr>
          <w:color w:val="000000" w:themeColor="text1"/>
        </w:rPr>
        <w:t>The models in th</w:t>
      </w:r>
      <w:r w:rsidR="00245E99">
        <w:rPr>
          <w:color w:val="000000" w:themeColor="text1"/>
        </w:rPr>
        <w:t>is figure are repetitions of TM</w:t>
      </w:r>
      <w:r>
        <w:rPr>
          <w:color w:val="000000" w:themeColor="text1"/>
        </w:rPr>
        <w:t>1, with variation in coloring according to associations between the node</w:t>
      </w:r>
      <w:r w:rsidR="00E50178">
        <w:rPr>
          <w:color w:val="000000" w:themeColor="text1"/>
        </w:rPr>
        <w:t>s</w:t>
      </w:r>
      <w:r>
        <w:rPr>
          <w:color w:val="000000" w:themeColor="text1"/>
        </w:rPr>
        <w:t xml:space="preserve"> and bacterial genera of interest. Additional inf</w:t>
      </w:r>
      <w:r w:rsidR="00245E99">
        <w:rPr>
          <w:color w:val="000000" w:themeColor="text1"/>
        </w:rPr>
        <w:t>ormation about TM</w:t>
      </w:r>
      <w:r>
        <w:rPr>
          <w:color w:val="000000" w:themeColor="text1"/>
        </w:rPr>
        <w:t>1 can be viewed in Figure 1</w:t>
      </w:r>
      <w:r w:rsidR="00E50178">
        <w:rPr>
          <w:color w:val="000000" w:themeColor="text1"/>
        </w:rPr>
        <w:t>3</w:t>
      </w:r>
      <w:r>
        <w:rPr>
          <w:color w:val="000000" w:themeColor="text1"/>
        </w:rPr>
        <w:t xml:space="preserve">. </w:t>
      </w:r>
      <w:r w:rsidR="00B679BD">
        <w:rPr>
          <w:color w:val="000000" w:themeColor="text1"/>
        </w:rPr>
        <w:t>Figure 1</w:t>
      </w:r>
      <w:r w:rsidR="00E50178">
        <w:rPr>
          <w:color w:val="000000" w:themeColor="text1"/>
        </w:rPr>
        <w:t>4</w:t>
      </w:r>
      <w:r w:rsidR="00B679BD">
        <w:rPr>
          <w:color w:val="000000" w:themeColor="text1"/>
        </w:rPr>
        <w:t>A is colored by PAM Cluster 1. Red nodes indicate strong associations with PAM Cluster 1, while blue nodes indicate a strong inverse association with PAM Cluster 1 (i.e., a strong association with PAM Cluster 2). Figure 1</w:t>
      </w:r>
      <w:r w:rsidR="00E50178">
        <w:rPr>
          <w:color w:val="000000" w:themeColor="text1"/>
        </w:rPr>
        <w:t>4</w:t>
      </w:r>
      <w:r w:rsidR="00B679BD">
        <w:rPr>
          <w:color w:val="000000" w:themeColor="text1"/>
        </w:rPr>
        <w:t>B is colored according to the Firmicutes phylum, which contains our ten BPB of interest. Red nodes indicate a strong positive association with Firmicutes. Figure 1</w:t>
      </w:r>
      <w:r w:rsidR="00E50178">
        <w:rPr>
          <w:color w:val="000000" w:themeColor="text1"/>
        </w:rPr>
        <w:t>4</w:t>
      </w:r>
      <w:r w:rsidR="00B679BD">
        <w:rPr>
          <w:color w:val="000000" w:themeColor="text1"/>
        </w:rPr>
        <w:t>C is colored so that red indicates a strong positive association with Blautia at the genus level, while blue indicates a strong inverse association. Figure 1</w:t>
      </w:r>
      <w:r w:rsidR="00E50178">
        <w:rPr>
          <w:color w:val="000000" w:themeColor="text1"/>
        </w:rPr>
        <w:t>4</w:t>
      </w:r>
      <w:r w:rsidR="00B679BD">
        <w:rPr>
          <w:color w:val="000000" w:themeColor="text1"/>
        </w:rPr>
        <w:t>D is colored so that red indicates as strong positive association with Faecalibacterium at the genus level, while blue indicates a strong inverse association. Figure 1</w:t>
      </w:r>
      <w:r w:rsidR="00E50178">
        <w:rPr>
          <w:color w:val="000000" w:themeColor="text1"/>
        </w:rPr>
        <w:t>4</w:t>
      </w:r>
      <w:r w:rsidR="00B679BD">
        <w:rPr>
          <w:color w:val="000000" w:themeColor="text1"/>
        </w:rPr>
        <w:t>E is colored so that red indicates a strong positive association with Fusobacterium at the genus level, while blue indicates a strong inverse association. Figure 1</w:t>
      </w:r>
      <w:r w:rsidR="00E50178">
        <w:rPr>
          <w:color w:val="000000" w:themeColor="text1"/>
        </w:rPr>
        <w:t>4</w:t>
      </w:r>
      <w:r w:rsidR="00B679BD">
        <w:rPr>
          <w:color w:val="000000" w:themeColor="text1"/>
        </w:rPr>
        <w:t xml:space="preserve">F is colored so that red indicates a strong positive association with Bacteroides at the genus level, while blue indicates a strong inverse association. </w:t>
      </w:r>
    </w:p>
    <w:p w14:paraId="310A5B0E" w14:textId="77777777" w:rsidR="007C1ABE" w:rsidRPr="007C1ABE" w:rsidRDefault="007C1ABE" w:rsidP="007C1ABE"/>
    <w:p w14:paraId="7716EA9A" w14:textId="77777777" w:rsidR="00B679BD" w:rsidRPr="00C4130C" w:rsidRDefault="00C4130C" w:rsidP="00C4130C">
      <w:pPr>
        <w:pStyle w:val="Caption"/>
        <w:keepNext/>
        <w:rPr>
          <w:color w:val="000000" w:themeColor="text1"/>
        </w:rPr>
      </w:pPr>
      <w:r>
        <w:rPr>
          <w:noProof/>
          <w:color w:val="000000" w:themeColor="text1"/>
        </w:rPr>
        <w:lastRenderedPageBreak/>
        <w:drawing>
          <wp:inline distT="0" distB="0" distL="0" distR="0" wp14:anchorId="7591FF89" wp14:editId="7D053323">
            <wp:extent cx="594360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15_ayasdi_summary_TM1_genu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53302F7" w14:textId="77777777" w:rsidR="00B679BD" w:rsidRPr="00B679BD" w:rsidRDefault="00B679BD" w:rsidP="00B679BD">
      <w:pPr>
        <w:pStyle w:val="Caption"/>
        <w:keepNext/>
        <w:rPr>
          <w:color w:val="000000" w:themeColor="text1"/>
        </w:rPr>
      </w:pPr>
      <w:r w:rsidRPr="00B679BD">
        <w:rPr>
          <w:b/>
          <w:color w:val="000000" w:themeColor="text1"/>
        </w:rPr>
        <w:t>Figure 1</w:t>
      </w:r>
      <w:r w:rsidR="00E50178">
        <w:rPr>
          <w:b/>
          <w:color w:val="000000" w:themeColor="text1"/>
        </w:rPr>
        <w:t>5</w:t>
      </w:r>
      <w:r w:rsidRPr="00B679BD">
        <w:rPr>
          <w:b/>
          <w:color w:val="000000" w:themeColor="text1"/>
        </w:rPr>
        <w:t>: Genera that Significantly Distinguish Subnetworks in TM1</w:t>
      </w:r>
      <w:r>
        <w:rPr>
          <w:b/>
          <w:color w:val="000000" w:themeColor="text1"/>
        </w:rPr>
        <w:t>.</w:t>
      </w:r>
      <w:r>
        <w:rPr>
          <w:color w:val="000000" w:themeColor="text1"/>
        </w:rPr>
        <w:t xml:space="preserve"> </w:t>
      </w:r>
      <w:r w:rsidR="00C4130C">
        <w:rPr>
          <w:color w:val="000000" w:themeColor="text1"/>
        </w:rPr>
        <w:t xml:space="preserve">For LEfSe-identified biomarkers, </w:t>
      </w:r>
      <w:r>
        <w:rPr>
          <w:color w:val="000000" w:themeColor="text1"/>
        </w:rPr>
        <w:t>Kolmogorov-Smirnov</w:t>
      </w:r>
      <w:r w:rsidR="00C4130C">
        <w:rPr>
          <w:color w:val="000000" w:themeColor="text1"/>
        </w:rPr>
        <w:t xml:space="preserve"> test for significance was used to compare genera across each subnetwork to test for significance, </w:t>
      </w:r>
      <w:r>
        <w:rPr>
          <w:color w:val="000000" w:themeColor="text1"/>
        </w:rPr>
        <w:t xml:space="preserve">and all genera that were significant at </w:t>
      </w:r>
      <m:oMath>
        <m:r>
          <w:rPr>
            <w:rFonts w:ascii="Cambria Math" w:hAnsi="Cambria Math"/>
            <w:color w:val="000000" w:themeColor="text1"/>
          </w:rPr>
          <m:t>α</m:t>
        </m:r>
      </m:oMath>
      <w:r>
        <w:rPr>
          <w:color w:val="000000" w:themeColor="text1"/>
        </w:rPr>
        <w:t xml:space="preserve"> = 0.05 are shown. </w:t>
      </w:r>
      <w:r w:rsidR="00C4130C">
        <w:rPr>
          <w:color w:val="000000" w:themeColor="text1"/>
        </w:rPr>
        <w:t xml:space="preserve">Since LEfSe analysis was used as a gatekeeper, additional adjustment for multiple testing was not done. </w:t>
      </w:r>
      <w:r>
        <w:rPr>
          <w:color w:val="000000" w:themeColor="text1"/>
        </w:rPr>
        <w:t>Red indicates a positive association between the genera and the sub-network, while blue indicates an inverse association. Kolmogorov-Smirnov te</w:t>
      </w:r>
      <w:r w:rsidR="00C4130C">
        <w:rPr>
          <w:color w:val="000000" w:themeColor="text1"/>
        </w:rPr>
        <w:t xml:space="preserve">st </w:t>
      </w:r>
      <w:r>
        <w:rPr>
          <w:color w:val="000000" w:themeColor="text1"/>
        </w:rPr>
        <w:t>statistics are displayed. Fo</w:t>
      </w:r>
      <w:r w:rsidR="00245E99">
        <w:rPr>
          <w:color w:val="000000" w:themeColor="text1"/>
        </w:rPr>
        <w:t>r more information regarding TM</w:t>
      </w:r>
      <w:r>
        <w:rPr>
          <w:color w:val="000000" w:themeColor="text1"/>
        </w:rPr>
        <w:t>1 and subnetworks, see Figure</w:t>
      </w:r>
      <w:r w:rsidR="00E50178">
        <w:rPr>
          <w:color w:val="000000" w:themeColor="text1"/>
        </w:rPr>
        <w:t>s 13 &amp;</w:t>
      </w:r>
      <w:r>
        <w:rPr>
          <w:color w:val="000000" w:themeColor="text1"/>
        </w:rPr>
        <w:t xml:space="preserve"> 1</w:t>
      </w:r>
      <w:r w:rsidR="00E50178">
        <w:rPr>
          <w:color w:val="000000" w:themeColor="text1"/>
        </w:rPr>
        <w:t>4</w:t>
      </w:r>
      <w:r>
        <w:rPr>
          <w:color w:val="000000" w:themeColor="text1"/>
        </w:rPr>
        <w:t xml:space="preserve">. </w:t>
      </w:r>
    </w:p>
    <w:p w14:paraId="5105A2A8" w14:textId="77777777" w:rsidR="004C0F6D" w:rsidRDefault="004C0F6D" w:rsidP="00B679BD">
      <w:pPr>
        <w:pStyle w:val="Caption"/>
        <w:rPr>
          <w:rFonts w:asciiTheme="majorHAnsi" w:eastAsia="Times New Roman" w:hAnsiTheme="majorHAnsi" w:cstheme="majorHAnsi"/>
        </w:rPr>
      </w:pPr>
    </w:p>
    <w:p w14:paraId="054C45E4" w14:textId="34EF689E" w:rsidR="007C1ABE" w:rsidRDefault="007C1ABE" w:rsidP="007C1ABE">
      <w:pPr>
        <w:spacing w:line="480" w:lineRule="auto"/>
        <w:ind w:firstLine="720"/>
        <w:rPr>
          <w:rFonts w:asciiTheme="majorHAnsi" w:eastAsia="Times New Roman" w:hAnsiTheme="majorHAnsi" w:cstheme="majorHAnsi"/>
        </w:rPr>
      </w:pPr>
      <w:r w:rsidRPr="00993A24">
        <w:rPr>
          <w:rFonts w:asciiTheme="majorHAnsi" w:eastAsia="Times New Roman" w:hAnsiTheme="majorHAnsi" w:cstheme="majorHAnsi"/>
        </w:rPr>
        <w:t xml:space="preserve">We repeated our topological model based on the top 100 most relative abundant genera in CIMP-H, CIMP-L, and Non-CIMP° subsets to see if </w:t>
      </w:r>
      <w:r>
        <w:rPr>
          <w:rFonts w:asciiTheme="majorHAnsi" w:eastAsia="Times New Roman" w:hAnsiTheme="majorHAnsi" w:cstheme="majorHAnsi"/>
        </w:rPr>
        <w:t>sub-</w:t>
      </w:r>
      <w:r w:rsidRPr="00993A24">
        <w:rPr>
          <w:rFonts w:asciiTheme="majorHAnsi" w:eastAsia="Times New Roman" w:hAnsiTheme="majorHAnsi" w:cstheme="majorHAnsi"/>
        </w:rPr>
        <w:t xml:space="preserve">setting by CIMP subtypes would result in separation of the model into distinct networks </w:t>
      </w:r>
      <w:r>
        <w:rPr>
          <w:rFonts w:asciiTheme="majorHAnsi" w:eastAsia="Times New Roman" w:hAnsiTheme="majorHAnsi" w:cstheme="majorHAnsi"/>
        </w:rPr>
        <w:t>of</w:t>
      </w:r>
      <w:r w:rsidRPr="00993A24">
        <w:rPr>
          <w:rFonts w:asciiTheme="majorHAnsi" w:eastAsia="Times New Roman" w:hAnsiTheme="majorHAnsi" w:cstheme="majorHAnsi"/>
        </w:rPr>
        <w:t xml:space="preserve"> tumor and normal tissues</w:t>
      </w:r>
      <w:r>
        <w:rPr>
          <w:rFonts w:asciiTheme="majorHAnsi" w:eastAsia="Times New Roman" w:hAnsiTheme="majorHAnsi" w:cstheme="majorHAnsi"/>
        </w:rPr>
        <w:t xml:space="preserve"> or by PAM clusters</w:t>
      </w:r>
      <w:r w:rsidRPr="00993A24">
        <w:rPr>
          <w:rFonts w:asciiTheme="majorHAnsi" w:eastAsia="Times New Roman" w:hAnsiTheme="majorHAnsi" w:cstheme="majorHAnsi"/>
        </w:rPr>
        <w:t xml:space="preserve">. The results of these models can be viewed in </w:t>
      </w:r>
      <w:r w:rsidRPr="00DC599A">
        <w:rPr>
          <w:rFonts w:asciiTheme="majorHAnsi" w:eastAsia="Times New Roman" w:hAnsiTheme="majorHAnsi" w:cstheme="majorHAnsi"/>
          <w:b/>
        </w:rPr>
        <w:t>Figure 1</w:t>
      </w:r>
      <w:r>
        <w:rPr>
          <w:rFonts w:asciiTheme="majorHAnsi" w:eastAsia="Times New Roman" w:hAnsiTheme="majorHAnsi" w:cstheme="majorHAnsi"/>
          <w:b/>
        </w:rPr>
        <w:t>6.</w:t>
      </w:r>
      <w:r w:rsidRPr="00DC599A">
        <w:rPr>
          <w:rFonts w:asciiTheme="majorHAnsi" w:eastAsia="Times New Roman" w:hAnsiTheme="majorHAnsi" w:cstheme="majorHAnsi"/>
          <w:b/>
        </w:rPr>
        <w:t xml:space="preserve"> </w:t>
      </w:r>
      <w:r w:rsidRPr="00993A24">
        <w:rPr>
          <w:rFonts w:asciiTheme="majorHAnsi" w:eastAsia="Times New Roman" w:hAnsiTheme="majorHAnsi" w:cstheme="majorHAnsi"/>
        </w:rPr>
        <w:t xml:space="preserve">The </w:t>
      </w:r>
      <w:r>
        <w:rPr>
          <w:rFonts w:asciiTheme="majorHAnsi" w:eastAsia="Times New Roman" w:hAnsiTheme="majorHAnsi" w:cstheme="majorHAnsi"/>
        </w:rPr>
        <w:t>Non-CIMP° topological model, TM4,</w:t>
      </w:r>
      <w:r w:rsidRPr="00993A24">
        <w:rPr>
          <w:rFonts w:asciiTheme="majorHAnsi" w:eastAsia="Times New Roman" w:hAnsiTheme="majorHAnsi" w:cstheme="majorHAnsi"/>
        </w:rPr>
        <w:t xml:space="preserve"> model resulted in one network, while </w:t>
      </w:r>
      <w:r>
        <w:rPr>
          <w:rFonts w:asciiTheme="majorHAnsi" w:eastAsia="Times New Roman" w:hAnsiTheme="majorHAnsi" w:cstheme="majorHAnsi"/>
        </w:rPr>
        <w:t>CIMP-L model, TM3,</w:t>
      </w:r>
      <w:r w:rsidRPr="00993A24">
        <w:rPr>
          <w:rFonts w:asciiTheme="majorHAnsi" w:eastAsia="Times New Roman" w:hAnsiTheme="majorHAnsi" w:cstheme="majorHAnsi"/>
        </w:rPr>
        <w:t xml:space="preserve"> and </w:t>
      </w:r>
      <w:r>
        <w:rPr>
          <w:rFonts w:asciiTheme="majorHAnsi" w:eastAsia="Times New Roman" w:hAnsiTheme="majorHAnsi" w:cstheme="majorHAnsi"/>
        </w:rPr>
        <w:t>CIMP-H model, TM2,</w:t>
      </w:r>
      <w:r w:rsidRPr="00993A24">
        <w:rPr>
          <w:rFonts w:asciiTheme="majorHAnsi" w:eastAsia="Times New Roman" w:hAnsiTheme="majorHAnsi" w:cstheme="majorHAnsi"/>
        </w:rPr>
        <w:t xml:space="preserve"> each resulted in two networks. </w:t>
      </w:r>
      <w:r>
        <w:rPr>
          <w:rFonts w:asciiTheme="majorHAnsi" w:eastAsia="Times New Roman" w:hAnsiTheme="majorHAnsi" w:cstheme="majorHAnsi"/>
        </w:rPr>
        <w:t>We</w:t>
      </w:r>
      <w:r w:rsidRPr="00993A24">
        <w:rPr>
          <w:rFonts w:asciiTheme="majorHAnsi" w:eastAsia="Times New Roman" w:hAnsiTheme="majorHAnsi" w:cstheme="majorHAnsi"/>
        </w:rPr>
        <w:t xml:space="preserve"> </w:t>
      </w:r>
      <w:r>
        <w:rPr>
          <w:rFonts w:asciiTheme="majorHAnsi" w:eastAsia="Times New Roman" w:hAnsiTheme="majorHAnsi" w:cstheme="majorHAnsi"/>
        </w:rPr>
        <w:t>analyzed the resulting networks in TM2 and TM3</w:t>
      </w:r>
      <w:r w:rsidRPr="00993A24">
        <w:rPr>
          <w:rFonts w:asciiTheme="majorHAnsi" w:eastAsia="Times New Roman" w:hAnsiTheme="majorHAnsi" w:cstheme="majorHAnsi"/>
        </w:rPr>
        <w:t xml:space="preserve"> </w:t>
      </w:r>
      <w:r>
        <w:rPr>
          <w:rFonts w:asciiTheme="majorHAnsi" w:eastAsia="Times New Roman" w:hAnsiTheme="majorHAnsi" w:cstheme="majorHAnsi"/>
        </w:rPr>
        <w:t xml:space="preserve">to see if the model separated by tissue type or PAM cluster. </w:t>
      </w:r>
    </w:p>
    <w:p w14:paraId="7D295002" w14:textId="63E9621D" w:rsidR="007C1ABE" w:rsidRPr="007C1ABE" w:rsidRDefault="007C1ABE" w:rsidP="007C1ABE">
      <w:pPr>
        <w:spacing w:line="480" w:lineRule="auto"/>
        <w:rPr>
          <w:rFonts w:asciiTheme="majorHAnsi" w:eastAsia="Times New Roman" w:hAnsiTheme="majorHAnsi" w:cstheme="majorHAnsi"/>
        </w:rPr>
      </w:pPr>
      <w:r w:rsidRPr="00993A24">
        <w:rPr>
          <w:rFonts w:asciiTheme="majorHAnsi" w:eastAsia="Times New Roman" w:hAnsiTheme="majorHAnsi" w:cstheme="majorHAnsi"/>
        </w:rPr>
        <w:tab/>
        <w:t xml:space="preserve">In our CIMP-H network, </w:t>
      </w:r>
      <w:r w:rsidRPr="000E1BCA">
        <w:rPr>
          <w:rFonts w:asciiTheme="majorHAnsi" w:eastAsia="Times New Roman" w:hAnsiTheme="majorHAnsi" w:cstheme="majorHAnsi"/>
          <w:i/>
        </w:rPr>
        <w:t>Eggerthella, Bacteroides, Parabacteroides, [Ruminococcus], Blautia, Coprococcus, Dorea, Faecalibacterium, Hydrogenophaga</w:t>
      </w:r>
      <w:r w:rsidRPr="00993A24">
        <w:rPr>
          <w:rFonts w:asciiTheme="majorHAnsi" w:eastAsia="Times New Roman" w:hAnsiTheme="majorHAnsi" w:cstheme="majorHAnsi"/>
        </w:rPr>
        <w:t xml:space="preserve">, and </w:t>
      </w:r>
      <w:r w:rsidRPr="000E1BCA">
        <w:rPr>
          <w:rFonts w:asciiTheme="majorHAnsi" w:eastAsia="Times New Roman" w:hAnsiTheme="majorHAnsi" w:cstheme="majorHAnsi"/>
          <w:i/>
        </w:rPr>
        <w:t xml:space="preserve">Escherichia </w:t>
      </w:r>
      <w:r w:rsidRPr="00993A24">
        <w:rPr>
          <w:rFonts w:asciiTheme="majorHAnsi" w:eastAsia="Times New Roman" w:hAnsiTheme="majorHAnsi" w:cstheme="majorHAnsi"/>
        </w:rPr>
        <w:t xml:space="preserve">were positively associated with CH2, and negatively associated with CH1, while </w:t>
      </w:r>
      <w:r w:rsidRPr="00472CFD">
        <w:rPr>
          <w:rFonts w:asciiTheme="majorHAnsi" w:eastAsia="Times New Roman" w:hAnsiTheme="majorHAnsi" w:cstheme="majorHAnsi"/>
          <w:i/>
        </w:rPr>
        <w:t xml:space="preserve">Fusobacterium </w:t>
      </w:r>
      <w:r w:rsidRPr="00993A24">
        <w:rPr>
          <w:rFonts w:asciiTheme="majorHAnsi" w:eastAsia="Times New Roman" w:hAnsiTheme="majorHAnsi" w:cstheme="majorHAnsi"/>
        </w:rPr>
        <w:t xml:space="preserve">was positively associated with CH1, and negatively associated with CH2. CL1 was positively associated with </w:t>
      </w:r>
      <w:r w:rsidRPr="008A3A2A">
        <w:rPr>
          <w:rFonts w:asciiTheme="majorHAnsi" w:eastAsia="Times New Roman" w:hAnsiTheme="majorHAnsi" w:cstheme="majorHAnsi"/>
          <w:i/>
        </w:rPr>
        <w:t>BRAF</w:t>
      </w:r>
      <w:r w:rsidRPr="00993A24">
        <w:rPr>
          <w:rFonts w:asciiTheme="majorHAnsi" w:eastAsia="Times New Roman" w:hAnsiTheme="majorHAnsi" w:cstheme="majorHAnsi"/>
        </w:rPr>
        <w:t xml:space="preserve"> mutations, PAM Cluster 2, </w:t>
      </w:r>
    </w:p>
    <w:p w14:paraId="603DFA92" w14:textId="77777777" w:rsidR="000E1BCA" w:rsidRDefault="001677B8" w:rsidP="000E1BCA">
      <w:pPr>
        <w:keepNext/>
      </w:pPr>
      <w:r>
        <w:rPr>
          <w:noProof/>
        </w:rPr>
        <w:lastRenderedPageBreak/>
        <w:drawing>
          <wp:inline distT="0" distB="0" distL="0" distR="0" wp14:anchorId="4B87B608" wp14:editId="19E0D765">
            <wp:extent cx="6904765" cy="5586126"/>
            <wp:effectExtent l="0" t="1270" r="317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16_Ayasdi.pdf"/>
                    <pic:cNvPicPr/>
                  </pic:nvPicPr>
                  <pic:blipFill rotWithShape="1">
                    <a:blip r:embed="rId25">
                      <a:extLst>
                        <a:ext uri="{28A0092B-C50C-407E-A947-70E740481C1C}">
                          <a14:useLocalDpi xmlns:a14="http://schemas.microsoft.com/office/drawing/2010/main" val="0"/>
                        </a:ext>
                      </a:extLst>
                    </a:blip>
                    <a:srcRect l="3157" t="2841" r="29291"/>
                    <a:stretch/>
                  </pic:blipFill>
                  <pic:spPr bwMode="auto">
                    <a:xfrm rot="5400000">
                      <a:off x="0" y="0"/>
                      <a:ext cx="6927902" cy="5604845"/>
                    </a:xfrm>
                    <a:prstGeom prst="rect">
                      <a:avLst/>
                    </a:prstGeom>
                    <a:ln>
                      <a:noFill/>
                    </a:ln>
                    <a:extLst>
                      <a:ext uri="{53640926-AAD7-44D8-BBD7-CCE9431645EC}">
                        <a14:shadowObscured xmlns:a14="http://schemas.microsoft.com/office/drawing/2010/main"/>
                      </a:ext>
                    </a:extLst>
                  </pic:spPr>
                </pic:pic>
              </a:graphicData>
            </a:graphic>
          </wp:inline>
        </w:drawing>
      </w:r>
    </w:p>
    <w:p w14:paraId="44C29053" w14:textId="754F92B8" w:rsidR="003E7C96" w:rsidRPr="000E1BCA" w:rsidRDefault="000E1BCA" w:rsidP="000E1BCA">
      <w:pPr>
        <w:spacing w:line="240" w:lineRule="auto"/>
        <w:rPr>
          <w:sz w:val="18"/>
          <w:szCs w:val="18"/>
        </w:rPr>
      </w:pPr>
      <w:r w:rsidRPr="00245E99">
        <w:rPr>
          <w:b/>
          <w:i/>
          <w:color w:val="000000" w:themeColor="text1"/>
          <w:sz w:val="18"/>
          <w:szCs w:val="18"/>
        </w:rPr>
        <w:t>Figure 1</w:t>
      </w:r>
      <w:r w:rsidR="0063012C" w:rsidRPr="00245E99">
        <w:rPr>
          <w:b/>
          <w:i/>
          <w:color w:val="000000" w:themeColor="text1"/>
          <w:sz w:val="18"/>
          <w:szCs w:val="18"/>
        </w:rPr>
        <w:t>6</w:t>
      </w:r>
      <w:r w:rsidRPr="00245E99">
        <w:rPr>
          <w:b/>
          <w:i/>
          <w:color w:val="000000" w:themeColor="text1"/>
          <w:sz w:val="18"/>
          <w:szCs w:val="18"/>
        </w:rPr>
        <w:t>: Ayasdi TDA Model</w:t>
      </w:r>
      <w:r w:rsidR="00245E99" w:rsidRPr="00245E99">
        <w:rPr>
          <w:b/>
          <w:i/>
          <w:color w:val="000000" w:themeColor="text1"/>
          <w:sz w:val="18"/>
          <w:szCs w:val="18"/>
        </w:rPr>
        <w:t>s</w:t>
      </w:r>
      <w:r w:rsidRPr="00245E99">
        <w:rPr>
          <w:b/>
          <w:i/>
          <w:color w:val="000000" w:themeColor="text1"/>
          <w:sz w:val="18"/>
          <w:szCs w:val="18"/>
        </w:rPr>
        <w:t xml:space="preserve"> 2</w:t>
      </w:r>
      <w:r w:rsidR="00245E99" w:rsidRPr="00245E99">
        <w:rPr>
          <w:b/>
          <w:i/>
          <w:color w:val="000000" w:themeColor="text1"/>
          <w:sz w:val="18"/>
          <w:szCs w:val="18"/>
        </w:rPr>
        <w:t xml:space="preserve">, 3, and </w:t>
      </w:r>
      <w:r w:rsidR="00AB7B84" w:rsidRPr="00245E99">
        <w:rPr>
          <w:b/>
          <w:i/>
          <w:color w:val="000000" w:themeColor="text1"/>
          <w:sz w:val="18"/>
          <w:szCs w:val="18"/>
        </w:rPr>
        <w:t>4 (</w:t>
      </w:r>
      <w:r w:rsidRPr="00245E99">
        <w:rPr>
          <w:b/>
          <w:i/>
          <w:color w:val="000000" w:themeColor="text1"/>
          <w:sz w:val="18"/>
          <w:szCs w:val="18"/>
        </w:rPr>
        <w:t>TM</w:t>
      </w:r>
      <w:r w:rsidR="00245E99">
        <w:rPr>
          <w:b/>
          <w:i/>
          <w:color w:val="000000" w:themeColor="text1"/>
          <w:sz w:val="18"/>
          <w:szCs w:val="18"/>
        </w:rPr>
        <w:t>2, TM3, TM4)</w:t>
      </w:r>
      <w:r w:rsidRPr="00245E99">
        <w:rPr>
          <w:b/>
          <w:color w:val="000000" w:themeColor="text1"/>
          <w:sz w:val="18"/>
          <w:szCs w:val="18"/>
        </w:rPr>
        <w:t xml:space="preserve">. </w:t>
      </w:r>
      <w:r w:rsidRPr="000E1BCA">
        <w:rPr>
          <w:color w:val="000000" w:themeColor="text1"/>
          <w:sz w:val="18"/>
          <w:szCs w:val="18"/>
        </w:rPr>
        <w:t xml:space="preserve">This model was created using Ayasdi Topological Data </w:t>
      </w:r>
      <w:r>
        <w:rPr>
          <w:color w:val="000000" w:themeColor="text1"/>
          <w:sz w:val="18"/>
          <w:szCs w:val="18"/>
        </w:rPr>
        <w:t>Analysis platform. TM</w:t>
      </w:r>
      <w:r w:rsidR="00245E99">
        <w:rPr>
          <w:color w:val="000000" w:themeColor="text1"/>
          <w:sz w:val="18"/>
          <w:szCs w:val="18"/>
        </w:rPr>
        <w:t>2, TM3, and TM4</w:t>
      </w:r>
      <w:r w:rsidRPr="000E1BCA">
        <w:rPr>
          <w:color w:val="000000" w:themeColor="text1"/>
          <w:sz w:val="18"/>
          <w:szCs w:val="18"/>
        </w:rPr>
        <w:t xml:space="preserve"> </w:t>
      </w:r>
      <w:r w:rsidR="00245E99">
        <w:rPr>
          <w:color w:val="000000" w:themeColor="text1"/>
          <w:sz w:val="18"/>
          <w:szCs w:val="18"/>
        </w:rPr>
        <w:t>were</w:t>
      </w:r>
      <w:r w:rsidRPr="000E1BCA">
        <w:rPr>
          <w:color w:val="000000" w:themeColor="text1"/>
          <w:sz w:val="18"/>
          <w:szCs w:val="18"/>
        </w:rPr>
        <w:t xml:space="preserve"> </w:t>
      </w:r>
      <w:r w:rsidR="0063012C">
        <w:rPr>
          <w:color w:val="000000" w:themeColor="text1"/>
          <w:sz w:val="18"/>
          <w:szCs w:val="18"/>
        </w:rPr>
        <w:t>derived from data for</w:t>
      </w:r>
      <w:r w:rsidR="0063012C" w:rsidRPr="000E1BCA">
        <w:rPr>
          <w:color w:val="000000" w:themeColor="text1"/>
          <w:sz w:val="18"/>
          <w:szCs w:val="18"/>
        </w:rPr>
        <w:t xml:space="preserve"> </w:t>
      </w:r>
      <w:r w:rsidRPr="000E1BCA">
        <w:rPr>
          <w:color w:val="000000" w:themeColor="text1"/>
          <w:sz w:val="18"/>
          <w:szCs w:val="18"/>
        </w:rPr>
        <w:t xml:space="preserve">the top 100 most abundant genera across all samples, </w:t>
      </w:r>
      <w:r>
        <w:rPr>
          <w:color w:val="000000" w:themeColor="text1"/>
          <w:sz w:val="18"/>
          <w:szCs w:val="18"/>
        </w:rPr>
        <w:t>on samples in the CIMP-H group, CIMP-L group, and Non-CIMP° group, respectively.</w:t>
      </w:r>
      <w:r w:rsidRPr="000E1BCA">
        <w:rPr>
          <w:color w:val="000000" w:themeColor="text1"/>
          <w:sz w:val="18"/>
          <w:szCs w:val="18"/>
        </w:rPr>
        <w:t xml:space="preserve"> Euclidean distance (L2) was used, with Neighborhood Lenses 1 and 2 at a re</w:t>
      </w:r>
      <w:r>
        <w:rPr>
          <w:color w:val="000000" w:themeColor="text1"/>
          <w:sz w:val="18"/>
          <w:szCs w:val="18"/>
        </w:rPr>
        <w:t>solution of 30 and a gain of 3.6</w:t>
      </w:r>
      <w:r w:rsidRPr="000E1BCA">
        <w:rPr>
          <w:color w:val="000000" w:themeColor="text1"/>
          <w:sz w:val="18"/>
          <w:szCs w:val="18"/>
        </w:rPr>
        <w:t xml:space="preserve">. Nodes are connected by similarities, with tight networking indicating related data points, and lose networks indicating fewer relationships between data points. This model is colored so that red nodes indicate a strong association with tumor tissues, while blue nodes indicate a strong association with normal tissues. Subnetworks were circled and labeled. </w:t>
      </w:r>
    </w:p>
    <w:p w14:paraId="77279F75" w14:textId="4F9F4BA3" w:rsidR="003E7C96" w:rsidRPr="00993A24" w:rsidRDefault="007C1ABE">
      <w:pPr>
        <w:spacing w:line="480" w:lineRule="auto"/>
        <w:rPr>
          <w:rFonts w:asciiTheme="majorHAnsi" w:eastAsia="Times New Roman" w:hAnsiTheme="majorHAnsi" w:cstheme="majorHAnsi"/>
        </w:rPr>
      </w:pPr>
      <w:r w:rsidRPr="00993A24">
        <w:rPr>
          <w:rFonts w:asciiTheme="majorHAnsi" w:eastAsia="Times New Roman" w:hAnsiTheme="majorHAnsi" w:cstheme="majorHAnsi"/>
        </w:rPr>
        <w:lastRenderedPageBreak/>
        <w:t>and tumor tissues as well as a lower alpha diversity for all three metrics (Shannon, Faith PD, and Obs</w:t>
      </w:r>
      <w:r>
        <w:rPr>
          <w:rFonts w:asciiTheme="majorHAnsi" w:eastAsia="Times New Roman" w:hAnsiTheme="majorHAnsi" w:cstheme="majorHAnsi"/>
        </w:rPr>
        <w:t>erved RSV</w:t>
      </w:r>
      <w:r w:rsidRPr="00993A24">
        <w:rPr>
          <w:rFonts w:asciiTheme="majorHAnsi" w:eastAsia="Times New Roman" w:hAnsiTheme="majorHAnsi" w:cstheme="majorHAnsi"/>
        </w:rPr>
        <w:t>s). Meanwhile, CL2 was positively associated with PAM Cluster 1 and normal tissues, in addition to a higher alpha diversity for all three metrics (Sha</w:t>
      </w:r>
      <w:r>
        <w:rPr>
          <w:rFonts w:asciiTheme="majorHAnsi" w:eastAsia="Times New Roman" w:hAnsiTheme="majorHAnsi" w:cstheme="majorHAnsi"/>
        </w:rPr>
        <w:t>nnon, Faith PD, and Observed RSV</w:t>
      </w:r>
      <w:r w:rsidRPr="00993A24">
        <w:rPr>
          <w:rFonts w:asciiTheme="majorHAnsi" w:eastAsia="Times New Roman" w:hAnsiTheme="majorHAnsi" w:cstheme="majorHAnsi"/>
        </w:rPr>
        <w:t>s).</w:t>
      </w:r>
    </w:p>
    <w:p w14:paraId="6D332D65" w14:textId="77777777" w:rsidR="003E7C96" w:rsidRDefault="00F050D9" w:rsidP="00C4130C">
      <w:pPr>
        <w:spacing w:line="480" w:lineRule="auto"/>
        <w:ind w:firstLine="720"/>
        <w:rPr>
          <w:rFonts w:asciiTheme="majorHAnsi" w:eastAsia="Times New Roman" w:hAnsiTheme="majorHAnsi" w:cstheme="majorHAnsi"/>
        </w:rPr>
      </w:pPr>
      <w:r w:rsidRPr="00993A24">
        <w:rPr>
          <w:rFonts w:asciiTheme="majorHAnsi" w:eastAsia="Times New Roman" w:hAnsiTheme="majorHAnsi" w:cstheme="majorHAnsi"/>
        </w:rPr>
        <w:t>In our CIMP-L model, CL1 was relatively small, with three nodes, while CL2 contained most of the sample</w:t>
      </w:r>
      <w:r w:rsidR="0063012C">
        <w:rPr>
          <w:rFonts w:asciiTheme="majorHAnsi" w:eastAsia="Times New Roman" w:hAnsiTheme="majorHAnsi" w:cstheme="majorHAnsi"/>
        </w:rPr>
        <w:t>s</w:t>
      </w:r>
      <w:r w:rsidRPr="00993A24">
        <w:rPr>
          <w:rFonts w:asciiTheme="majorHAnsi" w:eastAsia="Times New Roman" w:hAnsiTheme="majorHAnsi" w:cstheme="majorHAnsi"/>
        </w:rPr>
        <w:t xml:space="preserve">. CL1 was associated with a decrease in relative abundance of Bacteroides and Parabacteroides, compared to the rest of the model, while CL2 was associated with an increase in relative abundance of </w:t>
      </w:r>
      <w:r w:rsidRPr="000E1BCA">
        <w:rPr>
          <w:rFonts w:asciiTheme="majorHAnsi" w:eastAsia="Times New Roman" w:hAnsiTheme="majorHAnsi" w:cstheme="majorHAnsi"/>
          <w:i/>
        </w:rPr>
        <w:t>Bacteroides, Parabacteroides, Odoribacter, Faecalibacterium, Ruminococcus</w:t>
      </w:r>
      <w:r w:rsidRPr="00993A24">
        <w:rPr>
          <w:rFonts w:asciiTheme="majorHAnsi" w:eastAsia="Times New Roman" w:hAnsiTheme="majorHAnsi" w:cstheme="majorHAnsi"/>
        </w:rPr>
        <w:t xml:space="preserve">, and </w:t>
      </w:r>
      <w:r w:rsidRPr="000E1BCA">
        <w:rPr>
          <w:rFonts w:asciiTheme="majorHAnsi" w:eastAsia="Times New Roman" w:hAnsiTheme="majorHAnsi" w:cstheme="majorHAnsi"/>
          <w:i/>
        </w:rPr>
        <w:t>Fusobacterium,</w:t>
      </w:r>
      <w:r w:rsidRPr="00993A24">
        <w:rPr>
          <w:rFonts w:asciiTheme="majorHAnsi" w:eastAsia="Times New Roman" w:hAnsiTheme="majorHAnsi" w:cstheme="majorHAnsi"/>
        </w:rPr>
        <w:t xml:space="preserve"> and a decrease in relative abundance of </w:t>
      </w:r>
      <w:r w:rsidRPr="000E1BCA">
        <w:rPr>
          <w:rFonts w:asciiTheme="majorHAnsi" w:eastAsia="Times New Roman" w:hAnsiTheme="majorHAnsi" w:cstheme="majorHAnsi"/>
          <w:i/>
        </w:rPr>
        <w:t>Ralstonia</w:t>
      </w:r>
      <w:r w:rsidRPr="00993A24">
        <w:rPr>
          <w:rFonts w:asciiTheme="majorHAnsi" w:eastAsia="Times New Roman" w:hAnsiTheme="majorHAnsi" w:cstheme="majorHAnsi"/>
        </w:rPr>
        <w:t xml:space="preserve"> and </w:t>
      </w:r>
      <w:r w:rsidRPr="000E1BCA">
        <w:rPr>
          <w:rFonts w:asciiTheme="majorHAnsi" w:eastAsia="Times New Roman" w:hAnsiTheme="majorHAnsi" w:cstheme="majorHAnsi"/>
          <w:i/>
        </w:rPr>
        <w:t>Bilophila.</w:t>
      </w:r>
      <w:r w:rsidRPr="00993A24">
        <w:rPr>
          <w:rFonts w:asciiTheme="majorHAnsi" w:eastAsia="Times New Roman" w:hAnsiTheme="majorHAnsi" w:cstheme="majorHAnsi"/>
        </w:rPr>
        <w:t xml:space="preserve"> Neither network was significantly associated with tumor or normal tissues, nor were they significantly associated wi</w:t>
      </w:r>
      <w:r w:rsidR="00472CFD">
        <w:rPr>
          <w:rFonts w:asciiTheme="majorHAnsi" w:eastAsia="Times New Roman" w:hAnsiTheme="majorHAnsi" w:cstheme="majorHAnsi"/>
        </w:rPr>
        <w:t>th any other clinical features, including PAM clusters.</w:t>
      </w:r>
    </w:p>
    <w:p w14:paraId="5F616C3B" w14:textId="77777777" w:rsidR="00517C4C" w:rsidRPr="00993A24" w:rsidRDefault="00472CFD" w:rsidP="00C4130C">
      <w:pPr>
        <w:spacing w:line="480" w:lineRule="auto"/>
        <w:ind w:firstLine="720"/>
        <w:rPr>
          <w:rFonts w:asciiTheme="majorHAnsi" w:eastAsia="Times New Roman" w:hAnsiTheme="majorHAnsi" w:cstheme="majorHAnsi"/>
          <w:b/>
          <w:sz w:val="24"/>
          <w:szCs w:val="24"/>
        </w:rPr>
      </w:pPr>
      <w:r>
        <w:rPr>
          <w:rFonts w:asciiTheme="majorHAnsi" w:eastAsia="Times New Roman" w:hAnsiTheme="majorHAnsi" w:cstheme="majorHAnsi"/>
        </w:rPr>
        <w:t>While</w:t>
      </w:r>
      <w:r w:rsidR="00517C4C">
        <w:rPr>
          <w:rFonts w:asciiTheme="majorHAnsi" w:eastAsia="Times New Roman" w:hAnsiTheme="majorHAnsi" w:cstheme="majorHAnsi"/>
        </w:rPr>
        <w:t xml:space="preserve"> </w:t>
      </w:r>
      <w:r w:rsidR="004A1F97">
        <w:rPr>
          <w:rFonts w:asciiTheme="majorHAnsi" w:eastAsia="Times New Roman" w:hAnsiTheme="majorHAnsi" w:cstheme="majorHAnsi"/>
        </w:rPr>
        <w:t>neither the Non-CIMP°</w:t>
      </w:r>
      <w:r>
        <w:rPr>
          <w:rFonts w:asciiTheme="majorHAnsi" w:eastAsia="Times New Roman" w:hAnsiTheme="majorHAnsi" w:cstheme="majorHAnsi"/>
        </w:rPr>
        <w:t xml:space="preserve"> nor the CIMP-L model </w:t>
      </w:r>
      <w:r w:rsidR="004A1F97">
        <w:rPr>
          <w:rFonts w:asciiTheme="majorHAnsi" w:eastAsia="Times New Roman" w:hAnsiTheme="majorHAnsi" w:cstheme="majorHAnsi"/>
        </w:rPr>
        <w:t xml:space="preserve">separated </w:t>
      </w:r>
      <w:r>
        <w:rPr>
          <w:rFonts w:asciiTheme="majorHAnsi" w:eastAsia="Times New Roman" w:hAnsiTheme="majorHAnsi" w:cstheme="majorHAnsi"/>
        </w:rPr>
        <w:t xml:space="preserve">by tissue type or PAM cluster, </w:t>
      </w:r>
      <w:r w:rsidR="004A1F97">
        <w:rPr>
          <w:rFonts w:asciiTheme="majorHAnsi" w:eastAsia="Times New Roman" w:hAnsiTheme="majorHAnsi" w:cstheme="majorHAnsi"/>
        </w:rPr>
        <w:t xml:space="preserve">the CIMP-H model, </w:t>
      </w:r>
      <w:r>
        <w:rPr>
          <w:rFonts w:asciiTheme="majorHAnsi" w:eastAsia="Times New Roman" w:hAnsiTheme="majorHAnsi" w:cstheme="majorHAnsi"/>
        </w:rPr>
        <w:t>showed</w:t>
      </w:r>
      <w:r w:rsidR="004A1F97">
        <w:rPr>
          <w:rFonts w:asciiTheme="majorHAnsi" w:eastAsia="Times New Roman" w:hAnsiTheme="majorHAnsi" w:cstheme="majorHAnsi"/>
        </w:rPr>
        <w:t xml:space="preserve"> cle</w:t>
      </w:r>
      <w:r>
        <w:rPr>
          <w:rFonts w:asciiTheme="majorHAnsi" w:eastAsia="Times New Roman" w:hAnsiTheme="majorHAnsi" w:cstheme="majorHAnsi"/>
        </w:rPr>
        <w:t>a</w:t>
      </w:r>
      <w:r w:rsidR="00490015">
        <w:rPr>
          <w:rFonts w:asciiTheme="majorHAnsi" w:eastAsia="Times New Roman" w:hAnsiTheme="majorHAnsi" w:cstheme="majorHAnsi"/>
        </w:rPr>
        <w:t xml:space="preserve">r separation into two networks, with </w:t>
      </w:r>
      <w:r w:rsidR="004A1F97">
        <w:rPr>
          <w:rFonts w:asciiTheme="majorHAnsi" w:eastAsia="Times New Roman" w:hAnsiTheme="majorHAnsi" w:cstheme="majorHAnsi"/>
        </w:rPr>
        <w:t>one significantly associated with tumor tissue and PAM</w:t>
      </w:r>
      <w:r w:rsidR="00490015">
        <w:rPr>
          <w:rFonts w:asciiTheme="majorHAnsi" w:eastAsia="Times New Roman" w:hAnsiTheme="majorHAnsi" w:cstheme="majorHAnsi"/>
        </w:rPr>
        <w:t xml:space="preserve"> Cluster 2, and the other</w:t>
      </w:r>
      <w:r w:rsidR="004A1F97">
        <w:rPr>
          <w:rFonts w:asciiTheme="majorHAnsi" w:eastAsia="Times New Roman" w:hAnsiTheme="majorHAnsi" w:cstheme="majorHAnsi"/>
        </w:rPr>
        <w:t xml:space="preserve"> significantly associated with normal tissues and PAM Cluster 1.</w:t>
      </w:r>
    </w:p>
    <w:p w14:paraId="37820D0B" w14:textId="77777777" w:rsidR="003E7C96" w:rsidRDefault="004A1F97">
      <w:pPr>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Supervised Machine Learning with Ayasdi </w:t>
      </w:r>
    </w:p>
    <w:p w14:paraId="133B3145" w14:textId="77777777" w:rsidR="007F4BE7" w:rsidRDefault="004A1F97" w:rsidP="00115E5B">
      <w:pPr>
        <w:spacing w:line="480" w:lineRule="auto"/>
        <w:rPr>
          <w:rFonts w:asciiTheme="majorHAnsi" w:eastAsia="Times New Roman" w:hAnsiTheme="majorHAnsi" w:cstheme="majorHAnsi"/>
        </w:rPr>
      </w:pPr>
      <w:r>
        <w:rPr>
          <w:rFonts w:asciiTheme="majorHAnsi" w:eastAsia="Times New Roman" w:hAnsiTheme="majorHAnsi" w:cstheme="majorHAnsi"/>
        </w:rPr>
        <w:tab/>
      </w:r>
      <w:r w:rsidR="00490015">
        <w:rPr>
          <w:rFonts w:asciiTheme="majorHAnsi" w:eastAsia="Times New Roman" w:hAnsiTheme="majorHAnsi" w:cstheme="majorHAnsi"/>
        </w:rPr>
        <w:t xml:space="preserve">We used Ayasdi to test for differences between variables </w:t>
      </w:r>
      <w:r w:rsidR="0063012C">
        <w:rPr>
          <w:rFonts w:asciiTheme="majorHAnsi" w:eastAsia="Times New Roman" w:hAnsiTheme="majorHAnsi" w:cstheme="majorHAnsi"/>
        </w:rPr>
        <w:t xml:space="preserve">in </w:t>
      </w:r>
      <w:r>
        <w:rPr>
          <w:rFonts w:asciiTheme="majorHAnsi" w:eastAsia="Times New Roman" w:hAnsiTheme="majorHAnsi" w:cstheme="majorHAnsi"/>
        </w:rPr>
        <w:t xml:space="preserve">CIMP-H, CIMP-L, and Non-CIMP° </w:t>
      </w:r>
      <w:r w:rsidR="00490015">
        <w:rPr>
          <w:rFonts w:asciiTheme="majorHAnsi" w:eastAsia="Times New Roman" w:hAnsiTheme="majorHAnsi" w:cstheme="majorHAnsi"/>
        </w:rPr>
        <w:t xml:space="preserve">groups, stratifying by tumor and normal tissues. </w:t>
      </w:r>
      <w:r w:rsidR="00B101A0">
        <w:rPr>
          <w:rFonts w:asciiTheme="majorHAnsi" w:eastAsia="Times New Roman" w:hAnsiTheme="majorHAnsi" w:cstheme="majorHAnsi"/>
        </w:rPr>
        <w:t xml:space="preserve">Taxa that are significantly different for each phylogenetic level using the </w:t>
      </w:r>
      <w:r w:rsidR="0053772D">
        <w:rPr>
          <w:rFonts w:asciiTheme="majorHAnsi" w:eastAsia="Times New Roman" w:hAnsiTheme="majorHAnsi" w:cstheme="majorHAnsi"/>
        </w:rPr>
        <w:t>Kolmogorov</w:t>
      </w:r>
      <w:r w:rsidR="00B101A0">
        <w:rPr>
          <w:rFonts w:asciiTheme="majorHAnsi" w:eastAsia="Times New Roman" w:hAnsiTheme="majorHAnsi" w:cstheme="majorHAnsi"/>
        </w:rPr>
        <w:t xml:space="preserve">-Smirnov p-value &lt; 0.05 can be seen in </w:t>
      </w:r>
      <w:r w:rsidR="000D07CA" w:rsidRPr="00DC599A">
        <w:rPr>
          <w:rFonts w:asciiTheme="majorHAnsi" w:eastAsia="Times New Roman" w:hAnsiTheme="majorHAnsi" w:cstheme="majorHAnsi"/>
          <w:b/>
        </w:rPr>
        <w:t>Figure 1</w:t>
      </w:r>
      <w:r w:rsidR="0063012C">
        <w:rPr>
          <w:rFonts w:asciiTheme="majorHAnsi" w:eastAsia="Times New Roman" w:hAnsiTheme="majorHAnsi" w:cstheme="majorHAnsi"/>
          <w:b/>
        </w:rPr>
        <w:t>7</w:t>
      </w:r>
      <w:r w:rsidR="00B101A0">
        <w:rPr>
          <w:rFonts w:asciiTheme="majorHAnsi" w:eastAsia="Times New Roman" w:hAnsiTheme="majorHAnsi" w:cstheme="majorHAnsi"/>
        </w:rPr>
        <w:t xml:space="preserve">, along with their KS scores. </w:t>
      </w:r>
    </w:p>
    <w:p w14:paraId="60DDE879" w14:textId="77777777" w:rsidR="004A1F97" w:rsidRDefault="00490015" w:rsidP="00434E87">
      <w:pPr>
        <w:spacing w:line="480" w:lineRule="auto"/>
        <w:ind w:firstLine="720"/>
        <w:rPr>
          <w:rFonts w:asciiTheme="majorHAnsi" w:eastAsia="Times New Roman" w:hAnsiTheme="majorHAnsi" w:cstheme="majorHAnsi"/>
        </w:rPr>
      </w:pPr>
      <w:r>
        <w:rPr>
          <w:rFonts w:asciiTheme="majorHAnsi" w:eastAsia="Times New Roman" w:hAnsiTheme="majorHAnsi" w:cstheme="majorHAnsi"/>
        </w:rPr>
        <w:t>In tumor tissues, there were</w:t>
      </w:r>
      <w:r w:rsidR="00B101A0">
        <w:rPr>
          <w:rFonts w:asciiTheme="majorHAnsi" w:eastAsia="Times New Roman" w:hAnsiTheme="majorHAnsi" w:cstheme="majorHAnsi"/>
        </w:rPr>
        <w:t xml:space="preserve"> several taxa at each phylogenetic level that significantly distinguish between CIMP-H compared to CIMP-L patients, and CIMP-H compared to Non-</w:t>
      </w:r>
      <w:r>
        <w:rPr>
          <w:rFonts w:asciiTheme="majorHAnsi" w:eastAsia="Times New Roman" w:hAnsiTheme="majorHAnsi" w:cstheme="majorHAnsi"/>
        </w:rPr>
        <w:t>CIMP° patients. Mean</w:t>
      </w:r>
      <w:r w:rsidR="00B101A0">
        <w:rPr>
          <w:rFonts w:asciiTheme="majorHAnsi" w:eastAsia="Times New Roman" w:hAnsiTheme="majorHAnsi" w:cstheme="majorHAnsi"/>
        </w:rPr>
        <w:t>while</w:t>
      </w:r>
      <w:r>
        <w:rPr>
          <w:rFonts w:asciiTheme="majorHAnsi" w:eastAsia="Times New Roman" w:hAnsiTheme="majorHAnsi" w:cstheme="majorHAnsi"/>
        </w:rPr>
        <w:t>,</w:t>
      </w:r>
      <w:r w:rsidR="00B101A0">
        <w:rPr>
          <w:rFonts w:asciiTheme="majorHAnsi" w:eastAsia="Times New Roman" w:hAnsiTheme="majorHAnsi" w:cstheme="majorHAnsi"/>
        </w:rPr>
        <w:t xml:space="preserve"> the differences between CIMP-L and Non-CIMP° seems to be driven by one bacterial </w:t>
      </w:r>
      <w:r w:rsidR="004074C9">
        <w:rPr>
          <w:rFonts w:asciiTheme="majorHAnsi" w:eastAsia="Times New Roman" w:hAnsiTheme="majorHAnsi" w:cstheme="majorHAnsi"/>
        </w:rPr>
        <w:t>genus</w:t>
      </w:r>
      <w:r w:rsidR="00B101A0">
        <w:rPr>
          <w:rFonts w:asciiTheme="majorHAnsi" w:eastAsia="Times New Roman" w:hAnsiTheme="majorHAnsi" w:cstheme="majorHAnsi"/>
        </w:rPr>
        <w:t xml:space="preserve">, and four RSV-level differences. Many of these differences disappear when </w:t>
      </w:r>
      <w:r w:rsidR="004074C9">
        <w:rPr>
          <w:rFonts w:asciiTheme="majorHAnsi" w:eastAsia="Times New Roman" w:hAnsiTheme="majorHAnsi" w:cstheme="majorHAnsi"/>
        </w:rPr>
        <w:t xml:space="preserve">we </w:t>
      </w:r>
      <w:r>
        <w:rPr>
          <w:rFonts w:asciiTheme="majorHAnsi" w:eastAsia="Times New Roman" w:hAnsiTheme="majorHAnsi" w:cstheme="majorHAnsi"/>
        </w:rPr>
        <w:t xml:space="preserve">instead </w:t>
      </w:r>
      <w:r w:rsidR="00B101A0">
        <w:rPr>
          <w:rFonts w:asciiTheme="majorHAnsi" w:eastAsia="Times New Roman" w:hAnsiTheme="majorHAnsi" w:cstheme="majorHAnsi"/>
        </w:rPr>
        <w:t xml:space="preserve">compare </w:t>
      </w:r>
      <w:r>
        <w:rPr>
          <w:rFonts w:asciiTheme="majorHAnsi" w:eastAsia="Times New Roman" w:hAnsiTheme="majorHAnsi" w:cstheme="majorHAnsi"/>
        </w:rPr>
        <w:t xml:space="preserve">groups </w:t>
      </w:r>
      <w:r w:rsidR="00B101A0">
        <w:rPr>
          <w:rFonts w:asciiTheme="majorHAnsi" w:eastAsia="Times New Roman" w:hAnsiTheme="majorHAnsi" w:cstheme="majorHAnsi"/>
        </w:rPr>
        <w:lastRenderedPageBreak/>
        <w:t xml:space="preserve">across </w:t>
      </w:r>
      <w:r>
        <w:rPr>
          <w:rFonts w:asciiTheme="majorHAnsi" w:eastAsia="Times New Roman" w:hAnsiTheme="majorHAnsi" w:cstheme="majorHAnsi"/>
        </w:rPr>
        <w:t xml:space="preserve">their </w:t>
      </w:r>
      <w:r w:rsidR="00B101A0">
        <w:rPr>
          <w:rFonts w:asciiTheme="majorHAnsi" w:eastAsia="Times New Roman" w:hAnsiTheme="majorHAnsi" w:cstheme="majorHAnsi"/>
        </w:rPr>
        <w:t xml:space="preserve">normal tissues. While there are fewer distinguishing taxa when comparing CIMP-H to CIMP-L normal tissues versus in tumor tissues, there are still a couple of taxa at each level that are statistically significant. </w:t>
      </w:r>
      <w:r>
        <w:rPr>
          <w:rFonts w:asciiTheme="majorHAnsi" w:eastAsia="Times New Roman" w:hAnsiTheme="majorHAnsi" w:cstheme="majorHAnsi"/>
        </w:rPr>
        <w:t>There</w:t>
      </w:r>
      <w:r w:rsidR="00B101A0">
        <w:rPr>
          <w:rFonts w:asciiTheme="majorHAnsi" w:eastAsia="Times New Roman" w:hAnsiTheme="majorHAnsi" w:cstheme="majorHAnsi"/>
        </w:rPr>
        <w:t xml:space="preserve"> were no significant differences between CIMP-H to Non-CIMP° normal ti</w:t>
      </w:r>
      <w:r w:rsidR="00115E5B">
        <w:rPr>
          <w:rFonts w:asciiTheme="majorHAnsi" w:eastAsia="Times New Roman" w:hAnsiTheme="majorHAnsi" w:cstheme="majorHAnsi"/>
        </w:rPr>
        <w:t xml:space="preserve">ssues, and only one bacterial </w:t>
      </w:r>
      <w:r w:rsidR="004074C9">
        <w:rPr>
          <w:rFonts w:asciiTheme="majorHAnsi" w:eastAsia="Times New Roman" w:hAnsiTheme="majorHAnsi" w:cstheme="majorHAnsi"/>
        </w:rPr>
        <w:t xml:space="preserve">genus </w:t>
      </w:r>
      <w:r>
        <w:rPr>
          <w:rFonts w:asciiTheme="majorHAnsi" w:eastAsia="Times New Roman" w:hAnsiTheme="majorHAnsi" w:cstheme="majorHAnsi"/>
        </w:rPr>
        <w:t xml:space="preserve">that </w:t>
      </w:r>
      <w:r w:rsidR="00115E5B">
        <w:rPr>
          <w:rFonts w:asciiTheme="majorHAnsi" w:eastAsia="Times New Roman" w:hAnsiTheme="majorHAnsi" w:cstheme="majorHAnsi"/>
        </w:rPr>
        <w:t xml:space="preserve">distinguished </w:t>
      </w:r>
      <w:r>
        <w:rPr>
          <w:rFonts w:asciiTheme="majorHAnsi" w:eastAsia="Times New Roman" w:hAnsiTheme="majorHAnsi" w:cstheme="majorHAnsi"/>
        </w:rPr>
        <w:t xml:space="preserve">between </w:t>
      </w:r>
      <w:r w:rsidR="00115E5B">
        <w:rPr>
          <w:rFonts w:asciiTheme="majorHAnsi" w:eastAsia="Times New Roman" w:hAnsiTheme="majorHAnsi" w:cstheme="majorHAnsi"/>
        </w:rPr>
        <w:t>C</w:t>
      </w:r>
      <w:r>
        <w:rPr>
          <w:rFonts w:asciiTheme="majorHAnsi" w:eastAsia="Times New Roman" w:hAnsiTheme="majorHAnsi" w:cstheme="majorHAnsi"/>
        </w:rPr>
        <w:t>IMP-L and</w:t>
      </w:r>
      <w:r w:rsidR="00115E5B">
        <w:rPr>
          <w:rFonts w:asciiTheme="majorHAnsi" w:eastAsia="Times New Roman" w:hAnsiTheme="majorHAnsi" w:cstheme="majorHAnsi"/>
        </w:rPr>
        <w:t xml:space="preserve"> Non-CIMP° patients in normal tissues. </w:t>
      </w:r>
      <w:r w:rsidR="001E75F6">
        <w:rPr>
          <w:rFonts w:asciiTheme="majorHAnsi" w:eastAsia="Times New Roman" w:hAnsiTheme="majorHAnsi" w:cstheme="majorHAnsi"/>
        </w:rPr>
        <w:t>Functional</w:t>
      </w:r>
      <w:r w:rsidR="007F4BE7">
        <w:rPr>
          <w:rFonts w:asciiTheme="majorHAnsi" w:eastAsia="Times New Roman" w:hAnsiTheme="majorHAnsi" w:cstheme="majorHAnsi"/>
        </w:rPr>
        <w:t xml:space="preserve"> differences between CIMP groups</w:t>
      </w:r>
      <w:r w:rsidR="004074C9">
        <w:rPr>
          <w:rFonts w:asciiTheme="majorHAnsi" w:eastAsia="Times New Roman" w:hAnsiTheme="majorHAnsi" w:cstheme="majorHAnsi"/>
        </w:rPr>
        <w:t xml:space="preserve"> based on PICRUSt analyses</w:t>
      </w:r>
      <w:r w:rsidR="007F4BE7">
        <w:rPr>
          <w:rFonts w:asciiTheme="majorHAnsi" w:eastAsia="Times New Roman" w:hAnsiTheme="majorHAnsi" w:cstheme="majorHAnsi"/>
        </w:rPr>
        <w:t xml:space="preserve">, stratified by tissue type, can be viewed in </w:t>
      </w:r>
      <w:r w:rsidR="000E1BCA">
        <w:rPr>
          <w:rFonts w:asciiTheme="majorHAnsi" w:eastAsia="Times New Roman" w:hAnsiTheme="majorHAnsi" w:cstheme="majorHAnsi"/>
          <w:b/>
        </w:rPr>
        <w:t xml:space="preserve">Supplemental Figure </w:t>
      </w:r>
      <w:r w:rsidR="00755B22">
        <w:rPr>
          <w:rFonts w:asciiTheme="majorHAnsi" w:eastAsia="Times New Roman" w:hAnsiTheme="majorHAnsi" w:cstheme="majorHAnsi"/>
          <w:b/>
        </w:rPr>
        <w:t>6</w:t>
      </w:r>
      <w:r w:rsidR="006418DC">
        <w:rPr>
          <w:rFonts w:asciiTheme="majorHAnsi" w:eastAsia="Times New Roman" w:hAnsiTheme="majorHAnsi" w:cstheme="majorHAnsi"/>
          <w:b/>
        </w:rPr>
        <w:t>.</w:t>
      </w:r>
      <w:r w:rsidR="00933F75" w:rsidRPr="00933F75">
        <w:t xml:space="preserve"> </w:t>
      </w:r>
    </w:p>
    <w:p w14:paraId="3C2C63F1" w14:textId="77777777" w:rsidR="006418DC" w:rsidRDefault="00670120" w:rsidP="006418DC">
      <w:pPr>
        <w:keepNext/>
      </w:pPr>
      <w:r>
        <w:rPr>
          <w:noProof/>
        </w:rPr>
        <w:drawing>
          <wp:inline distT="0" distB="0" distL="0" distR="0" wp14:anchorId="4F95A06F" wp14:editId="3A38B018">
            <wp:extent cx="5943600" cy="2476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upervised_between_taxa.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0E02E34E" w14:textId="77777777" w:rsidR="006418DC" w:rsidRPr="000E1BCA" w:rsidRDefault="006418DC" w:rsidP="006418DC">
      <w:pPr>
        <w:pStyle w:val="Caption"/>
        <w:keepNext/>
        <w:rPr>
          <w:color w:val="000000" w:themeColor="text1"/>
        </w:rPr>
      </w:pPr>
      <w:r>
        <w:rPr>
          <w:rFonts w:asciiTheme="majorHAnsi" w:eastAsia="Times New Roman" w:hAnsiTheme="majorHAnsi" w:cstheme="majorHAnsi"/>
          <w:b/>
          <w:color w:val="000000" w:themeColor="text1"/>
        </w:rPr>
        <w:t>Figure 1</w:t>
      </w:r>
      <w:r w:rsidR="0063012C">
        <w:rPr>
          <w:rFonts w:asciiTheme="majorHAnsi" w:eastAsia="Times New Roman" w:hAnsiTheme="majorHAnsi" w:cstheme="majorHAnsi"/>
          <w:b/>
          <w:color w:val="000000" w:themeColor="text1"/>
        </w:rPr>
        <w:t>7</w:t>
      </w:r>
      <w:r>
        <w:rPr>
          <w:rFonts w:asciiTheme="majorHAnsi" w:eastAsia="Times New Roman" w:hAnsiTheme="majorHAnsi" w:cstheme="majorHAnsi"/>
          <w:b/>
          <w:color w:val="000000" w:themeColor="text1"/>
        </w:rPr>
        <w:t xml:space="preserve">: </w:t>
      </w:r>
      <w:r w:rsidRPr="000E1BCA">
        <w:rPr>
          <w:rFonts w:asciiTheme="majorHAnsi" w:eastAsia="Times New Roman" w:hAnsiTheme="majorHAnsi" w:cstheme="majorHAnsi"/>
          <w:b/>
          <w:color w:val="000000" w:themeColor="text1"/>
        </w:rPr>
        <w:t xml:space="preserve">Significant </w:t>
      </w:r>
      <w:r>
        <w:rPr>
          <w:rFonts w:asciiTheme="majorHAnsi" w:eastAsia="Times New Roman" w:hAnsiTheme="majorHAnsi" w:cstheme="majorHAnsi"/>
          <w:b/>
          <w:color w:val="000000" w:themeColor="text1"/>
        </w:rPr>
        <w:t xml:space="preserve">differences at each phylogenetic level between CIMP groups, stratified by tissue type. </w:t>
      </w:r>
      <w:r w:rsidR="009F7DDD">
        <w:rPr>
          <w:color w:val="000000" w:themeColor="text1"/>
        </w:rPr>
        <w:t xml:space="preserve">For LEfSe-identified biomarkers, Kolmogorov-Smirnov test for significance was used to compare genera across each </w:t>
      </w:r>
      <w:r w:rsidR="00245E99">
        <w:rPr>
          <w:color w:val="000000" w:themeColor="text1"/>
        </w:rPr>
        <w:t>subgroup to</w:t>
      </w:r>
      <w:r w:rsidR="009F7DDD">
        <w:rPr>
          <w:color w:val="000000" w:themeColor="text1"/>
        </w:rPr>
        <w:t xml:space="preserve"> test for significance, and all genera that were significant at </w:t>
      </w:r>
      <m:oMath>
        <m:r>
          <w:rPr>
            <w:rFonts w:ascii="Cambria Math" w:hAnsi="Cambria Math"/>
            <w:color w:val="000000" w:themeColor="text1"/>
          </w:rPr>
          <m:t>α</m:t>
        </m:r>
      </m:oMath>
      <w:r w:rsidR="009F7DDD">
        <w:rPr>
          <w:color w:val="000000" w:themeColor="text1"/>
        </w:rPr>
        <w:t xml:space="preserve"> = 0.05 are shown. Since LEfSe analysis was used as a gatekeeper, additional adjustment for multiple testing was not done. </w:t>
      </w:r>
      <w:r>
        <w:rPr>
          <w:color w:val="000000" w:themeColor="text1"/>
        </w:rPr>
        <w:t>Red indicates a positive association between the genera and the sub-</w:t>
      </w:r>
      <w:r w:rsidR="009F7DDD">
        <w:rPr>
          <w:color w:val="000000" w:themeColor="text1"/>
        </w:rPr>
        <w:t>group,</w:t>
      </w:r>
      <w:r>
        <w:rPr>
          <w:color w:val="000000" w:themeColor="text1"/>
        </w:rPr>
        <w:t xml:space="preserve"> while blue indicates an inverse association. Kolmogorov-Smirnov test statistics are displayed. </w:t>
      </w:r>
    </w:p>
    <w:p w14:paraId="1FD6D724" w14:textId="77777777" w:rsidR="004A1F97" w:rsidRDefault="004A1F97">
      <w:pPr>
        <w:rPr>
          <w:rFonts w:asciiTheme="majorHAnsi" w:eastAsia="Times New Roman" w:hAnsiTheme="majorHAnsi" w:cstheme="majorHAnsi"/>
        </w:rPr>
      </w:pPr>
    </w:p>
    <w:p w14:paraId="10085593" w14:textId="77777777" w:rsidR="006418DC" w:rsidRPr="00933F75" w:rsidRDefault="00434E87" w:rsidP="00933F75">
      <w:pPr>
        <w:spacing w:line="480" w:lineRule="auto"/>
        <w:rPr>
          <w:rFonts w:asciiTheme="majorHAnsi" w:eastAsia="Times New Roman" w:hAnsiTheme="majorHAnsi" w:cstheme="majorHAnsi"/>
        </w:rPr>
      </w:pPr>
      <w:r>
        <w:rPr>
          <w:rFonts w:asciiTheme="majorHAnsi" w:eastAsia="Times New Roman" w:hAnsiTheme="majorHAnsi" w:cstheme="majorHAnsi"/>
        </w:rPr>
        <w:tab/>
        <w:t xml:space="preserve">We were also interested in assessing if the factors that distinguish tumor tissues from normal tissues in CIMP-H patients differed from factors that distinguish tumor tissues and normal tissues in CIMP-L and Non-CIMP° patients. </w:t>
      </w:r>
      <w:r w:rsidRPr="00DC599A">
        <w:rPr>
          <w:rFonts w:asciiTheme="majorHAnsi" w:eastAsia="Times New Roman" w:hAnsiTheme="majorHAnsi" w:cstheme="majorHAnsi"/>
          <w:b/>
        </w:rPr>
        <w:t>F</w:t>
      </w:r>
      <w:r w:rsidR="000D07CA" w:rsidRPr="00DC599A">
        <w:rPr>
          <w:rFonts w:asciiTheme="majorHAnsi" w:eastAsia="Times New Roman" w:hAnsiTheme="majorHAnsi" w:cstheme="majorHAnsi"/>
          <w:b/>
        </w:rPr>
        <w:t>igure 1</w:t>
      </w:r>
      <w:r w:rsidR="008B5C25">
        <w:rPr>
          <w:rFonts w:asciiTheme="majorHAnsi" w:eastAsia="Times New Roman" w:hAnsiTheme="majorHAnsi" w:cstheme="majorHAnsi"/>
          <w:b/>
        </w:rPr>
        <w:t>8</w:t>
      </w:r>
      <w:r>
        <w:rPr>
          <w:rFonts w:asciiTheme="majorHAnsi" w:eastAsia="Times New Roman" w:hAnsiTheme="majorHAnsi" w:cstheme="majorHAnsi"/>
        </w:rPr>
        <w:t xml:space="preserve"> shows significant differences between tumor and normal tissues for each taxonomic level, stratified by CIMP subtype. Interestingly, there were several differences in CIMP-H patients</w:t>
      </w:r>
      <w:r w:rsidR="008B5C25">
        <w:rPr>
          <w:rFonts w:asciiTheme="majorHAnsi" w:eastAsia="Times New Roman" w:hAnsiTheme="majorHAnsi" w:cstheme="majorHAnsi"/>
        </w:rPr>
        <w:t>’</w:t>
      </w:r>
      <w:r>
        <w:rPr>
          <w:rFonts w:asciiTheme="majorHAnsi" w:eastAsia="Times New Roman" w:hAnsiTheme="majorHAnsi" w:cstheme="majorHAnsi"/>
        </w:rPr>
        <w:t xml:space="preserve"> </w:t>
      </w:r>
      <w:r w:rsidR="008B5C25">
        <w:rPr>
          <w:rFonts w:asciiTheme="majorHAnsi" w:eastAsia="Times New Roman" w:hAnsiTheme="majorHAnsi" w:cstheme="majorHAnsi"/>
        </w:rPr>
        <w:t xml:space="preserve">tissues </w:t>
      </w:r>
      <w:r>
        <w:rPr>
          <w:rFonts w:asciiTheme="majorHAnsi" w:eastAsia="Times New Roman" w:hAnsiTheme="majorHAnsi" w:cstheme="majorHAnsi"/>
        </w:rPr>
        <w:t xml:space="preserve">that were not observed in CIMP-L or Non-CIMP° patients. While </w:t>
      </w:r>
      <w:r w:rsidR="00B724EF">
        <w:rPr>
          <w:rFonts w:asciiTheme="majorHAnsi" w:eastAsia="Times New Roman" w:hAnsiTheme="majorHAnsi" w:cstheme="majorHAnsi"/>
        </w:rPr>
        <w:t xml:space="preserve">CIMP-H tumors were marked by increased </w:t>
      </w:r>
      <w:r w:rsidR="00B724EF">
        <w:rPr>
          <w:rFonts w:asciiTheme="majorHAnsi" w:eastAsia="Times New Roman" w:hAnsiTheme="majorHAnsi" w:cstheme="majorHAnsi"/>
          <w:i/>
        </w:rPr>
        <w:t>Fusobacterium</w:t>
      </w:r>
      <w:r w:rsidR="00B724EF">
        <w:rPr>
          <w:rFonts w:asciiTheme="majorHAnsi" w:eastAsia="Times New Roman" w:hAnsiTheme="majorHAnsi" w:cstheme="majorHAnsi"/>
        </w:rPr>
        <w:t xml:space="preserve"> and </w:t>
      </w:r>
      <w:r w:rsidR="00B724EF">
        <w:rPr>
          <w:rFonts w:asciiTheme="majorHAnsi" w:eastAsia="Times New Roman" w:hAnsiTheme="majorHAnsi" w:cstheme="majorHAnsi"/>
          <w:i/>
        </w:rPr>
        <w:t xml:space="preserve">Campylobacter, </w:t>
      </w:r>
      <w:r w:rsidR="00B724EF">
        <w:rPr>
          <w:rFonts w:asciiTheme="majorHAnsi" w:eastAsia="Times New Roman" w:hAnsiTheme="majorHAnsi" w:cstheme="majorHAnsi"/>
        </w:rPr>
        <w:t xml:space="preserve">and a decrease in </w:t>
      </w:r>
      <w:r w:rsidR="00B724EF">
        <w:rPr>
          <w:rFonts w:asciiTheme="majorHAnsi" w:eastAsia="Times New Roman" w:hAnsiTheme="majorHAnsi" w:cstheme="majorHAnsi"/>
          <w:i/>
        </w:rPr>
        <w:lastRenderedPageBreak/>
        <w:t xml:space="preserve">Bacteroides, Bilophilia, Blautia, Coprococcus, Dorea, Eggerthella, Parabacteroides, </w:t>
      </w:r>
      <w:r w:rsidR="00B724EF">
        <w:rPr>
          <w:rFonts w:asciiTheme="majorHAnsi" w:eastAsia="Times New Roman" w:hAnsiTheme="majorHAnsi" w:cstheme="majorHAnsi"/>
        </w:rPr>
        <w:t xml:space="preserve">and </w:t>
      </w:r>
      <w:r w:rsidR="00B724EF">
        <w:rPr>
          <w:rFonts w:asciiTheme="majorHAnsi" w:eastAsia="Times New Roman" w:hAnsiTheme="majorHAnsi" w:cstheme="majorHAnsi"/>
          <w:i/>
        </w:rPr>
        <w:t xml:space="preserve">Ruminococcus </w:t>
      </w:r>
      <w:r w:rsidR="00B724EF">
        <w:rPr>
          <w:rFonts w:asciiTheme="majorHAnsi" w:eastAsia="Times New Roman" w:hAnsiTheme="majorHAnsi" w:cstheme="majorHAnsi"/>
        </w:rPr>
        <w:t xml:space="preserve">at the genus level, compared to normal tissues, CIMP-L tumors were only distinguished from CIMP-L normal tissues by an increase in </w:t>
      </w:r>
      <w:r w:rsidR="00B724EF">
        <w:rPr>
          <w:rFonts w:asciiTheme="majorHAnsi" w:eastAsia="Times New Roman" w:hAnsiTheme="majorHAnsi" w:cstheme="majorHAnsi"/>
          <w:i/>
        </w:rPr>
        <w:t>Fusobacterium</w:t>
      </w:r>
      <w:r w:rsidR="00B724EF">
        <w:rPr>
          <w:rFonts w:asciiTheme="majorHAnsi" w:eastAsia="Times New Roman" w:hAnsiTheme="majorHAnsi" w:cstheme="majorHAnsi"/>
        </w:rPr>
        <w:t xml:space="preserve"> and a decrease in </w:t>
      </w:r>
      <w:r w:rsidR="00B724EF">
        <w:rPr>
          <w:rFonts w:asciiTheme="majorHAnsi" w:eastAsia="Times New Roman" w:hAnsiTheme="majorHAnsi" w:cstheme="majorHAnsi"/>
          <w:i/>
        </w:rPr>
        <w:t xml:space="preserve">Coprococcus </w:t>
      </w:r>
      <w:r w:rsidR="00B724EF">
        <w:rPr>
          <w:rFonts w:asciiTheme="majorHAnsi" w:eastAsia="Times New Roman" w:hAnsiTheme="majorHAnsi" w:cstheme="majorHAnsi"/>
        </w:rPr>
        <w:t xml:space="preserve">and </w:t>
      </w:r>
      <w:r w:rsidR="00B724EF">
        <w:rPr>
          <w:rFonts w:asciiTheme="majorHAnsi" w:eastAsia="Times New Roman" w:hAnsiTheme="majorHAnsi" w:cstheme="majorHAnsi"/>
          <w:i/>
        </w:rPr>
        <w:t xml:space="preserve">Dorea. </w:t>
      </w:r>
      <w:r w:rsidR="00B724EF">
        <w:rPr>
          <w:rFonts w:asciiTheme="majorHAnsi" w:eastAsia="Times New Roman" w:hAnsiTheme="majorHAnsi" w:cstheme="majorHAnsi"/>
        </w:rPr>
        <w:t xml:space="preserve">There were no genera that significantly distinguished Non-CIMP° tumor from normal tissues. </w:t>
      </w:r>
      <w:r w:rsidR="00933F75">
        <w:rPr>
          <w:rFonts w:asciiTheme="majorHAnsi" w:eastAsia="Times New Roman" w:hAnsiTheme="majorHAnsi" w:cstheme="majorHAnsi"/>
          <w:noProof/>
        </w:rPr>
        <w:drawing>
          <wp:inline distT="0" distB="0" distL="0" distR="0" wp14:anchorId="2BC86688" wp14:editId="421232C4">
            <wp:extent cx="5943600" cy="2971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18_supervised_within_taxa.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AC7A58C" w14:textId="77777777" w:rsidR="007F4BE7" w:rsidRPr="006418DC" w:rsidRDefault="006418DC" w:rsidP="006418DC">
      <w:pPr>
        <w:pStyle w:val="Caption"/>
        <w:keepNext/>
        <w:rPr>
          <w:color w:val="000000" w:themeColor="text1"/>
        </w:rPr>
      </w:pPr>
      <w:r>
        <w:rPr>
          <w:rFonts w:asciiTheme="majorHAnsi" w:eastAsia="Times New Roman" w:hAnsiTheme="majorHAnsi" w:cstheme="majorHAnsi"/>
          <w:b/>
          <w:color w:val="000000" w:themeColor="text1"/>
        </w:rPr>
        <w:t>Figure 1</w:t>
      </w:r>
      <w:r w:rsidR="008B5C25">
        <w:rPr>
          <w:rFonts w:asciiTheme="majorHAnsi" w:eastAsia="Times New Roman" w:hAnsiTheme="majorHAnsi" w:cstheme="majorHAnsi"/>
          <w:b/>
          <w:color w:val="000000" w:themeColor="text1"/>
        </w:rPr>
        <w:t>8</w:t>
      </w:r>
      <w:r>
        <w:rPr>
          <w:rFonts w:asciiTheme="majorHAnsi" w:eastAsia="Times New Roman" w:hAnsiTheme="majorHAnsi" w:cstheme="majorHAnsi"/>
          <w:b/>
          <w:color w:val="000000" w:themeColor="text1"/>
        </w:rPr>
        <w:t xml:space="preserve">: </w:t>
      </w:r>
      <w:r w:rsidRPr="000E1BCA">
        <w:rPr>
          <w:rFonts w:asciiTheme="majorHAnsi" w:eastAsia="Times New Roman" w:hAnsiTheme="majorHAnsi" w:cstheme="majorHAnsi"/>
          <w:b/>
          <w:color w:val="000000" w:themeColor="text1"/>
        </w:rPr>
        <w:t xml:space="preserve">Significant </w:t>
      </w:r>
      <w:r>
        <w:rPr>
          <w:rFonts w:asciiTheme="majorHAnsi" w:eastAsia="Times New Roman" w:hAnsiTheme="majorHAnsi" w:cstheme="majorHAnsi"/>
          <w:b/>
          <w:color w:val="000000" w:themeColor="text1"/>
        </w:rPr>
        <w:t xml:space="preserve">differences at </w:t>
      </w:r>
      <w:r w:rsidR="007C5BB4">
        <w:rPr>
          <w:rFonts w:asciiTheme="majorHAnsi" w:eastAsia="Times New Roman" w:hAnsiTheme="majorHAnsi" w:cstheme="majorHAnsi"/>
          <w:b/>
          <w:color w:val="000000" w:themeColor="text1"/>
        </w:rPr>
        <w:t>the genus level</w:t>
      </w:r>
      <w:r>
        <w:rPr>
          <w:rFonts w:asciiTheme="majorHAnsi" w:eastAsia="Times New Roman" w:hAnsiTheme="majorHAnsi" w:cstheme="majorHAnsi"/>
          <w:b/>
          <w:color w:val="000000" w:themeColor="text1"/>
        </w:rPr>
        <w:t xml:space="preserve"> within CIMP groups. </w:t>
      </w:r>
      <w:r w:rsidR="00933F75">
        <w:rPr>
          <w:rFonts w:asciiTheme="majorHAnsi" w:eastAsia="Times New Roman" w:hAnsiTheme="majorHAnsi" w:cstheme="majorHAnsi"/>
          <w:color w:val="000000" w:themeColor="text1"/>
        </w:rPr>
        <w:t>For all LEfSe</w:t>
      </w:r>
      <w:r w:rsidR="007C5BB4">
        <w:rPr>
          <w:rFonts w:asciiTheme="majorHAnsi" w:eastAsia="Times New Roman" w:hAnsiTheme="majorHAnsi" w:cstheme="majorHAnsi"/>
          <w:color w:val="000000" w:themeColor="text1"/>
        </w:rPr>
        <w:t>-identified biomarkers</w:t>
      </w:r>
      <w:r w:rsidR="00933F75">
        <w:rPr>
          <w:rFonts w:asciiTheme="majorHAnsi" w:eastAsia="Times New Roman" w:hAnsiTheme="majorHAnsi" w:cstheme="majorHAnsi"/>
          <w:color w:val="000000" w:themeColor="text1"/>
        </w:rPr>
        <w:t xml:space="preserve">, </w:t>
      </w:r>
      <w:r>
        <w:rPr>
          <w:color w:val="000000" w:themeColor="text1"/>
        </w:rPr>
        <w:t xml:space="preserve">Kolmogorov-Smirnov test for significance was used, and all genera that were significant at </w:t>
      </w:r>
      <m:oMath>
        <m:r>
          <w:rPr>
            <w:rFonts w:ascii="Cambria Math" w:hAnsi="Cambria Math"/>
            <w:color w:val="000000" w:themeColor="text1"/>
          </w:rPr>
          <m:t>α</m:t>
        </m:r>
      </m:oMath>
      <w:r>
        <w:rPr>
          <w:color w:val="000000" w:themeColor="text1"/>
        </w:rPr>
        <w:t xml:space="preserve"> = 0.05 are shown. Red indicates a positive association between the genera and the sub-network, while blue indicates an inverse association. Kolmogorov-Smirnov test statistics are displayed. </w:t>
      </w:r>
    </w:p>
    <w:p w14:paraId="4826A7BA" w14:textId="77777777" w:rsidR="00490015" w:rsidRDefault="00490015">
      <w:pPr>
        <w:rPr>
          <w:rFonts w:asciiTheme="majorHAnsi" w:eastAsia="Times New Roman" w:hAnsiTheme="majorHAnsi" w:cstheme="majorHAnsi"/>
          <w:b/>
          <w:sz w:val="28"/>
          <w:szCs w:val="28"/>
        </w:rPr>
      </w:pPr>
    </w:p>
    <w:p w14:paraId="0DFD696F" w14:textId="77777777" w:rsidR="00064BF0" w:rsidRPr="00DC599A" w:rsidRDefault="00524E22">
      <w:pPr>
        <w:rPr>
          <w:rFonts w:asciiTheme="majorHAnsi" w:eastAsia="Times New Roman" w:hAnsiTheme="majorHAnsi" w:cstheme="majorHAnsi"/>
          <w:b/>
          <w:sz w:val="28"/>
          <w:szCs w:val="28"/>
        </w:rPr>
      </w:pPr>
      <w:r w:rsidRPr="00DC599A">
        <w:rPr>
          <w:rFonts w:asciiTheme="majorHAnsi" w:eastAsia="Times New Roman" w:hAnsiTheme="majorHAnsi" w:cstheme="majorHAnsi"/>
          <w:b/>
          <w:sz w:val="28"/>
          <w:szCs w:val="28"/>
        </w:rPr>
        <w:t>IV. DISCUSSION</w:t>
      </w:r>
    </w:p>
    <w:p w14:paraId="4DC27927" w14:textId="77777777" w:rsidR="00A27C0E" w:rsidRDefault="00F053A8" w:rsidP="00524E22">
      <w:pPr>
        <w:spacing w:line="480" w:lineRule="auto"/>
        <w:ind w:firstLine="720"/>
        <w:rPr>
          <w:rFonts w:asciiTheme="majorHAnsi" w:eastAsia="Times New Roman" w:hAnsiTheme="majorHAnsi" w:cstheme="majorHAnsi"/>
        </w:rPr>
      </w:pPr>
      <w:r>
        <w:rPr>
          <w:rFonts w:asciiTheme="majorHAnsi" w:eastAsia="Times New Roman" w:hAnsiTheme="majorHAnsi" w:cstheme="majorHAnsi"/>
        </w:rPr>
        <w:t>In this study, we</w:t>
      </w:r>
      <w:r w:rsidR="00A27C0E">
        <w:rPr>
          <w:rFonts w:asciiTheme="majorHAnsi" w:eastAsia="Times New Roman" w:hAnsiTheme="majorHAnsi" w:cstheme="majorHAnsi"/>
        </w:rPr>
        <w:t xml:space="preserve"> examine</w:t>
      </w:r>
      <w:r>
        <w:rPr>
          <w:rFonts w:asciiTheme="majorHAnsi" w:eastAsia="Times New Roman" w:hAnsiTheme="majorHAnsi" w:cstheme="majorHAnsi"/>
        </w:rPr>
        <w:t>d</w:t>
      </w:r>
      <w:r w:rsidR="00A27C0E">
        <w:rPr>
          <w:rFonts w:asciiTheme="majorHAnsi" w:eastAsia="Times New Roman" w:hAnsiTheme="majorHAnsi" w:cstheme="majorHAnsi"/>
        </w:rPr>
        <w:t xml:space="preserve"> the relationship between the microbiome a</w:t>
      </w:r>
      <w:r w:rsidR="00EC2814">
        <w:rPr>
          <w:rFonts w:asciiTheme="majorHAnsi" w:eastAsia="Times New Roman" w:hAnsiTheme="majorHAnsi" w:cstheme="majorHAnsi"/>
        </w:rPr>
        <w:t>nd subtype</w:t>
      </w:r>
      <w:r>
        <w:rPr>
          <w:rFonts w:asciiTheme="majorHAnsi" w:eastAsia="Times New Roman" w:hAnsiTheme="majorHAnsi" w:cstheme="majorHAnsi"/>
        </w:rPr>
        <w:t>s</w:t>
      </w:r>
      <w:r w:rsidR="00EC2814">
        <w:rPr>
          <w:rFonts w:asciiTheme="majorHAnsi" w:eastAsia="Times New Roman" w:hAnsiTheme="majorHAnsi" w:cstheme="majorHAnsi"/>
        </w:rPr>
        <w:t xml:space="preserve"> of CRC. We were specifically interested in investigating the role of butyrate-producing bacteria and methylation of CIMP markers. Our research was unique in that we applied unsupervised topological data analysis to our data in addition to using traditional univariable, regression, clustering, and LDA Effect Size analyses. The use of several techniques allows us to corroborate fin</w:t>
      </w:r>
      <w:r w:rsidR="00064BF0">
        <w:rPr>
          <w:rFonts w:asciiTheme="majorHAnsi" w:eastAsia="Times New Roman" w:hAnsiTheme="majorHAnsi" w:cstheme="majorHAnsi"/>
        </w:rPr>
        <w:t>dings between our different analyses.</w:t>
      </w:r>
    </w:p>
    <w:p w14:paraId="1E16373D" w14:textId="1446D0BE" w:rsidR="00315DF1" w:rsidRPr="007C1ABE" w:rsidRDefault="00064BF0" w:rsidP="007C1ABE">
      <w:pPr>
        <w:spacing w:line="480" w:lineRule="auto"/>
        <w:rPr>
          <w:rFonts w:asciiTheme="majorHAnsi" w:eastAsia="Times New Roman" w:hAnsiTheme="majorHAnsi" w:cstheme="majorHAnsi"/>
          <w:b/>
          <w:sz w:val="24"/>
          <w:szCs w:val="24"/>
        </w:rPr>
      </w:pPr>
      <w:r w:rsidRPr="007C1ABE">
        <w:rPr>
          <w:rFonts w:asciiTheme="majorHAnsi" w:eastAsia="Times New Roman" w:hAnsiTheme="majorHAnsi" w:cstheme="majorHAnsi"/>
          <w:b/>
          <w:sz w:val="24"/>
          <w:szCs w:val="24"/>
        </w:rPr>
        <w:lastRenderedPageBreak/>
        <w:t>Clinical and Demographic Features</w:t>
      </w:r>
      <w:r w:rsidR="00220D21" w:rsidRPr="007C1ABE">
        <w:rPr>
          <w:rFonts w:asciiTheme="majorHAnsi" w:eastAsia="Times New Roman" w:hAnsiTheme="majorHAnsi" w:cstheme="majorHAnsi"/>
          <w:b/>
          <w:sz w:val="24"/>
          <w:szCs w:val="24"/>
        </w:rPr>
        <w:t xml:space="preserve"> of CIMP Patients</w:t>
      </w:r>
      <w:r w:rsidR="00524E22" w:rsidRPr="007C1ABE">
        <w:rPr>
          <w:rFonts w:asciiTheme="majorHAnsi" w:eastAsia="Times New Roman" w:hAnsiTheme="majorHAnsi" w:cstheme="majorHAnsi"/>
          <w:b/>
          <w:sz w:val="24"/>
          <w:szCs w:val="24"/>
        </w:rPr>
        <w:t>.</w:t>
      </w:r>
      <w:r w:rsidR="007C1ABE">
        <w:rPr>
          <w:rFonts w:asciiTheme="majorHAnsi" w:eastAsia="Times New Roman" w:hAnsiTheme="majorHAnsi" w:cstheme="majorHAnsi"/>
          <w:b/>
          <w:sz w:val="24"/>
          <w:szCs w:val="24"/>
        </w:rPr>
        <w:t xml:space="preserve"> </w:t>
      </w:r>
      <w:r>
        <w:rPr>
          <w:rFonts w:asciiTheme="majorHAnsi" w:eastAsia="Times New Roman" w:hAnsiTheme="majorHAnsi" w:cstheme="majorHAnsi"/>
        </w:rPr>
        <w:t xml:space="preserve">We corroborated several associations found in existing literature between CIMP CRC and clinical, demographic, and molecular characteristics. In our sample of 92 patients, consisting of </w:t>
      </w:r>
      <w:r w:rsidR="00F053A8">
        <w:rPr>
          <w:rFonts w:asciiTheme="majorHAnsi" w:eastAsia="Times New Roman" w:hAnsiTheme="majorHAnsi" w:cstheme="majorHAnsi"/>
        </w:rPr>
        <w:t>3</w:t>
      </w:r>
      <w:r>
        <w:rPr>
          <w:rFonts w:asciiTheme="majorHAnsi" w:eastAsia="Times New Roman" w:hAnsiTheme="majorHAnsi" w:cstheme="majorHAnsi"/>
        </w:rPr>
        <w:t xml:space="preserve">4 CIMP-H patients, 38 CIMP-L patients, and 20 Non-CIMP° patients, we found that CIMP was associated with an older age at tumor resection, microsatellite instability, and an increased prevalence of </w:t>
      </w:r>
      <w:r>
        <w:rPr>
          <w:rFonts w:asciiTheme="majorHAnsi" w:eastAsia="Times New Roman" w:hAnsiTheme="majorHAnsi" w:cstheme="majorHAnsi"/>
          <w:i/>
        </w:rPr>
        <w:t>BRAF</w:t>
      </w:r>
      <w:r>
        <w:rPr>
          <w:rFonts w:asciiTheme="majorHAnsi" w:eastAsia="Times New Roman" w:hAnsiTheme="majorHAnsi" w:cstheme="majorHAnsi"/>
        </w:rPr>
        <w:t xml:space="preserve"> mutations</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{"citationID":"KshPJYrt","properties":{"formattedCitation":"\\super 6\\nosupersub{}","plainCitation":"6","noteIndex":0},"citationItems":[{"id":1712,"uris":["http://zotero.org/users/5120259/items/MQQ7JYDA"],"uri":["http://zotero.org/users/5120259/items/MQQ7JYDA"],"itemData":{"id":1712,"type":"article-journal","title":"Clinical, Pathological, and Molecular Characteristics of CpG Island Methylator Phenotype in Colorectal Cancer: A Systematic Review and Meta-analysis","container-title":"Translational Oncology","page":"1188-1201","volume":"11","issue":"5","source":"PubMed Central","abstract":"BACKGROUND: CpG island methylator phenotype (CIMP) tumors, comprising 20% of colorectal cancers, are associated with female sex, age, right-sided location, and BRAF mutations. However, other factors potentially associated with CIMP have not been robustly examined. This meta-analysis provides a comprehensive assessment of the clinical, pathologic, and molecular characteristics that define CIMP tumors. METHODS: We conducted a comprehensive search of the literature from January 1999 through April 2018 and identified 122 articles, on which comprehensive data abstraction was performed on the clinical, pathologic, molecular, and mutational characteristics of CIMP subgroups, classified based on the extent of DNA methylation of tumor suppressor genes assessed using a variety of laboratory methods. Associations of CIMP with outcome parameters were estimated using pooled odds ratio or standardized mean differences using random-effects model. RESULTS: We confirmed prior associations including female sex, older age, right-sided tumor location, poor differentiation, and microsatellite instability. In addition to the recognized association with BRAF mutations, CIMP was also associated with PIK3CA mutations and lack of mutations in KRAS and TP53. Evidence of an activated immune response was seen with high rates of tumor-infiltrating lymphocytes (but not peritumoral lymphocytes), Crohn-like infiltrates, and infiltration with Fusobacterium nucleatum bacteria. Additionally, CIMP tumors were associated with advance T-stage and presence of perineural and lymphovascular invasion. CONCLUSION: The meta-analysis highlights key features distinguishing CIMP in colorectal cancer, including molecular characteristics of an active immune response. Improved understanding of this unique molecular subtype of colorectal cancer may provide insights into prevention and treatment.","DOI":"10.1016/j.tranon.2018.07.008","ISSN":"1936-5233","note":"PMID: 30071442\nPMCID: PMC6080640","shortTitle":"Clinical, Pathological, and Molecular Characteristics of CpG Island Methylator Phenotype in Colorectal Cancer","journalAbbreviation":"Transl Oncol","author":[{"family":"Advani","given":"Shailesh M."},{"family":"Advani","given":"Pragati"},{"family":"DeSantis","given":"Stacia M."},{"family":"Brown","given":"Derek"},{"family":"VonVille","given":"Helena M."},{"family":"Lam","given":"Michael"},{"family":"Loree","given":"Jonathan M."},{"family":"Sarshekeh","given":"Amir Mehrvarz"},{"family":"Bressler","given":"Jan"},{"family":"Lopez","given":"David S."},{"family":"Daniel","given":"Carrie R."},{"family":"Swartz","given":"Michael D."},{"family":"Kopetz","given":"Scott"}],"issued":{"date-parts":[["2018",7,30]]}}}],"schema":"https://github.com/citation-style-language/schema/raw/master/csl-citation.json"}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6</w:t>
      </w:r>
      <w:r w:rsidR="00524E22">
        <w:rPr>
          <w:rFonts w:asciiTheme="majorHAnsi" w:eastAsia="Times New Roman" w:hAnsiTheme="majorHAnsi" w:cstheme="majorHAnsi"/>
        </w:rPr>
        <w:fldChar w:fldCharType="end"/>
      </w:r>
      <w:r>
        <w:rPr>
          <w:rFonts w:asciiTheme="majorHAnsi" w:eastAsia="Times New Roman" w:hAnsiTheme="majorHAnsi" w:cstheme="majorHAnsi"/>
        </w:rPr>
        <w:t xml:space="preserve"> </w:t>
      </w:r>
      <w:r w:rsidR="00315DF1">
        <w:rPr>
          <w:rFonts w:asciiTheme="majorHAnsi" w:eastAsia="Times New Roman" w:hAnsiTheme="majorHAnsi" w:cstheme="majorHAnsi"/>
        </w:rPr>
        <w:t>In contrast to current literature, there was no association between CIMP and female sex, resection side, or TNM stage</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{"citationID":"UzaFqf2J","properties":{"formattedCitation":"\\super 6\\nosupersub{}","plainCitation":"6","noteIndex":0},"citationItems":[{"id":1712,"uris":["http://zotero.org/users/5120259/items/MQQ7JYDA"],"uri":["http://zotero.org/users/5120259/items/MQQ7JYDA"],"itemData":{"id":1712,"type":"article-journal","title":"Clinical, Pathological, and Molecular Characteristics of CpG Island Methylator Phenotype in Colorectal Cancer: A Systematic Review and Meta-analysis","container-title":"Translational Oncology","page":"1188-1201","volume":"11","issue":"5","source":"PubMed Central","abstract":"BACKGROUND: CpG island methylator phenotype (CIMP) tumors, comprising 20% of colorectal cancers, are associated with female sex, age, right-sided location, and BRAF mutations. However, other factors potentially associated with CIMP have not been robustly examined. This meta-analysis provides a comprehensive assessment of the clinical, pathologic, and molecular characteristics that define CIMP tumors. METHODS: We conducted a comprehensive search of the literature from January 1999 through April 2018 and identified 122 articles, on which comprehensive data abstraction was performed on the clinical, pathologic, molecular, and mutational characteristics of CIMP subgroups, classified based on the extent of DNA methylation of tumor suppressor genes assessed using a variety of laboratory methods. Associations of CIMP with outcome parameters were estimated using pooled odds ratio or standardized mean differences using random-effects model. RESULTS: We confirmed prior associations including female sex, older age, right-sided tumor location, poor differentiation, and microsatellite instability. In addition to the recognized association with BRAF mutations, CIMP was also associated with PIK3CA mutations and lack of mutations in KRAS and TP53. Evidence of an activated immune response was seen with high rates of tumor-infiltrating lymphocytes (but not peritumoral lymphocytes), Crohn-like infiltrates, and infiltration with Fusobacterium nucleatum bacteria. Additionally, CIMP tumors were associated with advance T-stage and presence of perineural and lymphovascular invasion. CONCLUSION: The meta-analysis highlights key features distinguishing CIMP in colorectal cancer, including molecular characteristics of an active immune response. Improved understanding of this unique molecular subtype of colorectal cancer may provide insights into prevention and treatment.","DOI":"10.1016/j.tranon.2018.07.008","ISSN":"1936-5233","note":"PMID: 30071442\nPMCID: PMC6080640","shortTitle":"Clinical, Pathological, and Molecular Characteristics of CpG Island Methylator Phenotype in Colorectal Cancer","journalAbbreviation":"Transl Oncol","author":[{"family":"Advani","given":"Shailesh M."},{"family":"Advani","given":"Pragati"},{"family":"DeSantis","given":"Stacia M."},{"family":"Brown","given":"Derek"},{"family":"VonVille","given":"Helena M."},{"family":"Lam","given":"Michael"},{"family":"Loree","given":"Jonathan M."},{"family":"Sarshekeh","given":"Amir Mehrvarz"},{"family":"Bressler","given":"Jan"},{"family":"Lopez","given":"David S."},{"family":"Daniel","given":"Carrie R."},{"family":"Swartz","given":"Michael D."},{"family":"Kopetz","given":"Scott"}],"issued":{"date-parts":[["2018",7,30]]}}}],"schema":"https://github.com/citation-style-language/schema/raw/master/csl-citation.json"}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6</w:t>
      </w:r>
      <w:r w:rsidR="00524E22">
        <w:rPr>
          <w:rFonts w:asciiTheme="majorHAnsi" w:eastAsia="Times New Roman" w:hAnsiTheme="majorHAnsi" w:cstheme="majorHAnsi"/>
        </w:rPr>
        <w:fldChar w:fldCharType="end"/>
      </w:r>
      <w:r w:rsidR="00220D21">
        <w:rPr>
          <w:rFonts w:asciiTheme="majorHAnsi" w:eastAsia="Times New Roman" w:hAnsiTheme="majorHAnsi" w:cstheme="majorHAnsi"/>
        </w:rPr>
        <w:t xml:space="preserve"> </w:t>
      </w:r>
      <w:r w:rsidR="000738C5">
        <w:rPr>
          <w:rFonts w:asciiTheme="majorHAnsi" w:eastAsia="Times New Roman" w:hAnsiTheme="majorHAnsi" w:cstheme="majorHAnsi"/>
        </w:rPr>
        <w:t xml:space="preserve">However, in our cohort more females than males were in the CIMP-H and CIMP-L group and the majority of tumors were right-sided from each group. </w:t>
      </w:r>
      <w:r w:rsidR="00220D21">
        <w:rPr>
          <w:rFonts w:asciiTheme="majorHAnsi" w:eastAsia="Times New Roman" w:hAnsiTheme="majorHAnsi" w:cstheme="majorHAnsi"/>
        </w:rPr>
        <w:t xml:space="preserve">We did not find any significant differences in clinical or demographic features between CIMP-L and Non-CIMP° patients. </w:t>
      </w:r>
    </w:p>
    <w:p w14:paraId="41D088F2" w14:textId="489A8B28" w:rsidR="00ED54EF" w:rsidRPr="007C1ABE" w:rsidRDefault="00220D21" w:rsidP="00524E22">
      <w:pPr>
        <w:spacing w:line="480" w:lineRule="auto"/>
        <w:rPr>
          <w:rFonts w:asciiTheme="majorHAnsi" w:eastAsia="Times New Roman" w:hAnsiTheme="majorHAnsi" w:cstheme="majorHAnsi"/>
          <w:b/>
          <w:sz w:val="24"/>
          <w:szCs w:val="24"/>
        </w:rPr>
      </w:pPr>
      <w:r w:rsidRPr="007C1ABE">
        <w:rPr>
          <w:rFonts w:asciiTheme="majorHAnsi" w:eastAsia="Times New Roman" w:hAnsiTheme="majorHAnsi" w:cstheme="majorHAnsi"/>
          <w:b/>
          <w:sz w:val="24"/>
          <w:szCs w:val="24"/>
        </w:rPr>
        <w:t>Decreased in Alpha Diversity of CIMP-H and CIMP-L Tumor Tissues</w:t>
      </w:r>
      <w:r w:rsidR="00524E22" w:rsidRPr="007C1ABE">
        <w:rPr>
          <w:rFonts w:asciiTheme="majorHAnsi" w:eastAsia="Times New Roman" w:hAnsiTheme="majorHAnsi" w:cstheme="majorHAnsi"/>
          <w:b/>
          <w:sz w:val="24"/>
          <w:szCs w:val="24"/>
        </w:rPr>
        <w:t>.</w:t>
      </w:r>
      <w:r w:rsidR="007C1ABE">
        <w:rPr>
          <w:rFonts w:asciiTheme="majorHAnsi" w:eastAsia="Times New Roman" w:hAnsiTheme="majorHAnsi" w:cstheme="majorHAnsi"/>
          <w:b/>
          <w:sz w:val="24"/>
          <w:szCs w:val="24"/>
        </w:rPr>
        <w:t xml:space="preserve"> </w:t>
      </w:r>
      <w:r>
        <w:rPr>
          <w:rFonts w:asciiTheme="majorHAnsi" w:eastAsia="Times New Roman" w:hAnsiTheme="majorHAnsi" w:cstheme="majorHAnsi"/>
        </w:rPr>
        <w:t xml:space="preserve">We found a significant loss in alpha diversity consistent across three different diversity metrics when comparing matched tumor tissues to normal tissues in CIMP-H and CIMP-L patients that was not </w:t>
      </w:r>
      <w:r w:rsidR="00ED54EF">
        <w:rPr>
          <w:rFonts w:asciiTheme="majorHAnsi" w:eastAsia="Times New Roman" w:hAnsiTheme="majorHAnsi" w:cstheme="majorHAnsi"/>
        </w:rPr>
        <w:t xml:space="preserve">apparent in Non-CIMP° patients. Diversity in the gut microbiome is important for promoting </w:t>
      </w:r>
      <w:r w:rsidR="00E12964">
        <w:rPr>
          <w:rFonts w:asciiTheme="majorHAnsi" w:eastAsia="Times New Roman" w:hAnsiTheme="majorHAnsi" w:cstheme="majorHAnsi"/>
        </w:rPr>
        <w:t xml:space="preserve">stability of beneficial microbiota and </w:t>
      </w:r>
      <w:r w:rsidR="00ED54EF">
        <w:rPr>
          <w:rFonts w:asciiTheme="majorHAnsi" w:eastAsia="Times New Roman" w:hAnsiTheme="majorHAnsi" w:cstheme="majorHAnsi"/>
        </w:rPr>
        <w:t xml:space="preserve">resilience </w:t>
      </w:r>
      <w:r w:rsidR="00E12964">
        <w:rPr>
          <w:rFonts w:asciiTheme="majorHAnsi" w:eastAsia="Times New Roman" w:hAnsiTheme="majorHAnsi" w:cstheme="majorHAnsi"/>
        </w:rPr>
        <w:t xml:space="preserve">of the microbiome </w:t>
      </w:r>
      <w:r w:rsidR="00ED54EF">
        <w:rPr>
          <w:rFonts w:asciiTheme="majorHAnsi" w:eastAsia="Times New Roman" w:hAnsiTheme="majorHAnsi" w:cstheme="majorHAnsi"/>
        </w:rPr>
        <w:t xml:space="preserve">against perturbations such as dietary changes, antibiotic administration, and </w:t>
      </w:r>
      <w:r w:rsidR="00E12964">
        <w:rPr>
          <w:rFonts w:asciiTheme="majorHAnsi" w:eastAsia="Times New Roman" w:hAnsiTheme="majorHAnsi" w:cstheme="majorHAnsi"/>
        </w:rPr>
        <w:t>invasion of pathogenic species</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{"citationID":"iopqI3rx","properties":{"formattedCitation":"\\super 32\\nosupersub{}","plainCitation":"32","noteIndex":0},"citationItems":[{"id":1814,"uris":["http://zotero.org/users/5120259/items/NX4VR5RJ"],"uri":["http://zotero.org/users/5120259/items/NX4VR5RJ"],"itemData":{"id":1814,"type":"article-journal","title":"Diversity, stability and resilience of the human gut microbiota","container-title":"Nature","page":"220-230","volume":"489","issue":"7415","source":"PubMed Central","abstract":"The gut microbiota, the trillions of microbes inhabiting the human intestine, is a complex ecological community that through its collective metabolic activities and host interactions, influences both normal physiology and disease susceptibilities. Understanding factors underlying compositional and functional changes will aid in designing therapies that target the gut microbiota. This goal is formidable because of the immense diversity of the microbiota, interpersonal variation and temporal fluctuations in composition, especially during disease and early development. Here, we describe recent advances in understanding gut microbiota from an ecological perspective, and discuss how these insights might promote health by guiding therapeutic strategy development.","DOI":"10.1038/nature11550","ISSN":"0028-0836","note":"PMID: 22972295\nPMCID: PMC3577372","journalAbbreviation":"Nature","author":[{"family":"Lozupone","given":"Catherine A."},{"family":"Stombaugh","given":"Jesse I."},{"family":"Gordon","given":"Jeffrey I."},{"family":"Jansson","given":"Janet K."},{"family":"Knight","given":"Rob"}],"issued":{"date-parts":[["2012",9,13]]}}}],"schema":"https://github.com/citation-style-language/schema/raw/master/csl-citation.json"} </w:instrText>
      </w:r>
      <w:r w:rsidR="00524E22">
        <w:rPr>
          <w:rFonts w:asciiTheme="majorHAnsi" w:eastAsia="Times New Roman" w:hAnsiTheme="majorHAnsi" w:cstheme="majorHAnsi"/>
        </w:rPr>
        <w:fldChar w:fldCharType="separate"/>
      </w:r>
      <w:r w:rsidR="00D62BE5" w:rsidRPr="00D62BE5">
        <w:rPr>
          <w:rFonts w:hAnsiTheme="majorHAnsi"/>
          <w:vertAlign w:val="superscript"/>
        </w:rPr>
        <w:t>32</w:t>
      </w:r>
      <w:r w:rsidR="00524E22">
        <w:rPr>
          <w:rFonts w:asciiTheme="majorHAnsi" w:eastAsia="Times New Roman" w:hAnsiTheme="majorHAnsi" w:cstheme="majorHAnsi"/>
        </w:rPr>
        <w:fldChar w:fldCharType="end"/>
      </w:r>
      <w:r w:rsidR="00E12964">
        <w:rPr>
          <w:rFonts w:asciiTheme="majorHAnsi" w:eastAsia="Times New Roman" w:hAnsiTheme="majorHAnsi" w:cstheme="majorHAnsi"/>
        </w:rPr>
        <w:t xml:space="preserve"> </w:t>
      </w:r>
      <w:r w:rsidR="00147865">
        <w:rPr>
          <w:rFonts w:asciiTheme="majorHAnsi" w:eastAsia="Times New Roman" w:hAnsiTheme="majorHAnsi" w:cstheme="majorHAnsi"/>
        </w:rPr>
        <w:t>Microbial diversity</w:t>
      </w:r>
      <w:r w:rsidR="00E12964">
        <w:rPr>
          <w:rFonts w:asciiTheme="majorHAnsi" w:eastAsia="Times New Roman" w:hAnsiTheme="majorHAnsi" w:cstheme="majorHAnsi"/>
        </w:rPr>
        <w:t xml:space="preserve"> may be influenced by several factors, including environment, diet, antibiotic use, and early-life factors such as delivery mode and breastfeeding</w:t>
      </w:r>
      <w:r w:rsidR="00147865">
        <w:rPr>
          <w:rFonts w:asciiTheme="majorHAnsi" w:eastAsia="Times New Roman" w:hAnsiTheme="majorHAnsi" w:cstheme="majorHAnsi"/>
        </w:rPr>
        <w:t xml:space="preserve">. </w:t>
      </w:r>
      <w:r w:rsidR="00ED54EF">
        <w:rPr>
          <w:rFonts w:asciiTheme="majorHAnsi" w:eastAsia="Times New Roman" w:hAnsiTheme="majorHAnsi" w:cstheme="majorHAnsi"/>
        </w:rPr>
        <w:t xml:space="preserve">Loss of diversity has been linked to diseases states including inflammatory bowel disease, </w:t>
      </w:r>
      <w:r w:rsidR="00ED54EF">
        <w:rPr>
          <w:rFonts w:asciiTheme="majorHAnsi" w:eastAsia="Times New Roman" w:hAnsiTheme="majorHAnsi" w:cstheme="majorHAnsi"/>
          <w:i/>
        </w:rPr>
        <w:t>C. Difficile</w:t>
      </w:r>
      <w:r w:rsidR="00ED54EF">
        <w:rPr>
          <w:rFonts w:asciiTheme="majorHAnsi" w:eastAsia="Times New Roman" w:hAnsiTheme="majorHAnsi" w:cstheme="majorHAnsi"/>
        </w:rPr>
        <w:t xml:space="preserve"> Associated Diarrhea, </w:t>
      </w:r>
      <w:r w:rsidR="00E12964">
        <w:rPr>
          <w:rFonts w:asciiTheme="majorHAnsi" w:eastAsia="Times New Roman" w:hAnsiTheme="majorHAnsi" w:cstheme="majorHAnsi"/>
        </w:rPr>
        <w:t>and dysbiosis</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{"citationID":"zx7UU8ML","properties":{"formattedCitation":"\\super 32\\nosupersub{}","plainCitation":"32","noteIndex":0},"citationItems":[{"id":1814,"uris":["http://zotero.org/users/5120259/items/NX4VR5RJ"],"uri":["http://zotero.org/users/5120259/items/NX4VR5RJ"],"itemData":{"id":1814,"type":"article-journal","title":"Diversity, stability and resilience of the human gut microbiota","container-title":"Nature","page":"220-230","volume":"489","issue":"7415","source":"PubMed Central","abstract":"The gut microbiota, the trillions of microbes inhabiting the human intestine, is a complex ecological community that through its collective metabolic activities and host interactions, influences both normal physiology and disease susceptibilities. Understanding factors underlying compositional and functional changes will aid in designing therapies that target the gut microbiota. This goal is formidable because of the immense diversity of the microbiota, interpersonal variation and temporal fluctuations in composition, especially during disease and early development. Here, we describe recent advances in understanding gut microbiota from an ecological perspective, and discuss how these insights might promote health by guiding therapeutic strategy development.","DOI":"10.1038/nature11550","ISSN":"0028-0836","note":"PMID: 22972295\nPMCID: PMC3577372","journalAbbreviation":"Nature","author":[{"family":"Lozupone","given":"Catherine A."},{"family":"Stombaugh","given":"Jesse I."},{"family":"Gordon","given":"Jeffrey I."},{"family":"Jansson","given":"Janet K."},{"family":"Knight","given":"Rob"}],"issued":{"date-parts":[["2012",9,13]]}}}],"schema":"https://github.com/citation-style-language/schema/raw/master/csl-citation.json"} </w:instrText>
      </w:r>
      <w:r w:rsidR="00524E22">
        <w:rPr>
          <w:rFonts w:asciiTheme="majorHAnsi" w:eastAsia="Times New Roman" w:hAnsiTheme="majorHAnsi" w:cstheme="majorHAnsi"/>
        </w:rPr>
        <w:fldChar w:fldCharType="separate"/>
      </w:r>
      <w:r w:rsidR="00D62BE5" w:rsidRPr="00D62BE5">
        <w:rPr>
          <w:rFonts w:hAnsiTheme="majorHAnsi"/>
          <w:vertAlign w:val="superscript"/>
        </w:rPr>
        <w:t>32</w:t>
      </w:r>
      <w:r w:rsidR="00524E22">
        <w:rPr>
          <w:rFonts w:asciiTheme="majorHAnsi" w:eastAsia="Times New Roman" w:hAnsiTheme="majorHAnsi" w:cstheme="majorHAnsi"/>
        </w:rPr>
        <w:fldChar w:fldCharType="end"/>
      </w:r>
    </w:p>
    <w:p w14:paraId="782270D8" w14:textId="77777777" w:rsidR="00FB5E8C" w:rsidRPr="00FB5E8C" w:rsidRDefault="00147865" w:rsidP="00524E22">
      <w:pPr>
        <w:spacing w:line="480" w:lineRule="auto"/>
        <w:rPr>
          <w:rFonts w:asciiTheme="majorHAnsi" w:eastAsia="Times New Roman" w:hAnsiTheme="majorHAnsi" w:cstheme="majorHAnsi"/>
          <w:vertAlign w:val="superscript"/>
        </w:rPr>
      </w:pPr>
      <w:r>
        <w:rPr>
          <w:rFonts w:asciiTheme="majorHAnsi" w:eastAsia="Times New Roman" w:hAnsiTheme="majorHAnsi" w:cstheme="majorHAnsi"/>
        </w:rPr>
        <w:tab/>
        <w:t>Additionally, microbial diversity is decreased in elderly patients, compared to younger adults. Age-related reductions in alpha diversity are also characterized by shifts in types of bacteria that dominate the microbiome, including a decline in commensal microbiota, decreased availability of SCFAs, and a reduction in the abundance</w:t>
      </w:r>
      <w:r w:rsidR="000738C5">
        <w:rPr>
          <w:rFonts w:asciiTheme="majorHAnsi" w:eastAsia="Times New Roman" w:hAnsiTheme="majorHAnsi" w:cstheme="majorHAnsi"/>
        </w:rPr>
        <w:t xml:space="preserve"> of</w:t>
      </w:r>
      <w:r>
        <w:rPr>
          <w:rFonts w:asciiTheme="majorHAnsi" w:eastAsia="Times New Roman" w:hAnsiTheme="majorHAnsi" w:cstheme="majorHAnsi"/>
        </w:rPr>
        <w:t xml:space="preserve"> Firmicutes, including bacteria in </w:t>
      </w:r>
      <w:r>
        <w:rPr>
          <w:rFonts w:asciiTheme="majorHAnsi" w:eastAsia="Times New Roman" w:hAnsiTheme="majorHAnsi" w:cstheme="majorHAnsi"/>
          <w:i/>
        </w:rPr>
        <w:t>Clostridium</w:t>
      </w:r>
      <w:r>
        <w:rPr>
          <w:rFonts w:asciiTheme="majorHAnsi" w:eastAsia="Times New Roman" w:hAnsiTheme="majorHAnsi" w:cstheme="majorHAnsi"/>
        </w:rPr>
        <w:t xml:space="preserve"> cluster XIV</w:t>
      </w:r>
      <w:r w:rsidR="00FB5E8C">
        <w:rPr>
          <w:rFonts w:asciiTheme="majorHAnsi" w:eastAsia="Times New Roman" w:hAnsiTheme="majorHAnsi" w:cstheme="majorHAnsi"/>
        </w:rPr>
        <w:t>a</w:t>
      </w:r>
      <w:r w:rsidR="00524E22">
        <w:rPr>
          <w:rFonts w:asciiTheme="majorHAnsi" w:eastAsia="Times New Roman" w:hAnsiTheme="majorHAnsi" w:cstheme="majorHAnsi"/>
        </w:rPr>
        <w:t>.</w:t>
      </w:r>
      <w:r w:rsidR="00524E22">
        <w:rPr>
          <w:rFonts w:asciiTheme="majorHAnsi" w:eastAsia="Times New Roman" w:hAnsiTheme="majorHAnsi" w:cstheme="majorHAnsi"/>
        </w:rPr>
        <w:fldChar w:fldCharType="begin"/>
      </w:r>
      <w:r w:rsidR="00524E22">
        <w:rPr>
          <w:rFonts w:asciiTheme="majorHAnsi" w:eastAsia="Times New Roman" w:hAnsiTheme="majorHAnsi" w:cstheme="majorHAnsi"/>
        </w:rPr>
        <w:instrText xml:space="preserve"> ADDIN ZOTERO_ITEM CSL_CITATION {"citationID":"qxbyJdnS","properties":{"formattedCitation":"\\super 23\\nosupersub{}","plainCitation":"23","noteIndex":0},"citationItems":[{"id":1706,"uris":["http://zotero.org/users/5120259/items/GM936W2D"],"uri":["http://zotero.org/users/5120259/items/GM936W2D"],"itemData":{"id":1706,"type":"article-journal","title":"Nutrition and the gut microbiome in the elderly","container-title":"Gut Microbes","page":"82-97","volume":"8","issue":"2","source":"PubMed Central","abstract":"The gut microbiota is the assembly of microorganisms living in our intestine and their genomes are known as the microbiome. The correct composition and functionality of this microbiome is essential for maintaining a “healthy status.” Aging is related to changes in the gut microbiota which are frequently associated with physiological modifications of the gastrointestinal tract, as well as, to changes in dietary patterns, together with a concomitant decline in cognitive and immune function, all together contributing to frailty. Therefore, nutritional strategies directed at restoring the microbiota in the elderly have to be addressed from a global perspective, considering not only the microbiota but also other extra-intestinal targets of action. The present review aims at summarizing the current knowledge on intestinal microbiota alterations and other functions impaired in the elderly and to analyze tools for implementing nutritional strategies, through the use of probiotics, prebiotics or specific nutrients in order to counterbalance such alterations.","DOI":"10.1080/19490976.2016.1256525","ISSN":"1949-0976","note":"PMID: 27808595\nPMCID: PMC5390822","journalAbbreviation":"Gut Microbes","author":[{"family":"Salazar","given":"Nuria"},{"family":"Valdés-Varela","given":"Lorena"},{"family":"González","given":"Sonia"},{"family":"Gueimonde","given":"Miguel"},{"family":"Reyes-Gavilán","given":"Clara G.","non-dropping-particle":"de los"}],"issued":{"date-parts":[["2016",11,3]]}}}],"schema":"https://github.com/citation-style-language/schema/raw/master/csl-citation.json"} </w:instrText>
      </w:r>
      <w:r w:rsidR="00524E22">
        <w:rPr>
          <w:rFonts w:asciiTheme="majorHAnsi" w:eastAsia="Times New Roman" w:hAnsiTheme="majorHAnsi" w:cstheme="majorHAnsi"/>
        </w:rPr>
        <w:fldChar w:fldCharType="separate"/>
      </w:r>
      <w:r w:rsidR="00524E22" w:rsidRPr="00524E22">
        <w:rPr>
          <w:rFonts w:hAnsiTheme="majorHAnsi"/>
          <w:vertAlign w:val="superscript"/>
        </w:rPr>
        <w:t>23</w:t>
      </w:r>
      <w:r w:rsidR="00524E22">
        <w:rPr>
          <w:rFonts w:asciiTheme="majorHAnsi" w:eastAsia="Times New Roman" w:hAnsiTheme="majorHAnsi" w:cstheme="majorHAnsi"/>
        </w:rPr>
        <w:fldChar w:fldCharType="end"/>
      </w:r>
    </w:p>
    <w:p w14:paraId="5C5012DE" w14:textId="77777777" w:rsidR="00147865" w:rsidRDefault="00FB5E8C" w:rsidP="00524E22">
      <w:pPr>
        <w:spacing w:line="480" w:lineRule="auto"/>
        <w:ind w:firstLine="360"/>
        <w:rPr>
          <w:rFonts w:asciiTheme="majorHAnsi" w:eastAsia="Times New Roman" w:hAnsiTheme="majorHAnsi" w:cstheme="majorHAnsi"/>
        </w:rPr>
      </w:pPr>
      <w:r>
        <w:rPr>
          <w:rFonts w:asciiTheme="majorHAnsi" w:eastAsia="Times New Roman" w:hAnsiTheme="majorHAnsi" w:cstheme="majorHAnsi"/>
        </w:rPr>
        <w:lastRenderedPageBreak/>
        <w:t xml:space="preserve">Interestingly, since samples were matched by patient, these environmental and demographic factors cannot explain the differences in alpha diversity between tumor and normal tissues we observed in CIMP-H and CIMP-L, but not Non-CIMP° patients. </w:t>
      </w:r>
      <w:r w:rsidR="000738C5">
        <w:rPr>
          <w:rFonts w:asciiTheme="majorHAnsi" w:eastAsia="Times New Roman" w:hAnsiTheme="majorHAnsi" w:cstheme="majorHAnsi"/>
        </w:rPr>
        <w:t xml:space="preserve">These differences may be dependent on differences in the tumor microenvironment that support the growth of certain bacteria and prevent the growth of others. Our results, however, demonstrate that </w:t>
      </w:r>
      <w:r w:rsidR="00190F8F">
        <w:rPr>
          <w:rFonts w:asciiTheme="majorHAnsi" w:eastAsia="Times New Roman" w:hAnsiTheme="majorHAnsi" w:cstheme="majorHAnsi"/>
        </w:rPr>
        <w:t xml:space="preserve">the effect on alpha-diversity is dependent on the subtype of CRC, where only those tumors with CIMP-associated methylation in CIMP marker genes exhibit this loss of diversity. </w:t>
      </w:r>
      <w:r w:rsidR="00721118">
        <w:rPr>
          <w:rFonts w:asciiTheme="majorHAnsi" w:eastAsia="Times New Roman" w:hAnsiTheme="majorHAnsi" w:cstheme="majorHAnsi"/>
        </w:rPr>
        <w:t xml:space="preserve">Since the median difference in alpha diversity between tumor and normal tissues was greater in CIMP-H compared to CIMP-L tissues, this suggest that increasing degree of methylation may be associated with decreasing alpha diversity. </w:t>
      </w:r>
    </w:p>
    <w:p w14:paraId="594317AB" w14:textId="0A0D6A3D" w:rsidR="0032277D" w:rsidRPr="007C1ABE" w:rsidRDefault="008A0C59" w:rsidP="00524E22">
      <w:pPr>
        <w:spacing w:line="480" w:lineRule="auto"/>
        <w:rPr>
          <w:rFonts w:asciiTheme="majorHAnsi" w:eastAsia="Times New Roman" w:hAnsiTheme="majorHAnsi" w:cstheme="majorHAnsi"/>
          <w:b/>
          <w:sz w:val="24"/>
          <w:szCs w:val="24"/>
        </w:rPr>
      </w:pPr>
      <w:r w:rsidRPr="007C1ABE">
        <w:rPr>
          <w:rFonts w:asciiTheme="majorHAnsi" w:eastAsia="Times New Roman" w:hAnsiTheme="majorHAnsi" w:cstheme="majorHAnsi"/>
          <w:b/>
          <w:sz w:val="24"/>
          <w:szCs w:val="24"/>
        </w:rPr>
        <w:t>Tissue Enterotypes Driven by Bacteroides and Fusobacterium.</w:t>
      </w:r>
      <w:r w:rsidR="007C1ABE">
        <w:rPr>
          <w:rFonts w:asciiTheme="majorHAnsi" w:eastAsia="Times New Roman" w:hAnsiTheme="majorHAnsi" w:cstheme="majorHAnsi"/>
          <w:b/>
          <w:sz w:val="24"/>
          <w:szCs w:val="24"/>
        </w:rPr>
        <w:t xml:space="preserve"> </w:t>
      </w:r>
      <w:r>
        <w:rPr>
          <w:rFonts w:asciiTheme="majorHAnsi" w:eastAsia="Times New Roman" w:hAnsiTheme="majorHAnsi" w:cstheme="majorHAnsi"/>
        </w:rPr>
        <w:t xml:space="preserve">We applied PAM clustering analysis on our </w:t>
      </w:r>
      <w:r w:rsidR="00190F8F">
        <w:rPr>
          <w:rFonts w:asciiTheme="majorHAnsi" w:eastAsia="Times New Roman" w:hAnsiTheme="majorHAnsi" w:cstheme="majorHAnsi"/>
        </w:rPr>
        <w:t xml:space="preserve">microbiome </w:t>
      </w:r>
      <w:r>
        <w:rPr>
          <w:rFonts w:asciiTheme="majorHAnsi" w:eastAsia="Times New Roman" w:hAnsiTheme="majorHAnsi" w:cstheme="majorHAnsi"/>
        </w:rPr>
        <w:t xml:space="preserve">data to classify our data into enterotypes based on the beta diversity within each tissue sample. Published literature on the microbiome has shown that enterotyping analysis </w:t>
      </w:r>
      <w:r w:rsidR="00A75CCB">
        <w:rPr>
          <w:rFonts w:asciiTheme="majorHAnsi" w:eastAsia="Times New Roman" w:hAnsiTheme="majorHAnsi" w:cstheme="majorHAnsi"/>
        </w:rPr>
        <w:t>of the gut microbiome normally results</w:t>
      </w:r>
      <w:r>
        <w:rPr>
          <w:rFonts w:asciiTheme="majorHAnsi" w:eastAsia="Times New Roman" w:hAnsiTheme="majorHAnsi" w:cstheme="majorHAnsi"/>
        </w:rPr>
        <w:t xml:space="preserve"> in two </w:t>
      </w:r>
      <w:r w:rsidR="00A75CCB">
        <w:rPr>
          <w:rFonts w:asciiTheme="majorHAnsi" w:eastAsia="Times New Roman" w:hAnsiTheme="majorHAnsi" w:cstheme="majorHAnsi"/>
        </w:rPr>
        <w:t xml:space="preserve">or three enterotypes, driven by </w:t>
      </w:r>
      <w:r w:rsidR="00A75CCB">
        <w:rPr>
          <w:rFonts w:asciiTheme="majorHAnsi" w:eastAsia="Times New Roman" w:hAnsiTheme="majorHAnsi" w:cstheme="majorHAnsi"/>
          <w:i/>
        </w:rPr>
        <w:t xml:space="preserve">Bacteroides, Ruminococcus, </w:t>
      </w:r>
      <w:r w:rsidR="00A75CCB">
        <w:rPr>
          <w:rFonts w:asciiTheme="majorHAnsi" w:eastAsia="Times New Roman" w:hAnsiTheme="majorHAnsi" w:cstheme="majorHAnsi"/>
        </w:rPr>
        <w:t xml:space="preserve">or </w:t>
      </w:r>
      <w:r w:rsidR="00A75CCB">
        <w:rPr>
          <w:rFonts w:asciiTheme="majorHAnsi" w:eastAsia="Times New Roman" w:hAnsiTheme="majorHAnsi" w:cstheme="majorHAnsi"/>
          <w:i/>
        </w:rPr>
        <w:t>Prevotella.</w:t>
      </w:r>
      <w:r w:rsidR="00A75CCB">
        <w:rPr>
          <w:rFonts w:asciiTheme="majorHAnsi" w:eastAsia="Times New Roman" w:hAnsiTheme="majorHAnsi" w:cstheme="majorHAnsi"/>
          <w:i/>
        </w:rPr>
        <w:fldChar w:fldCharType="begin"/>
      </w:r>
      <w:r w:rsidR="00A75CCB">
        <w:rPr>
          <w:rFonts w:asciiTheme="majorHAnsi" w:eastAsia="Times New Roman" w:hAnsiTheme="majorHAnsi" w:cstheme="majorHAnsi"/>
          <w:i/>
        </w:rPr>
        <w:instrText xml:space="preserve"> ADDIN ZOTERO_ITEM CSL_CITATION {"citationID":"zmui7ldb","properties":{"formattedCitation":"\\super 25\\nosupersub{}","plainCitation":"25","noteIndex":0},"citationItems":[{"id":1769,"uris":["http://zotero.org/users/5120259/items/5Y7IWWGP"],"uri":["http://zotero.org/users/5120259/items/5Y7IWWGP"],"itemData":{"id":1769,"type":"article-journal","title":"Enterotypes of the human gut microbiome","container-title":"Nature","page":"174-180","volume":"473","issue":"7346","source":"Crossref","DOI":"10.1038/nature09944","ISSN":"0028-0836, 1476-4687","language":"en","author":[{"family":"Arumugam","given":"Manimozhiyan"},{"family":"Raes","given":"Jeroen"},{"family":"Pelletier","given":"Eric"},{"family":"Le Paslier","given":"Denis"},{"family":"Yamada","given":"Takuji"},{"family":"Mende","given":"Daniel R."},{"family":"Fernandes","given":"Gabriel R."},{"family":"Tap","given":"Julien"},{"family":"Bruls","given":"Thomas"},{"family":"Batto","given":"Jean-Michel"},{"family":"Bertalan","given":"Marcelo"},{"family":"Borruel","given":"Natalia"},{"family":"Casellas","given":"Francesc"},{"family":"Fernandez","given":"Leyden"},{"family":"Gautier","given":"Laurent"},{"family":"Hansen","given":"Torben"},{"family":"Hattori","given":"Masahira"},{"family":"Hayashi","given":"Tetsuya"},{"family":"Kleerebezem","given":"Michiel"},{"family":"Kurokawa","given":"Ken"},{"family":"Leclerc","given":"Marion"},{"family":"Levenez","given":"Florence"},{"family":"Manichanh","given":"Chaysavanh"},{"family":"Nielsen","given":"H. Bjørn"},{"family":"Nielsen","given":"Trine"},{"family":"Pons","given":"Nicolas"},{"family":"Poulain","given":"Julie"},{"family":"Qin","given":"Junjie"},{"family":"Sicheritz-Ponten","given":"Thomas"},{"family":"Tims","given":"Sebastian"},{"family":"Torrents","given":"David"},{"family":"Ugarte","given":"Edgardo"},{"family":"Zoetendal","given":"Erwin G."},{"family":"Wang","given":"Jun"},{"family":"Guarner","given":"Francisco"},{"family":"Pedersen","given":"Oluf"},{"family":"Vos","given":"Willem M.","non-dropping-particle":"de"},{"family":"Brunak","given":"Søren"},{"family":"Doré","given":"Joel"},{"family":"Antolín","given":"María"},{"family":"Artiguenave","given":"François"},{"family":"Blottiere","given":"Hervé M."},{"family":"Almeida","given":"Mathieu"},{"family":"Brechot","given":"Christian"},{"family":"Cara","given":"Carlos"},{"family":"Chervaux","given":"Christian"},{"family":"Cultrone","given":"Antonella"},{"family":"Delorme","given":"Christine"},{"family":"Denariaz","given":"Gérard"},{"family":"Dervyn","given":"Rozenn"},{"family":"Foerstner","given":"Konrad U."},{"family":"Friss","given":"Carsten"},{"family":"Guchte","given":"Maarten","non-dropping-particle":"van de"},{"family":"Guedon","given":"Eric"},{"family":"Haimet","given":"Florence"},{"family":"Huber","given":"Wolfgang"},{"family":"Hylckama-Vlieg","given":"Johan","non-dropping-particle":"van"},{"family":"Jamet","given":"Alexandre"},{"family":"Juste","given":"Catherine"},{"family":"Kaci","given":"Ghalia"},{"family":"Knol","given":"Jan"},{"family":"Lakhdari","given":"Omar"},{"family":"Layec","given":"Severine"},{"family":"Le Roux","given":"Karine"},{"family":"Maguin","given":"Emmanuelle"},{"family":"Mérieux","given":"Alexandre"},{"family":"Melo Minardi","given":"Raquel"},{"family":"M'rini","given":"Christine"},{"family":"Muller","given":"Jean"},{"family":"Oozeer","given":"Raish"},{"family":"Parkhill","given":"Julian"},{"family":"Renault","given":"Pierre"},{"family":"Rescigno","given":"Maria"},{"family":"Sanchez","given":"Nicolas"},{"family":"Sunagawa","given":"Shinichi"},{"family":"Torrejon","given":"Antonio"},{"family":"Turner","given":"Keith"},{"family":"Vandemeulebrouck","given":"Gaetana"},{"family":"Varela","given":"Encarna"},{"family":"Winogradsky","given":"Yohanan"},{"family":"Zeller","given":"Georg"},{"family":"Weissenbach","given":"Jean"},{"family":"Ehrlich","given":"S. Dusko"},{"family":"Bork","given":"Peer"}],"issued":{"date-parts":[["2011",5,12]]}}}],"schema":"https://github.com/citation-style-language/schema/raw/master/csl-citation.json"} </w:instrText>
      </w:r>
      <w:r w:rsidR="00A75CCB">
        <w:rPr>
          <w:rFonts w:asciiTheme="majorHAnsi" w:eastAsia="Times New Roman" w:hAnsiTheme="majorHAnsi" w:cstheme="majorHAnsi"/>
          <w:i/>
        </w:rPr>
        <w:fldChar w:fldCharType="separate"/>
      </w:r>
      <w:r w:rsidR="00A75CCB" w:rsidRPr="00A75CCB">
        <w:rPr>
          <w:rFonts w:hAnsiTheme="majorHAnsi"/>
          <w:vertAlign w:val="superscript"/>
        </w:rPr>
        <w:t>25</w:t>
      </w:r>
      <w:r w:rsidR="00A75CCB">
        <w:rPr>
          <w:rFonts w:asciiTheme="majorHAnsi" w:eastAsia="Times New Roman" w:hAnsiTheme="majorHAnsi" w:cstheme="majorHAnsi"/>
          <w:i/>
        </w:rPr>
        <w:fldChar w:fldCharType="end"/>
      </w:r>
      <w:r w:rsidR="00A75CCB">
        <w:rPr>
          <w:rFonts w:asciiTheme="majorHAnsi" w:eastAsia="Times New Roman" w:hAnsiTheme="majorHAnsi" w:cstheme="majorHAnsi"/>
        </w:rPr>
        <w:t xml:space="preserve"> However, our analysis resulted in two enterotypes, with Cluster 1 driven by </w:t>
      </w:r>
      <w:r w:rsidR="00A75CCB">
        <w:rPr>
          <w:rFonts w:asciiTheme="majorHAnsi" w:eastAsia="Times New Roman" w:hAnsiTheme="majorHAnsi" w:cstheme="majorHAnsi"/>
          <w:i/>
        </w:rPr>
        <w:t xml:space="preserve">Bacteroides, </w:t>
      </w:r>
      <w:r w:rsidR="00A75CCB">
        <w:rPr>
          <w:rFonts w:asciiTheme="majorHAnsi" w:eastAsia="Times New Roman" w:hAnsiTheme="majorHAnsi" w:cstheme="majorHAnsi"/>
        </w:rPr>
        <w:t xml:space="preserve">and Cluster 2 driven by </w:t>
      </w:r>
      <w:r w:rsidR="00A75CCB">
        <w:rPr>
          <w:rFonts w:asciiTheme="majorHAnsi" w:eastAsia="Times New Roman" w:hAnsiTheme="majorHAnsi" w:cstheme="majorHAnsi"/>
          <w:i/>
        </w:rPr>
        <w:t>Fusobacterium</w:t>
      </w:r>
      <w:r w:rsidR="00A75CCB">
        <w:rPr>
          <w:rFonts w:asciiTheme="majorHAnsi" w:eastAsia="Times New Roman" w:hAnsiTheme="majorHAnsi" w:cstheme="majorHAnsi"/>
        </w:rPr>
        <w:t xml:space="preserve">. </w:t>
      </w:r>
      <w:r w:rsidR="008F2CED">
        <w:rPr>
          <w:rFonts w:asciiTheme="majorHAnsi" w:eastAsia="Times New Roman" w:hAnsiTheme="majorHAnsi" w:cstheme="majorHAnsi"/>
        </w:rPr>
        <w:t xml:space="preserve">Cluster 1 contained several bacteria we’d expect to find in a normal gut microbiome, including </w:t>
      </w:r>
      <w:r w:rsidR="008F2CED">
        <w:rPr>
          <w:rFonts w:asciiTheme="majorHAnsi" w:eastAsia="Times New Roman" w:hAnsiTheme="majorHAnsi" w:cstheme="majorHAnsi"/>
          <w:i/>
        </w:rPr>
        <w:t xml:space="preserve">Bacteroides, Ruminococcus, Escherichia, </w:t>
      </w:r>
      <w:r w:rsidR="00096B8C">
        <w:rPr>
          <w:rFonts w:asciiTheme="majorHAnsi" w:eastAsia="Times New Roman" w:hAnsiTheme="majorHAnsi" w:cstheme="majorHAnsi"/>
          <w:i/>
        </w:rPr>
        <w:t>Akkermansia,</w:t>
      </w:r>
      <w:r w:rsidR="00096B8C">
        <w:rPr>
          <w:rFonts w:asciiTheme="majorHAnsi" w:eastAsia="Times New Roman" w:hAnsiTheme="majorHAnsi" w:cstheme="majorHAnsi"/>
        </w:rPr>
        <w:t xml:space="preserve"> </w:t>
      </w:r>
      <w:r w:rsidR="00A5144F">
        <w:rPr>
          <w:rFonts w:asciiTheme="majorHAnsi" w:eastAsia="Times New Roman" w:hAnsiTheme="majorHAnsi" w:cstheme="majorHAnsi"/>
          <w:i/>
        </w:rPr>
        <w:t xml:space="preserve">Bifidobacterium </w:t>
      </w:r>
      <w:r w:rsidR="00096B8C">
        <w:rPr>
          <w:rFonts w:asciiTheme="majorHAnsi" w:eastAsia="Times New Roman" w:hAnsiTheme="majorHAnsi" w:cstheme="majorHAnsi"/>
        </w:rPr>
        <w:t xml:space="preserve">and </w:t>
      </w:r>
      <w:r w:rsidR="00096B8C">
        <w:rPr>
          <w:rFonts w:asciiTheme="majorHAnsi" w:eastAsia="Times New Roman" w:hAnsiTheme="majorHAnsi" w:cstheme="majorHAnsi"/>
          <w:i/>
        </w:rPr>
        <w:t xml:space="preserve">Dorea  </w:t>
      </w:r>
      <w:r w:rsidR="00096B8C">
        <w:rPr>
          <w:rFonts w:asciiTheme="majorHAnsi" w:eastAsia="Times New Roman" w:hAnsiTheme="majorHAnsi" w:cstheme="majorHAnsi"/>
        </w:rPr>
        <w:t xml:space="preserve">as well as butyrogenic bacteria, </w:t>
      </w:r>
      <w:r w:rsidR="008F2CED">
        <w:rPr>
          <w:rFonts w:asciiTheme="majorHAnsi" w:eastAsia="Times New Roman" w:hAnsiTheme="majorHAnsi" w:cstheme="majorHAnsi"/>
          <w:i/>
        </w:rPr>
        <w:t>Faecal</w:t>
      </w:r>
      <w:r w:rsidR="00096B8C">
        <w:rPr>
          <w:rFonts w:asciiTheme="majorHAnsi" w:eastAsia="Times New Roman" w:hAnsiTheme="majorHAnsi" w:cstheme="majorHAnsi"/>
          <w:i/>
        </w:rPr>
        <w:t xml:space="preserve">ibacterium, Blautia, </w:t>
      </w:r>
      <w:r w:rsidR="008F2CED">
        <w:rPr>
          <w:rFonts w:asciiTheme="majorHAnsi" w:eastAsia="Times New Roman" w:hAnsiTheme="majorHAnsi" w:cstheme="majorHAnsi"/>
          <w:i/>
        </w:rPr>
        <w:t>Rosebur</w:t>
      </w:r>
      <w:r w:rsidR="00096B8C">
        <w:rPr>
          <w:rFonts w:asciiTheme="majorHAnsi" w:eastAsia="Times New Roman" w:hAnsiTheme="majorHAnsi" w:cstheme="majorHAnsi"/>
          <w:i/>
        </w:rPr>
        <w:t xml:space="preserve">ia, </w:t>
      </w:r>
      <w:r w:rsidR="00096B8C">
        <w:rPr>
          <w:rFonts w:asciiTheme="majorHAnsi" w:eastAsia="Times New Roman" w:hAnsiTheme="majorHAnsi" w:cstheme="majorHAnsi"/>
        </w:rPr>
        <w:t xml:space="preserve">and </w:t>
      </w:r>
      <w:r w:rsidR="00096B8C">
        <w:rPr>
          <w:rFonts w:asciiTheme="majorHAnsi" w:eastAsia="Times New Roman" w:hAnsiTheme="majorHAnsi" w:cstheme="majorHAnsi"/>
          <w:i/>
        </w:rPr>
        <w:t>Coprococcus.</w:t>
      </w:r>
      <w:r w:rsidR="00096B8C">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{"citationID":"MV3fA7kX","properties":{"formattedCitation":"\\super 33,34\\nosupersub{}","plainCitation":"33,34","noteIndex":0},"citationItems":[{"id":1818,"uris":["http://zotero.org/users/5120259/items/T9GNKDVP"],"uri":["http://zotero.org/users/5120259/items/T9GNKDVP"],"itemData":{"id":1818,"type":"article-journal","title":"Genomic variation landscape of the human gut microbiome","container-title":"Nature","page":"45-50","volume":"493","issue":"7430","source":"PubMed Central","abstract":"While large-scale efforts have rapidly advanced the understanding and practical impact of human genomic variation, the latter is largely unexplored in the human microbiome. We therefore developed a framework for metagenomic variation analysis and applied it to 252 fecal metagenomes of 207 individuals from Europe and North America. Using 7.4 billion reads aligned to 101 reference species, we detected 10.3 million single nucleotide polymorphisms (SNPs), 107,991 short indels, and 1,051 structural variants. The average ratio of non-synonymous to synonymous polymorphism rates of 0.11 was more variable between gut microbial species than across human hosts. Subjects sampled at varying time intervals exhibited individuality and temporal stability of SNP variation patterns, despite considerable composition changes of their gut microbiota. This implies that individual-specific strains are not easily replaced and that an individual might have a unique metagenomic genotype, which may be exploitable for personalized diet or drug intake.","DOI":"10.1038/nature11711","ISSN":"0028-0836","note":"PMID: 23222524\nPMCID: PMC3536929","journalAbbreviation":"Nature","author":[{"family":"Schloissnig","given":"Siegfried"},{"family":"Arumugam","given":"Manimozhiyan"},{"family":"Sunagawa","given":"Shinichi"},{"family":"Mitreva","given":"Makedonka"},{"family":"Tap","given":"Julien"},{"family":"Zhu","given":"Ana"},{"family":"Waller","given":"Alison"},{"family":"Mende","given":"Daniel R."},{"family":"Kultima","given":"Jens Roat"},{"family":"Martin","given":"John"},{"family":"Kota","given":"Karthik"},{"family":"Sunyaev","given":"Shamil R."},{"family":"Weinstock","given":"George M."},{"family":"Bork","given":"Peer"}],"issued":{"date-parts":[["2013",1,3]]}}},{"id":1831,"uris":["http://zotero.org/users/5120259/items/RPSEEB5D"],"uri":["http://zotero.org/users/5120259/items/RPSEEB5D"],"itemData":{"id":1831,"type":"article-journal","title":"The Interrelationships of the Gut Microbiome and Inflammation in Colorectal Carcinogenesis","container-title":"Clinics in laboratory medicine","page":"699-710","volume":"34","issue":"4","source":"PubMed Central","abstract":"The etiology of colorectal cancer (CRC) is multifactorial with genetic, molecular, inflammatory, and environmental risk factors. Recently, the gut microbiota is recognized as a new environmental contributor to CRC in both animal models and human studies. An additional interplay of the gut microbiome with inflammation is also evident in studies that have demonstrated that inflammation alone or the presence of bacteria/bacterial metabolites alone is not enough to promote tumorigenesis. Rather, complex interrelationships with the gut microbiome, inflammation, genetics, and other environmental factors are evident in colorectal tumor progression.","DOI":"10.1016/j.cll.2014.08.002","ISSN":"0272-2712","note":"PMID: 25439270\nPMCID: PMC4254421","journalAbbreviation":"Clin Lab Med","author":[{"family":"Cho","given":"Margaret"},{"family":"Carter","given":"Janell"},{"family":"Harari","given":"Saul"},{"family":"Pei","given":"Zhiheng"}],"issued":{"date-parts":[["2014",12]]}}}],"schema":"https://github.com/citation-style-language/schema/raw/master/csl-citation.json"} </w:instrText>
      </w:r>
      <w:r w:rsidR="00096B8C">
        <w:rPr>
          <w:rFonts w:asciiTheme="majorHAnsi" w:eastAsia="Times New Roman" w:hAnsiTheme="majorHAnsi" w:cstheme="majorHAnsi"/>
        </w:rPr>
        <w:fldChar w:fldCharType="separate"/>
      </w:r>
      <w:r w:rsidR="00D62BE5" w:rsidRPr="00D62BE5">
        <w:rPr>
          <w:rFonts w:hAnsiTheme="majorHAnsi"/>
          <w:vertAlign w:val="superscript"/>
        </w:rPr>
        <w:t>33,34</w:t>
      </w:r>
      <w:r w:rsidR="00096B8C">
        <w:rPr>
          <w:rFonts w:asciiTheme="majorHAnsi" w:eastAsia="Times New Roman" w:hAnsiTheme="majorHAnsi" w:cstheme="majorHAnsi"/>
        </w:rPr>
        <w:fldChar w:fldCharType="end"/>
      </w:r>
      <w:r w:rsidR="00096B8C">
        <w:rPr>
          <w:rFonts w:asciiTheme="majorHAnsi" w:eastAsia="Times New Roman" w:hAnsiTheme="majorHAnsi" w:cstheme="majorHAnsi"/>
        </w:rPr>
        <w:t xml:space="preserve"> Meanwhile, s</w:t>
      </w:r>
      <w:r w:rsidR="00077EA9">
        <w:rPr>
          <w:rFonts w:asciiTheme="majorHAnsi" w:eastAsia="Times New Roman" w:hAnsiTheme="majorHAnsi" w:cstheme="majorHAnsi"/>
        </w:rPr>
        <w:t xml:space="preserve">everal bacteria in Cluster 2, including </w:t>
      </w:r>
      <w:r w:rsidR="00077EA9">
        <w:rPr>
          <w:rFonts w:asciiTheme="majorHAnsi" w:eastAsia="Times New Roman" w:hAnsiTheme="majorHAnsi" w:cstheme="majorHAnsi"/>
          <w:i/>
        </w:rPr>
        <w:t xml:space="preserve">Campylobacter, </w:t>
      </w:r>
      <w:r w:rsidR="00077EA9" w:rsidRPr="00077EA9">
        <w:rPr>
          <w:rFonts w:asciiTheme="majorHAnsi" w:eastAsia="Times New Roman" w:hAnsiTheme="majorHAnsi" w:cstheme="majorHAnsi"/>
          <w:i/>
        </w:rPr>
        <w:t>Cantonella</w:t>
      </w:r>
      <w:r w:rsidR="00077EA9">
        <w:rPr>
          <w:rFonts w:asciiTheme="majorHAnsi" w:eastAsia="Times New Roman" w:hAnsiTheme="majorHAnsi" w:cstheme="majorHAnsi"/>
          <w:i/>
        </w:rPr>
        <w:t xml:space="preserve"> , Fusobacterium, Gemella, Leptotrichia, </w:t>
      </w:r>
      <w:r w:rsidR="00077EA9" w:rsidRPr="00077EA9">
        <w:rPr>
          <w:rFonts w:asciiTheme="majorHAnsi" w:eastAsia="Times New Roman" w:hAnsiTheme="majorHAnsi" w:cstheme="majorHAnsi"/>
          <w:i/>
        </w:rPr>
        <w:t xml:space="preserve">Parvimonas, </w:t>
      </w:r>
      <w:r w:rsidR="00077EA9">
        <w:rPr>
          <w:rFonts w:asciiTheme="majorHAnsi" w:eastAsia="Times New Roman" w:hAnsiTheme="majorHAnsi" w:cstheme="majorHAnsi"/>
          <w:i/>
        </w:rPr>
        <w:t>Selenomonas,</w:t>
      </w:r>
      <w:r w:rsidR="00190F8F">
        <w:rPr>
          <w:rFonts w:asciiTheme="majorHAnsi" w:eastAsia="Times New Roman" w:hAnsiTheme="majorHAnsi" w:cstheme="majorHAnsi"/>
          <w:i/>
        </w:rPr>
        <w:t xml:space="preserve"> </w:t>
      </w:r>
      <w:r w:rsidR="00190F8F" w:rsidRPr="00204C6D">
        <w:rPr>
          <w:rFonts w:asciiTheme="majorHAnsi" w:eastAsia="Times New Roman" w:hAnsiTheme="majorHAnsi" w:cstheme="majorHAnsi"/>
        </w:rPr>
        <w:t>and</w:t>
      </w:r>
      <w:r w:rsidR="00077EA9">
        <w:rPr>
          <w:rFonts w:asciiTheme="majorHAnsi" w:eastAsia="Times New Roman" w:hAnsiTheme="majorHAnsi" w:cstheme="majorHAnsi"/>
          <w:i/>
        </w:rPr>
        <w:t xml:space="preserve"> </w:t>
      </w:r>
      <w:r w:rsidR="00077EA9" w:rsidRPr="00077EA9">
        <w:rPr>
          <w:rFonts w:asciiTheme="majorHAnsi" w:eastAsia="Times New Roman" w:hAnsiTheme="majorHAnsi" w:cstheme="majorHAnsi"/>
          <w:i/>
        </w:rPr>
        <w:t>Treponema</w:t>
      </w:r>
      <w:r w:rsidR="00190F8F">
        <w:rPr>
          <w:rFonts w:asciiTheme="majorHAnsi" w:eastAsia="Times New Roman" w:hAnsiTheme="majorHAnsi" w:cstheme="majorHAnsi"/>
          <w:i/>
        </w:rPr>
        <w:t>,</w:t>
      </w:r>
      <w:r w:rsidR="00077EA9">
        <w:rPr>
          <w:rFonts w:asciiTheme="majorHAnsi" w:eastAsia="Times New Roman" w:hAnsiTheme="majorHAnsi" w:cstheme="majorHAnsi"/>
          <w:i/>
        </w:rPr>
        <w:t xml:space="preserve"> </w:t>
      </w:r>
      <w:r w:rsidR="00077EA9">
        <w:rPr>
          <w:rFonts w:asciiTheme="majorHAnsi" w:eastAsia="Times New Roman" w:hAnsiTheme="majorHAnsi" w:cstheme="majorHAnsi"/>
        </w:rPr>
        <w:t xml:space="preserve">are </w:t>
      </w:r>
      <w:r w:rsidR="00190F8F">
        <w:rPr>
          <w:rFonts w:asciiTheme="majorHAnsi" w:eastAsia="Times New Roman" w:hAnsiTheme="majorHAnsi" w:cstheme="majorHAnsi"/>
        </w:rPr>
        <w:t xml:space="preserve">more </w:t>
      </w:r>
      <w:r w:rsidR="00077EA9">
        <w:rPr>
          <w:rFonts w:asciiTheme="majorHAnsi" w:eastAsia="Times New Roman" w:hAnsiTheme="majorHAnsi" w:cstheme="majorHAnsi"/>
        </w:rPr>
        <w:t xml:space="preserve">commonly </w:t>
      </w:r>
      <w:r w:rsidR="00190F8F">
        <w:rPr>
          <w:rFonts w:asciiTheme="majorHAnsi" w:eastAsia="Times New Roman" w:hAnsiTheme="majorHAnsi" w:cstheme="majorHAnsi"/>
        </w:rPr>
        <w:t>associated with</w:t>
      </w:r>
      <w:r w:rsidR="00077EA9">
        <w:rPr>
          <w:rFonts w:asciiTheme="majorHAnsi" w:eastAsia="Times New Roman" w:hAnsiTheme="majorHAnsi" w:cstheme="majorHAnsi"/>
        </w:rPr>
        <w:t xml:space="preserve"> the oral microbiome.</w:t>
      </w:r>
      <w:r w:rsidR="00077EA9">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{"citationID":"IeEtUxMH","properties":{"formattedCitation":"\\super 35\\nosupersub{}","plainCitation":"35","noteIndex":0},"citationItems":[{"id":1821,"uris":["http://zotero.org/users/5120259/items/VL26QE4L"],"uri":["http://zotero.org/users/5120259/items/VL26QE4L"],"itemData":{"id":1821,"type":"article-journal","title":"Oral microbiome profiles: 16S rRNA pyrosequencing and microarray assay comparison","container-title":"PloS One","page":"e22788","volume":"6","issue":"7","source":"PubMed","abstract":"OBJECTIVES: The human oral microbiome is potentially related to diverse health conditions and high-throughput technology provides the possibility of surveying microbial community structure at high resolution. We compared two oral microbiome survey methods: broad-based microbiome identification by 16S rRNA gene sequencing and targeted characterization of microbes by custom DNA microarray.\nMETHODS: Oral wash samples were collected from 20 individuals at Memorial Sloan-Kettering Cancer Center. 16S rRNA gene survey was performed by 454 pyrosequencing of the V3-V5 region (450 bp). Targeted identification by DNA microarray was carried out with the Human Oral Microbe Identification Microarray (HOMIM). Correlations and relative abundance were compared at phylum and genus level, between 16S rRNA sequence read ratio and HOMIM hybridization intensity.\nRESULTS: The major phyla, Firmicutes, Proteobacteria, Bacteroidetes, Actinobacteria, and Fusobacteria were identified with high correlation by the two methods (r = 0.70</w:instrText>
      </w:r>
      <w:r w:rsidR="00D62BE5">
        <w:rPr>
          <w:rFonts w:ascii="Cambria Math" w:eastAsia="Times New Roman" w:hAnsi="Cambria Math" w:cs="Cambria Math"/>
        </w:rPr>
        <w:instrText>∼</w:instrText>
      </w:r>
      <w:r w:rsidR="00D62BE5">
        <w:rPr>
          <w:rFonts w:asciiTheme="majorHAnsi" w:eastAsia="Times New Roman" w:hAnsiTheme="majorHAnsi" w:cstheme="majorHAnsi"/>
        </w:rPr>
        <w:instrText xml:space="preserve">0.86). 16S rRNA gene pyrosequencing identified 77 genera and HOMIM identified 49, with 37 genera detected by both methods; more than 98% of classified bacteria were assigned in these 37 genera. Concordance by the two assays (presence/absence) and correlations were high for common genera (Streptococcus, Veillonella, Leptotrichia, Prevotella, and Haemophilus; Correlation = 0.70-0.84).\nCONCLUSION: Microbiome community profiles assessed by 16S rRNA pyrosequencing and HOMIM were highly correlated at the phylum level and, when comparing the more commonly detected taxa, also at the genus level. Both methods are currently suitable for high-throughput epidemiologic investigations relating identified and more common oral microbial taxa to disease risk; yet, pyrosequencing may provide a broader spectrum of taxa identification, a distinct sequence-read record, and greater detection sensitivity.","DOI":"10.1371/journal.pone.0022788","ISSN":"1932-6203","note":"PMID: 21829515\nPMCID: PMC3146496","shortTitle":"Oral microbiome profiles","journalAbbreviation":"PLoS ONE","language":"eng","author":[{"family":"Ahn","given":"Jiyoung"},{"family":"Yang","given":"Liying"},{"family":"Paster","given":"Bruce J."},{"family":"Ganly","given":"Ian"},{"family":"Morris","given":"Luc"},{"family":"Pei","given":"Zhiheng"},{"family":"Hayes","given":"Richard B."}],"issued":{"date-parts":[["2011"]]}}}],"schema":"https://github.com/citation-style-language/schema/raw/master/csl-citation.json"} </w:instrText>
      </w:r>
      <w:r w:rsidR="00077EA9">
        <w:rPr>
          <w:rFonts w:asciiTheme="majorHAnsi" w:eastAsia="Times New Roman" w:hAnsiTheme="majorHAnsi" w:cstheme="majorHAnsi"/>
        </w:rPr>
        <w:fldChar w:fldCharType="separate"/>
      </w:r>
      <w:r w:rsidR="00D62BE5" w:rsidRPr="00D62BE5">
        <w:rPr>
          <w:rFonts w:hAnsiTheme="majorHAnsi"/>
          <w:vertAlign w:val="superscript"/>
        </w:rPr>
        <w:t>35</w:t>
      </w:r>
      <w:r w:rsidR="00077EA9">
        <w:rPr>
          <w:rFonts w:asciiTheme="majorHAnsi" w:eastAsia="Times New Roman" w:hAnsiTheme="majorHAnsi" w:cstheme="majorHAnsi"/>
        </w:rPr>
        <w:fldChar w:fldCharType="end"/>
      </w:r>
      <w:r w:rsidR="00077EA9">
        <w:rPr>
          <w:rFonts w:asciiTheme="majorHAnsi" w:eastAsia="Times New Roman" w:hAnsiTheme="majorHAnsi" w:cstheme="majorHAnsi"/>
        </w:rPr>
        <w:t xml:space="preserve"> </w:t>
      </w:r>
      <w:r w:rsidR="00E07A55">
        <w:rPr>
          <w:rFonts w:asciiTheme="majorHAnsi" w:eastAsia="Times New Roman" w:hAnsiTheme="majorHAnsi" w:cstheme="majorHAnsi"/>
        </w:rPr>
        <w:t xml:space="preserve">Cluster 2 was significantly associated with CIMP status among tumor tissues, even after adjusting for age, sex, and resection side in our multivariable analysis, though Cluster 2 was not associated with CIMP in normal tissues. </w:t>
      </w:r>
      <w:r w:rsidR="00AC74A0">
        <w:rPr>
          <w:rFonts w:asciiTheme="majorHAnsi" w:eastAsia="Times New Roman" w:hAnsiTheme="majorHAnsi" w:cstheme="majorHAnsi"/>
        </w:rPr>
        <w:t xml:space="preserve">This association was corroborated by performing one versus all LEfSe analysis on CIMP versus Non-CIMP tumor and normal tissues, where we </w:t>
      </w:r>
      <w:r w:rsidR="00AC74A0">
        <w:rPr>
          <w:rFonts w:asciiTheme="majorHAnsi" w:eastAsia="Times New Roman" w:hAnsiTheme="majorHAnsi" w:cstheme="majorHAnsi"/>
        </w:rPr>
        <w:lastRenderedPageBreak/>
        <w:t>found that genera that distinguished CIMP tumor tissues from the other samples were similar to the genera that distinguished Cluster 2, while genera that distinguished Non-CIMP normal tissues from the rest of the samples were similar to the genera that distinguished Cluster 1.</w:t>
      </w:r>
    </w:p>
    <w:p w14:paraId="7DEFDA34" w14:textId="77777777" w:rsidR="00E07A55" w:rsidRDefault="00E07A55" w:rsidP="00524E22">
      <w:pPr>
        <w:spacing w:line="480" w:lineRule="auto"/>
        <w:rPr>
          <w:rFonts w:asciiTheme="majorHAnsi" w:eastAsia="Times New Roman" w:hAnsiTheme="majorHAnsi" w:cstheme="majorHAnsi"/>
        </w:rPr>
      </w:pPr>
      <w:r>
        <w:rPr>
          <w:rFonts w:asciiTheme="majorHAnsi" w:eastAsia="Times New Roman" w:hAnsiTheme="majorHAnsi" w:cstheme="majorHAnsi"/>
        </w:rPr>
        <w:tab/>
        <w:t>Topological data analysis using the top 100 genera revealed strong separation into subnetworks by PAM Cluster membership, as seen in TM1. The subnetwork most strongly associated with Cluster 2, TM</w:t>
      </w:r>
      <w:r w:rsidR="008D30BD">
        <w:rPr>
          <w:rFonts w:asciiTheme="majorHAnsi" w:eastAsia="Times New Roman" w:hAnsiTheme="majorHAnsi" w:cstheme="majorHAnsi"/>
        </w:rPr>
        <w:t xml:space="preserve">1-D, was positively associated with </w:t>
      </w:r>
      <w:r w:rsidR="008D30BD">
        <w:rPr>
          <w:rFonts w:asciiTheme="majorHAnsi" w:eastAsia="Times New Roman" w:hAnsiTheme="majorHAnsi" w:cstheme="majorHAnsi"/>
          <w:i/>
        </w:rPr>
        <w:t>Selenomonas, Leptotrichia, Fusobacterium, Campylobacter,</w:t>
      </w:r>
      <w:r w:rsidR="008D30BD" w:rsidRPr="008D30BD">
        <w:rPr>
          <w:rFonts w:asciiTheme="majorHAnsi" w:eastAsia="Times New Roman" w:hAnsiTheme="majorHAnsi" w:cstheme="majorHAnsi"/>
        </w:rPr>
        <w:t xml:space="preserve"> and</w:t>
      </w:r>
      <w:r w:rsidR="008D30BD">
        <w:rPr>
          <w:rFonts w:asciiTheme="majorHAnsi" w:eastAsia="Times New Roman" w:hAnsiTheme="majorHAnsi" w:cstheme="majorHAnsi"/>
          <w:i/>
        </w:rPr>
        <w:t xml:space="preserve"> Prevotella</w:t>
      </w:r>
      <w:r w:rsidR="008D30BD">
        <w:rPr>
          <w:rFonts w:asciiTheme="majorHAnsi" w:eastAsia="Times New Roman" w:hAnsiTheme="majorHAnsi" w:cstheme="majorHAnsi"/>
        </w:rPr>
        <w:t xml:space="preserve">. </w:t>
      </w:r>
      <w:r w:rsidR="000A4EC2">
        <w:rPr>
          <w:rFonts w:asciiTheme="majorHAnsi" w:eastAsia="Times New Roman" w:hAnsiTheme="majorHAnsi" w:cstheme="majorHAnsi"/>
        </w:rPr>
        <w:t xml:space="preserve">Similarly, the subnetwork most strongly associated with Cluster 1, TM1-E, was positively associated with </w:t>
      </w:r>
      <w:r w:rsidR="000A4EC2">
        <w:rPr>
          <w:rFonts w:asciiTheme="majorHAnsi" w:eastAsia="Times New Roman" w:hAnsiTheme="majorHAnsi" w:cstheme="majorHAnsi"/>
          <w:i/>
        </w:rPr>
        <w:t>Ruminococcus, Bacteroides, Bilophia, Blautia, Colinsella, Dorea, Eggerthella, Escherichia, Lachnospira, Parabacteroides</w:t>
      </w:r>
      <w:r w:rsidR="000A4EC2" w:rsidRPr="008D30BD">
        <w:rPr>
          <w:rFonts w:asciiTheme="majorHAnsi" w:eastAsia="Times New Roman" w:hAnsiTheme="majorHAnsi" w:cstheme="majorHAnsi"/>
        </w:rPr>
        <w:t>, and</w:t>
      </w:r>
      <w:r w:rsidR="000A4EC2">
        <w:rPr>
          <w:rFonts w:asciiTheme="majorHAnsi" w:eastAsia="Times New Roman" w:hAnsiTheme="majorHAnsi" w:cstheme="majorHAnsi"/>
          <w:i/>
        </w:rPr>
        <w:t xml:space="preserve"> Phascolarctobacterium, </w:t>
      </w:r>
      <w:r w:rsidR="000A4EC2">
        <w:rPr>
          <w:rFonts w:asciiTheme="majorHAnsi" w:eastAsia="Times New Roman" w:hAnsiTheme="majorHAnsi" w:cstheme="majorHAnsi"/>
        </w:rPr>
        <w:t xml:space="preserve">among other genera. </w:t>
      </w:r>
      <w:r w:rsidR="008D30BD">
        <w:rPr>
          <w:rFonts w:asciiTheme="majorHAnsi" w:eastAsia="Times New Roman" w:hAnsiTheme="majorHAnsi" w:cstheme="majorHAnsi"/>
        </w:rPr>
        <w:t xml:space="preserve">Our TDA analysis also found that TM1-D was significantly associated with CIMP-H and tumor tissues, while TM1-E was significantly associated with Non-CIMP and normal tissues. </w:t>
      </w:r>
      <w:r w:rsidR="008D30BD" w:rsidRPr="008D30BD">
        <w:rPr>
          <w:rFonts w:asciiTheme="majorHAnsi" w:eastAsia="Times New Roman" w:hAnsiTheme="majorHAnsi" w:cstheme="majorHAnsi"/>
        </w:rPr>
        <w:t>There</w:t>
      </w:r>
      <w:r w:rsidR="008D30BD">
        <w:rPr>
          <w:rFonts w:asciiTheme="majorHAnsi" w:eastAsia="Times New Roman" w:hAnsiTheme="majorHAnsi" w:cstheme="majorHAnsi"/>
        </w:rPr>
        <w:t xml:space="preserve"> seemed to be strong agreement between associations with clusters and bacterial genera in both our LEfSe and our TDA analyses.</w:t>
      </w:r>
    </w:p>
    <w:p w14:paraId="2027545F" w14:textId="5C5457C8" w:rsidR="00A879EB" w:rsidRPr="007C1ABE" w:rsidRDefault="00382462" w:rsidP="00524E22">
      <w:pPr>
        <w:spacing w:line="480" w:lineRule="auto"/>
        <w:rPr>
          <w:rFonts w:asciiTheme="majorHAnsi" w:eastAsia="Times New Roman" w:hAnsiTheme="majorHAnsi" w:cstheme="majorHAnsi"/>
          <w:b/>
          <w:sz w:val="24"/>
          <w:szCs w:val="24"/>
        </w:rPr>
      </w:pPr>
      <w:r w:rsidRPr="007C1ABE">
        <w:rPr>
          <w:rFonts w:asciiTheme="majorHAnsi" w:eastAsia="Times New Roman" w:hAnsiTheme="majorHAnsi" w:cstheme="majorHAnsi"/>
          <w:b/>
          <w:sz w:val="24"/>
          <w:szCs w:val="24"/>
        </w:rPr>
        <w:t>Genera that Distinguish Tumor Tissues from Normal Tissues vary by CIMP Designation</w:t>
      </w:r>
      <w:r w:rsidR="007C1ABE">
        <w:rPr>
          <w:rFonts w:asciiTheme="majorHAnsi" w:eastAsia="Times New Roman" w:hAnsiTheme="majorHAnsi" w:cstheme="majorHAnsi"/>
          <w:b/>
          <w:sz w:val="24"/>
          <w:szCs w:val="24"/>
        </w:rPr>
        <w:t xml:space="preserve">. </w:t>
      </w:r>
      <w:r w:rsidR="00A879EB">
        <w:rPr>
          <w:rFonts w:asciiTheme="majorHAnsi" w:eastAsia="Times New Roman" w:hAnsiTheme="majorHAnsi" w:cstheme="majorHAnsi"/>
        </w:rPr>
        <w:t xml:space="preserve">In our LEfSe analysis comparing CIMP-H tumor tissues to CIMP-H normal tissues, we found that the taxa that distinguished between the two tissue types were strongly driven by genera that significantly defined the PAM clusters. While CIMP-H tumor tissues were associated with higher levels of </w:t>
      </w:r>
      <w:r w:rsidR="00A879EB">
        <w:rPr>
          <w:rFonts w:asciiTheme="majorHAnsi" w:eastAsia="Times New Roman" w:hAnsiTheme="majorHAnsi" w:cstheme="majorHAnsi"/>
          <w:i/>
        </w:rPr>
        <w:t xml:space="preserve">Fusobacterium, Campylobacter, </w:t>
      </w:r>
      <w:r w:rsidR="00A879EB">
        <w:rPr>
          <w:rFonts w:asciiTheme="majorHAnsi" w:eastAsia="Times New Roman" w:hAnsiTheme="majorHAnsi" w:cstheme="majorHAnsi"/>
        </w:rPr>
        <w:t xml:space="preserve">and </w:t>
      </w:r>
      <w:r w:rsidR="00A879EB">
        <w:rPr>
          <w:rFonts w:asciiTheme="majorHAnsi" w:eastAsia="Times New Roman" w:hAnsiTheme="majorHAnsi" w:cstheme="majorHAnsi"/>
          <w:i/>
        </w:rPr>
        <w:t xml:space="preserve">Leptotrichia, </w:t>
      </w:r>
      <w:r w:rsidR="00A879EB">
        <w:rPr>
          <w:rFonts w:asciiTheme="majorHAnsi" w:eastAsia="Times New Roman" w:hAnsiTheme="majorHAnsi" w:cstheme="majorHAnsi"/>
        </w:rPr>
        <w:t xml:space="preserve">CIMP-H normal tissues were associated with </w:t>
      </w:r>
      <w:r w:rsidR="00A879EB" w:rsidRPr="00A879EB">
        <w:rPr>
          <w:rFonts w:asciiTheme="majorHAnsi" w:eastAsia="Times New Roman" w:hAnsiTheme="majorHAnsi" w:cstheme="majorHAnsi"/>
          <w:i/>
        </w:rPr>
        <w:t xml:space="preserve">Bacteroides, Ruminococcus, </w:t>
      </w:r>
      <w:r w:rsidR="000A4EC2" w:rsidRPr="00A879EB">
        <w:rPr>
          <w:rFonts w:asciiTheme="majorHAnsi" w:eastAsia="Times New Roman" w:hAnsiTheme="majorHAnsi" w:cstheme="majorHAnsi"/>
          <w:i/>
        </w:rPr>
        <w:t>Faecalibacterium</w:t>
      </w:r>
      <w:r w:rsidR="00A879EB" w:rsidRPr="00A879EB">
        <w:rPr>
          <w:rFonts w:asciiTheme="majorHAnsi" w:eastAsia="Times New Roman" w:hAnsiTheme="majorHAnsi" w:cstheme="majorHAnsi"/>
          <w:i/>
        </w:rPr>
        <w:t xml:space="preserve">, Dorea, </w:t>
      </w:r>
      <w:r w:rsidR="000A4EC2" w:rsidRPr="00A879EB">
        <w:rPr>
          <w:rFonts w:asciiTheme="majorHAnsi" w:eastAsia="Times New Roman" w:hAnsiTheme="majorHAnsi" w:cstheme="majorHAnsi"/>
          <w:i/>
        </w:rPr>
        <w:t>Blautia</w:t>
      </w:r>
      <w:r w:rsidR="00A879EB" w:rsidRPr="00A879EB">
        <w:rPr>
          <w:rFonts w:asciiTheme="majorHAnsi" w:eastAsia="Times New Roman" w:hAnsiTheme="majorHAnsi" w:cstheme="majorHAnsi"/>
          <w:i/>
        </w:rPr>
        <w:t>,</w:t>
      </w:r>
      <w:r w:rsidR="00A879EB">
        <w:rPr>
          <w:rFonts w:asciiTheme="majorHAnsi" w:eastAsia="Times New Roman" w:hAnsiTheme="majorHAnsi" w:cstheme="majorHAnsi"/>
        </w:rPr>
        <w:t xml:space="preserve"> and </w:t>
      </w:r>
      <w:r w:rsidR="00A879EB" w:rsidRPr="00A879EB">
        <w:rPr>
          <w:rFonts w:asciiTheme="majorHAnsi" w:eastAsia="Times New Roman" w:hAnsiTheme="majorHAnsi" w:cstheme="majorHAnsi"/>
          <w:i/>
        </w:rPr>
        <w:t xml:space="preserve">Coprococcus, </w:t>
      </w:r>
      <w:r w:rsidR="00A879EB">
        <w:rPr>
          <w:rFonts w:asciiTheme="majorHAnsi" w:eastAsia="Times New Roman" w:hAnsiTheme="majorHAnsi" w:cstheme="majorHAnsi"/>
        </w:rPr>
        <w:t xml:space="preserve">among several other genera. In CIMP-L patients, difference between tissue types were driven by an increased association with </w:t>
      </w:r>
      <w:r w:rsidR="00A879EB">
        <w:rPr>
          <w:rFonts w:asciiTheme="majorHAnsi" w:eastAsia="Times New Roman" w:hAnsiTheme="majorHAnsi" w:cstheme="majorHAnsi"/>
          <w:i/>
        </w:rPr>
        <w:t>Fusobacterium</w:t>
      </w:r>
      <w:r w:rsidR="00A879EB">
        <w:rPr>
          <w:rFonts w:asciiTheme="majorHAnsi" w:eastAsia="Times New Roman" w:hAnsiTheme="majorHAnsi" w:cstheme="majorHAnsi"/>
        </w:rPr>
        <w:t xml:space="preserve"> and </w:t>
      </w:r>
      <w:r w:rsidR="00A879EB">
        <w:rPr>
          <w:rFonts w:asciiTheme="majorHAnsi" w:eastAsia="Times New Roman" w:hAnsiTheme="majorHAnsi" w:cstheme="majorHAnsi"/>
          <w:i/>
        </w:rPr>
        <w:t xml:space="preserve">Sphingomonas </w:t>
      </w:r>
      <w:r w:rsidR="00A879EB">
        <w:rPr>
          <w:rFonts w:asciiTheme="majorHAnsi" w:eastAsia="Times New Roman" w:hAnsiTheme="majorHAnsi" w:cstheme="majorHAnsi"/>
        </w:rPr>
        <w:t xml:space="preserve">in tumor tissues, and an inverse </w:t>
      </w:r>
      <w:r w:rsidR="000A4EC2">
        <w:rPr>
          <w:rFonts w:asciiTheme="majorHAnsi" w:eastAsia="Times New Roman" w:hAnsiTheme="majorHAnsi" w:cstheme="majorHAnsi"/>
        </w:rPr>
        <w:t>association</w:t>
      </w:r>
      <w:r w:rsidR="00A879EB">
        <w:rPr>
          <w:rFonts w:asciiTheme="majorHAnsi" w:eastAsia="Times New Roman" w:hAnsiTheme="majorHAnsi" w:cstheme="majorHAnsi"/>
        </w:rPr>
        <w:t xml:space="preserve"> with </w:t>
      </w:r>
      <w:r w:rsidR="00A879EB">
        <w:rPr>
          <w:rFonts w:asciiTheme="majorHAnsi" w:eastAsia="Times New Roman" w:hAnsiTheme="majorHAnsi" w:cstheme="majorHAnsi"/>
          <w:i/>
        </w:rPr>
        <w:t xml:space="preserve">Dorea, Coprococcus, </w:t>
      </w:r>
      <w:r w:rsidR="00A879EB">
        <w:rPr>
          <w:rFonts w:asciiTheme="majorHAnsi" w:eastAsia="Times New Roman" w:hAnsiTheme="majorHAnsi" w:cstheme="majorHAnsi"/>
        </w:rPr>
        <w:t xml:space="preserve">and </w:t>
      </w:r>
      <w:r w:rsidR="00A879EB">
        <w:rPr>
          <w:rFonts w:asciiTheme="majorHAnsi" w:eastAsia="Times New Roman" w:hAnsiTheme="majorHAnsi" w:cstheme="majorHAnsi"/>
          <w:i/>
        </w:rPr>
        <w:t xml:space="preserve">Actinomyces. </w:t>
      </w:r>
      <w:r w:rsidR="00A879EB">
        <w:rPr>
          <w:rFonts w:asciiTheme="majorHAnsi" w:eastAsia="Times New Roman" w:hAnsiTheme="majorHAnsi" w:cstheme="majorHAnsi"/>
        </w:rPr>
        <w:t xml:space="preserve">LEfSe did not find any genera that distinguished the microbiome at the genus level in tumor tissues from the normal tissues of Non-CIMP° patients, though Wilcoxon paired tests </w:t>
      </w:r>
      <w:r w:rsidR="00190F8F">
        <w:rPr>
          <w:rFonts w:asciiTheme="majorHAnsi" w:eastAsia="Times New Roman" w:hAnsiTheme="majorHAnsi" w:cstheme="majorHAnsi"/>
        </w:rPr>
        <w:t>showed</w:t>
      </w:r>
      <w:r w:rsidR="00A879EB">
        <w:rPr>
          <w:rFonts w:asciiTheme="majorHAnsi" w:eastAsia="Times New Roman" w:hAnsiTheme="majorHAnsi" w:cstheme="majorHAnsi"/>
        </w:rPr>
        <w:t xml:space="preserve"> a decrease in </w:t>
      </w:r>
      <w:r w:rsidR="00A879EB">
        <w:rPr>
          <w:rFonts w:asciiTheme="majorHAnsi" w:eastAsia="Times New Roman" w:hAnsiTheme="majorHAnsi" w:cstheme="majorHAnsi"/>
          <w:i/>
        </w:rPr>
        <w:t>Blautia</w:t>
      </w:r>
      <w:r w:rsidR="00A879EB">
        <w:rPr>
          <w:rFonts w:asciiTheme="majorHAnsi" w:eastAsia="Times New Roman" w:hAnsiTheme="majorHAnsi" w:cstheme="majorHAnsi"/>
        </w:rPr>
        <w:t xml:space="preserve"> in tumor tissues of Non-CIMP° patients, compared to their normal tissues. </w:t>
      </w:r>
    </w:p>
    <w:p w14:paraId="1FDC82AD" w14:textId="113E7952" w:rsidR="00A93D30" w:rsidRPr="00A93D30" w:rsidRDefault="00AD771B" w:rsidP="00721118">
      <w:pPr>
        <w:spacing w:line="480" w:lineRule="auto"/>
        <w:ind w:firstLine="720"/>
        <w:rPr>
          <w:rFonts w:asciiTheme="majorHAnsi" w:eastAsia="Times New Roman" w:hAnsiTheme="majorHAnsi" w:cstheme="majorHAnsi"/>
        </w:rPr>
      </w:pPr>
      <w:r>
        <w:rPr>
          <w:rFonts w:asciiTheme="majorHAnsi" w:eastAsia="Times New Roman" w:hAnsiTheme="majorHAnsi" w:cstheme="majorHAnsi"/>
        </w:rPr>
        <w:lastRenderedPageBreak/>
        <w:t xml:space="preserve">Our topological data analyses </w:t>
      </w:r>
      <w:r w:rsidR="00A879EB">
        <w:rPr>
          <w:rFonts w:asciiTheme="majorHAnsi" w:eastAsia="Times New Roman" w:hAnsiTheme="majorHAnsi" w:cstheme="majorHAnsi"/>
        </w:rPr>
        <w:t xml:space="preserve">resulted in similar finding, in that our results </w:t>
      </w:r>
      <w:r>
        <w:rPr>
          <w:rFonts w:asciiTheme="majorHAnsi" w:eastAsia="Times New Roman" w:hAnsiTheme="majorHAnsi" w:cstheme="majorHAnsi"/>
        </w:rPr>
        <w:t xml:space="preserve">showed </w:t>
      </w:r>
      <w:r w:rsidR="00A879EB">
        <w:rPr>
          <w:rFonts w:asciiTheme="majorHAnsi" w:eastAsia="Times New Roman" w:hAnsiTheme="majorHAnsi" w:cstheme="majorHAnsi"/>
        </w:rPr>
        <w:t>that topological models</w:t>
      </w:r>
      <w:r>
        <w:rPr>
          <w:rFonts w:asciiTheme="majorHAnsi" w:eastAsia="Times New Roman" w:hAnsiTheme="majorHAnsi" w:cstheme="majorHAnsi"/>
        </w:rPr>
        <w:t xml:space="preserve"> of relative abundance data for the top 100 most abundant bacterial genera </w:t>
      </w:r>
      <w:r w:rsidR="00A879EB">
        <w:rPr>
          <w:rFonts w:asciiTheme="majorHAnsi" w:eastAsia="Times New Roman" w:hAnsiTheme="majorHAnsi" w:cstheme="majorHAnsi"/>
        </w:rPr>
        <w:t xml:space="preserve">and stratified by CIMP type </w:t>
      </w:r>
      <w:r>
        <w:rPr>
          <w:rFonts w:asciiTheme="majorHAnsi" w:eastAsia="Times New Roman" w:hAnsiTheme="majorHAnsi" w:cstheme="majorHAnsi"/>
        </w:rPr>
        <w:t xml:space="preserve">resulted in distinct separation of networks </w:t>
      </w:r>
      <w:r w:rsidR="00A879EB">
        <w:rPr>
          <w:rFonts w:asciiTheme="majorHAnsi" w:eastAsia="Times New Roman" w:hAnsiTheme="majorHAnsi" w:cstheme="majorHAnsi"/>
        </w:rPr>
        <w:t>i</w:t>
      </w:r>
      <w:r>
        <w:rPr>
          <w:rFonts w:asciiTheme="majorHAnsi" w:eastAsia="Times New Roman" w:hAnsiTheme="majorHAnsi" w:cstheme="majorHAnsi"/>
        </w:rPr>
        <w:t>n CIMP-H samples that were strongly associated with PAM cluster membership and tissue type</w:t>
      </w:r>
      <w:r w:rsidR="00190F8F">
        <w:rPr>
          <w:rFonts w:asciiTheme="majorHAnsi" w:eastAsia="Times New Roman" w:hAnsiTheme="majorHAnsi" w:cstheme="majorHAnsi"/>
        </w:rPr>
        <w:t>.</w:t>
      </w:r>
      <w:r>
        <w:rPr>
          <w:rFonts w:asciiTheme="majorHAnsi" w:eastAsia="Times New Roman" w:hAnsiTheme="majorHAnsi" w:cstheme="majorHAnsi"/>
        </w:rPr>
        <w:t xml:space="preserve"> CIMP-L and Non-CIMP° samples did not separate by cluster or tissue </w:t>
      </w:r>
      <w:r w:rsidR="00A93D30">
        <w:rPr>
          <w:rFonts w:asciiTheme="majorHAnsi" w:eastAsia="Times New Roman" w:hAnsiTheme="majorHAnsi" w:cstheme="majorHAnsi"/>
        </w:rPr>
        <w:t xml:space="preserve">type. Our Ayasdi </w:t>
      </w:r>
      <w:r w:rsidR="00190F8F">
        <w:rPr>
          <w:rFonts w:asciiTheme="majorHAnsi" w:eastAsia="Times New Roman" w:hAnsiTheme="majorHAnsi" w:cstheme="majorHAnsi"/>
        </w:rPr>
        <w:t xml:space="preserve">networks </w:t>
      </w:r>
      <w:r w:rsidR="00A93D30">
        <w:rPr>
          <w:rFonts w:asciiTheme="majorHAnsi" w:eastAsia="Times New Roman" w:hAnsiTheme="majorHAnsi" w:cstheme="majorHAnsi"/>
        </w:rPr>
        <w:t xml:space="preserve">also found that increased relative abundance of </w:t>
      </w:r>
      <w:r w:rsidR="00A93D30">
        <w:rPr>
          <w:rFonts w:asciiTheme="majorHAnsi" w:eastAsia="Times New Roman" w:hAnsiTheme="majorHAnsi" w:cstheme="majorHAnsi"/>
          <w:i/>
        </w:rPr>
        <w:t>Fusobacterium</w:t>
      </w:r>
      <w:r w:rsidR="00A93D30">
        <w:rPr>
          <w:rFonts w:asciiTheme="majorHAnsi" w:eastAsia="Times New Roman" w:hAnsiTheme="majorHAnsi" w:cstheme="majorHAnsi"/>
        </w:rPr>
        <w:t xml:space="preserve"> and decreased abundance of </w:t>
      </w:r>
      <w:r w:rsidR="00A93D30">
        <w:rPr>
          <w:rFonts w:asciiTheme="majorHAnsi" w:eastAsia="Times New Roman" w:hAnsiTheme="majorHAnsi" w:cstheme="majorHAnsi"/>
          <w:i/>
        </w:rPr>
        <w:t xml:space="preserve">Dorea </w:t>
      </w:r>
      <w:r w:rsidR="00A93D30">
        <w:rPr>
          <w:rFonts w:asciiTheme="majorHAnsi" w:eastAsia="Times New Roman" w:hAnsiTheme="majorHAnsi" w:cstheme="majorHAnsi"/>
        </w:rPr>
        <w:t>and</w:t>
      </w:r>
      <w:r w:rsidR="00A93D30">
        <w:rPr>
          <w:rFonts w:asciiTheme="majorHAnsi" w:eastAsia="Times New Roman" w:hAnsiTheme="majorHAnsi" w:cstheme="majorHAnsi"/>
          <w:i/>
        </w:rPr>
        <w:t xml:space="preserve"> Coprococcus </w:t>
      </w:r>
      <w:r w:rsidR="00A93D30">
        <w:rPr>
          <w:rFonts w:asciiTheme="majorHAnsi" w:eastAsia="Times New Roman" w:hAnsiTheme="majorHAnsi" w:cstheme="majorHAnsi"/>
        </w:rPr>
        <w:t>distinguished tumor tissues f</w:t>
      </w:r>
      <w:r w:rsidR="00190F8F">
        <w:rPr>
          <w:rFonts w:asciiTheme="majorHAnsi" w:eastAsia="Times New Roman" w:hAnsiTheme="majorHAnsi" w:cstheme="majorHAnsi"/>
        </w:rPr>
        <w:t>rom</w:t>
      </w:r>
      <w:r w:rsidR="00A93D30">
        <w:rPr>
          <w:rFonts w:asciiTheme="majorHAnsi" w:eastAsia="Times New Roman" w:hAnsiTheme="majorHAnsi" w:cstheme="majorHAnsi"/>
        </w:rPr>
        <w:t xml:space="preserve"> normal tissues in CIMP-H and CIMP-L patients</w:t>
      </w:r>
      <w:r w:rsidR="00190F8F">
        <w:rPr>
          <w:rFonts w:asciiTheme="majorHAnsi" w:eastAsia="Times New Roman" w:hAnsiTheme="majorHAnsi" w:cstheme="majorHAnsi"/>
        </w:rPr>
        <w:t>.</w:t>
      </w:r>
      <w:r w:rsidR="00A93D30">
        <w:rPr>
          <w:rFonts w:asciiTheme="majorHAnsi" w:eastAsia="Times New Roman" w:hAnsiTheme="majorHAnsi" w:cstheme="majorHAnsi"/>
        </w:rPr>
        <w:t xml:space="preserve"> </w:t>
      </w:r>
      <w:r w:rsidR="00190F8F">
        <w:rPr>
          <w:rFonts w:asciiTheme="majorHAnsi" w:eastAsia="Times New Roman" w:hAnsiTheme="majorHAnsi" w:cstheme="majorHAnsi"/>
        </w:rPr>
        <w:t>T</w:t>
      </w:r>
      <w:r w:rsidR="00A93D30">
        <w:rPr>
          <w:rFonts w:asciiTheme="majorHAnsi" w:eastAsia="Times New Roman" w:hAnsiTheme="majorHAnsi" w:cstheme="majorHAnsi"/>
        </w:rPr>
        <w:t xml:space="preserve">here were several additional distinguishing factors </w:t>
      </w:r>
      <w:r w:rsidR="00A93D30" w:rsidRPr="00DA4C41">
        <w:rPr>
          <w:rFonts w:asciiTheme="majorHAnsi" w:eastAsia="Times New Roman" w:hAnsiTheme="majorHAnsi" w:cstheme="majorHAnsi"/>
        </w:rPr>
        <w:t xml:space="preserve">between tissue types unique to CIMP-H patients, including an increase of </w:t>
      </w:r>
      <w:r w:rsidR="00A93D30" w:rsidRPr="00DA4C41">
        <w:rPr>
          <w:rFonts w:asciiTheme="majorHAnsi" w:eastAsia="Times New Roman" w:hAnsiTheme="majorHAnsi" w:cstheme="majorHAnsi"/>
          <w:i/>
        </w:rPr>
        <w:t xml:space="preserve">Campylobacter </w:t>
      </w:r>
      <w:r w:rsidR="00A93D30" w:rsidRPr="00DA4C41">
        <w:rPr>
          <w:rFonts w:asciiTheme="majorHAnsi" w:eastAsia="Times New Roman" w:hAnsiTheme="majorHAnsi" w:cstheme="majorHAnsi"/>
        </w:rPr>
        <w:t xml:space="preserve">and a decrease of </w:t>
      </w:r>
      <w:r w:rsidR="00A93D30" w:rsidRPr="00DA4C41">
        <w:rPr>
          <w:rFonts w:asciiTheme="majorHAnsi" w:eastAsia="Times New Roman" w:hAnsiTheme="majorHAnsi" w:cstheme="majorHAnsi"/>
          <w:i/>
        </w:rPr>
        <w:t xml:space="preserve">Blautia. </w:t>
      </w:r>
      <w:r w:rsidR="00A93D30" w:rsidRPr="00DA4C41">
        <w:rPr>
          <w:rFonts w:asciiTheme="majorHAnsi" w:eastAsia="Times New Roman" w:hAnsiTheme="majorHAnsi" w:cstheme="majorHAnsi"/>
        </w:rPr>
        <w:t>Again, no genera distinguished tumor tissues from normal tissues in Non-CIMP° patients.</w:t>
      </w:r>
      <w:r w:rsidR="00721118" w:rsidRPr="00DA4C41">
        <w:rPr>
          <w:rFonts w:asciiTheme="majorHAnsi" w:eastAsia="Times New Roman" w:hAnsiTheme="majorHAnsi" w:cstheme="majorHAnsi"/>
        </w:rPr>
        <w:t xml:space="preserve"> </w:t>
      </w:r>
      <w:r w:rsidR="00104749" w:rsidRPr="00DA4C41">
        <w:rPr>
          <w:rFonts w:asciiTheme="majorHAnsi" w:eastAsia="Times New Roman" w:hAnsiTheme="majorHAnsi" w:cstheme="majorHAnsi"/>
        </w:rPr>
        <w:t>These unique and consistent</w:t>
      </w:r>
      <w:r w:rsidR="00A93D30" w:rsidRPr="00DA4C41">
        <w:rPr>
          <w:rFonts w:asciiTheme="majorHAnsi" w:eastAsia="Times New Roman" w:hAnsiTheme="majorHAnsi" w:cstheme="majorHAnsi"/>
        </w:rPr>
        <w:t xml:space="preserve"> findings across our different analyses </w:t>
      </w:r>
      <w:r w:rsidR="00190F8F" w:rsidRPr="00DA4C41">
        <w:rPr>
          <w:rFonts w:asciiTheme="majorHAnsi" w:eastAsia="Times New Roman" w:hAnsiTheme="majorHAnsi" w:cstheme="majorHAnsi"/>
        </w:rPr>
        <w:t xml:space="preserve">may </w:t>
      </w:r>
      <w:r w:rsidR="00A93D30" w:rsidRPr="00DA4C41">
        <w:rPr>
          <w:rFonts w:asciiTheme="majorHAnsi" w:eastAsia="Times New Roman" w:hAnsiTheme="majorHAnsi" w:cstheme="majorHAnsi"/>
        </w:rPr>
        <w:t xml:space="preserve">suggest </w:t>
      </w:r>
      <w:r w:rsidR="00721118" w:rsidRPr="00DA4C41">
        <w:rPr>
          <w:rFonts w:asciiTheme="majorHAnsi" w:eastAsia="Times New Roman" w:hAnsiTheme="majorHAnsi" w:cstheme="majorHAnsi"/>
        </w:rPr>
        <w:t>that</w:t>
      </w:r>
      <w:r w:rsidR="0040242D" w:rsidRPr="00DA4C41">
        <w:rPr>
          <w:rFonts w:asciiTheme="majorHAnsi" w:eastAsia="Times New Roman" w:hAnsiTheme="majorHAnsi" w:cstheme="majorHAnsi"/>
        </w:rPr>
        <w:t xml:space="preserve"> either</w:t>
      </w:r>
      <w:r w:rsidR="00721118" w:rsidRPr="00DA4C41">
        <w:rPr>
          <w:rFonts w:asciiTheme="majorHAnsi" w:eastAsia="Times New Roman" w:hAnsiTheme="majorHAnsi" w:cstheme="majorHAnsi"/>
        </w:rPr>
        <w:t xml:space="preserve"> </w:t>
      </w:r>
      <w:r w:rsidR="00A93D30" w:rsidRPr="00DA4C41">
        <w:rPr>
          <w:rFonts w:asciiTheme="majorHAnsi" w:eastAsia="Times New Roman" w:hAnsiTheme="majorHAnsi" w:cstheme="majorHAnsi"/>
        </w:rPr>
        <w:t>differences in microbio</w:t>
      </w:r>
      <w:r w:rsidR="001341E2" w:rsidRPr="00DA4C41">
        <w:rPr>
          <w:rFonts w:asciiTheme="majorHAnsi" w:eastAsia="Times New Roman" w:hAnsiTheme="majorHAnsi" w:cstheme="majorHAnsi"/>
        </w:rPr>
        <w:t>ta</w:t>
      </w:r>
      <w:r w:rsidR="00A93D30" w:rsidRPr="00DA4C41">
        <w:rPr>
          <w:rFonts w:asciiTheme="majorHAnsi" w:eastAsia="Times New Roman" w:hAnsiTheme="majorHAnsi" w:cstheme="majorHAnsi"/>
        </w:rPr>
        <w:t xml:space="preserve"> between tumor and normal tissues may </w:t>
      </w:r>
      <w:r w:rsidR="001341E2" w:rsidRPr="00DA4C41">
        <w:rPr>
          <w:rFonts w:asciiTheme="majorHAnsi" w:eastAsia="Times New Roman" w:hAnsiTheme="majorHAnsi" w:cstheme="majorHAnsi"/>
        </w:rPr>
        <w:t xml:space="preserve">modify </w:t>
      </w:r>
      <w:r w:rsidR="00A93D30" w:rsidRPr="00DA4C41">
        <w:rPr>
          <w:rFonts w:asciiTheme="majorHAnsi" w:eastAsia="Times New Roman" w:hAnsiTheme="majorHAnsi" w:cstheme="majorHAnsi"/>
        </w:rPr>
        <w:t xml:space="preserve">methylation status of CpG </w:t>
      </w:r>
      <w:r w:rsidR="00721118" w:rsidRPr="00DA4C41">
        <w:rPr>
          <w:rFonts w:asciiTheme="majorHAnsi" w:eastAsia="Times New Roman" w:hAnsiTheme="majorHAnsi" w:cstheme="majorHAnsi"/>
        </w:rPr>
        <w:t>Island</w:t>
      </w:r>
      <w:r w:rsidR="001341E2" w:rsidRPr="00DA4C41">
        <w:rPr>
          <w:rFonts w:asciiTheme="majorHAnsi" w:eastAsia="Times New Roman" w:hAnsiTheme="majorHAnsi" w:cstheme="majorHAnsi"/>
        </w:rPr>
        <w:t>s</w:t>
      </w:r>
      <w:r w:rsidR="0040242D" w:rsidRPr="00DA4C41">
        <w:rPr>
          <w:rFonts w:asciiTheme="majorHAnsi" w:eastAsia="Times New Roman" w:hAnsiTheme="majorHAnsi" w:cstheme="majorHAnsi"/>
        </w:rPr>
        <w:t xml:space="preserve">, or that the differences in methylation profile between the tumor and normal tissues </w:t>
      </w:r>
      <w:r w:rsidR="001341E2" w:rsidRPr="00DA4C41">
        <w:rPr>
          <w:rFonts w:asciiTheme="majorHAnsi" w:eastAsia="Times New Roman" w:hAnsiTheme="majorHAnsi" w:cstheme="majorHAnsi"/>
        </w:rPr>
        <w:t xml:space="preserve">somehow </w:t>
      </w:r>
      <w:r w:rsidR="0040242D" w:rsidRPr="00DA4C41">
        <w:rPr>
          <w:rFonts w:asciiTheme="majorHAnsi" w:eastAsia="Times New Roman" w:hAnsiTheme="majorHAnsi" w:cstheme="majorHAnsi"/>
        </w:rPr>
        <w:t>modify the tissue microbiome.</w:t>
      </w:r>
    </w:p>
    <w:p w14:paraId="04397A18" w14:textId="51C65C32" w:rsidR="00104749" w:rsidRPr="00AB7B84" w:rsidRDefault="00FA01F8" w:rsidP="00524E22">
      <w:pPr>
        <w:spacing w:line="480" w:lineRule="auto"/>
        <w:rPr>
          <w:rFonts w:asciiTheme="majorHAnsi" w:eastAsia="Times New Roman" w:hAnsiTheme="majorHAnsi" w:cstheme="majorHAnsi"/>
          <w:b/>
          <w:sz w:val="24"/>
          <w:szCs w:val="24"/>
        </w:rPr>
      </w:pPr>
      <w:r w:rsidRPr="007C1ABE">
        <w:rPr>
          <w:rFonts w:asciiTheme="majorHAnsi" w:eastAsia="Times New Roman" w:hAnsiTheme="majorHAnsi" w:cstheme="majorHAnsi"/>
          <w:b/>
          <w:sz w:val="24"/>
          <w:szCs w:val="24"/>
        </w:rPr>
        <w:t>Associations between CpG Island Methylation Markers and Butyrate Producing Bacteria</w:t>
      </w:r>
      <w:r w:rsidR="007C1ABE">
        <w:rPr>
          <w:rFonts w:asciiTheme="majorHAnsi" w:eastAsia="Times New Roman" w:hAnsiTheme="majorHAnsi" w:cstheme="majorHAnsi"/>
          <w:b/>
          <w:sz w:val="24"/>
          <w:szCs w:val="24"/>
        </w:rPr>
        <w:t>.</w:t>
      </w:r>
      <w:r w:rsidR="00AB7B84">
        <w:rPr>
          <w:rFonts w:asciiTheme="majorHAnsi" w:eastAsia="Times New Roman" w:hAnsiTheme="majorHAnsi" w:cstheme="majorHAnsi"/>
          <w:b/>
          <w:sz w:val="24"/>
          <w:szCs w:val="24"/>
        </w:rPr>
        <w:t xml:space="preserve"> </w:t>
      </w:r>
      <w:r w:rsidR="00104749">
        <w:rPr>
          <w:rFonts w:asciiTheme="majorHAnsi" w:eastAsia="Times New Roman" w:hAnsiTheme="majorHAnsi" w:cstheme="majorHAnsi"/>
        </w:rPr>
        <w:t xml:space="preserve">While we discovered many characteristics of the microbiome that distinguished CIMP patients from Non-CIMP patients, we were able to </w:t>
      </w:r>
      <w:r w:rsidR="00104749" w:rsidRPr="0040242D">
        <w:rPr>
          <w:rFonts w:asciiTheme="majorHAnsi" w:eastAsia="Times New Roman" w:hAnsiTheme="majorHAnsi" w:cstheme="majorHAnsi"/>
        </w:rPr>
        <w:t xml:space="preserve">show that </w:t>
      </w:r>
      <w:r w:rsidRPr="0040242D">
        <w:rPr>
          <w:rFonts w:asciiTheme="majorHAnsi" w:eastAsia="Times New Roman" w:hAnsiTheme="majorHAnsi" w:cstheme="majorHAnsi"/>
        </w:rPr>
        <w:t xml:space="preserve">total relative abundance of </w:t>
      </w:r>
      <w:r w:rsidR="00190F8F" w:rsidRPr="0040242D">
        <w:rPr>
          <w:rFonts w:asciiTheme="majorHAnsi" w:eastAsia="Times New Roman" w:hAnsiTheme="majorHAnsi" w:cstheme="majorHAnsi"/>
        </w:rPr>
        <w:t xml:space="preserve">common intestinal </w:t>
      </w:r>
      <w:r w:rsidRPr="0040242D">
        <w:rPr>
          <w:rFonts w:asciiTheme="majorHAnsi" w:eastAsia="Times New Roman" w:hAnsiTheme="majorHAnsi" w:cstheme="majorHAnsi"/>
        </w:rPr>
        <w:t>butyrate producing bacteria in tumor tissues was inversely associated with CIMP subtype of CRC, even after adjusting for sex, resection side, and age. We also found a trending inverse association between total relative abundance of butyrate producing bacteria and CIMP CRC</w:t>
      </w:r>
      <w:r w:rsidR="00721118" w:rsidRPr="0040242D">
        <w:rPr>
          <w:rFonts w:asciiTheme="majorHAnsi" w:eastAsia="Times New Roman" w:hAnsiTheme="majorHAnsi" w:cstheme="majorHAnsi"/>
        </w:rPr>
        <w:t xml:space="preserve"> in normal tissues</w:t>
      </w:r>
      <w:r w:rsidRPr="0040242D">
        <w:rPr>
          <w:rFonts w:asciiTheme="majorHAnsi" w:eastAsia="Times New Roman" w:hAnsiTheme="majorHAnsi" w:cstheme="majorHAnsi"/>
        </w:rPr>
        <w:t xml:space="preserve">, though this association did not reach statistical significance. The total abundance of BPBs was also significantly lower </w:t>
      </w:r>
      <w:r w:rsidR="00964DC7" w:rsidRPr="0040242D">
        <w:rPr>
          <w:rFonts w:asciiTheme="majorHAnsi" w:eastAsia="Times New Roman" w:hAnsiTheme="majorHAnsi" w:cstheme="majorHAnsi"/>
        </w:rPr>
        <w:t>in tumors in paired analyses of patient matched tumor and normal tissues,</w:t>
      </w:r>
      <w:r w:rsidRPr="0040242D">
        <w:rPr>
          <w:rFonts w:asciiTheme="majorHAnsi" w:eastAsia="Times New Roman" w:hAnsiTheme="majorHAnsi" w:cstheme="majorHAnsi"/>
        </w:rPr>
        <w:t xml:space="preserve"> in CIMP-H and CIMP-L </w:t>
      </w:r>
      <w:r w:rsidR="00964DC7" w:rsidRPr="0040242D">
        <w:rPr>
          <w:rFonts w:asciiTheme="majorHAnsi" w:eastAsia="Times New Roman" w:hAnsiTheme="majorHAnsi" w:cstheme="majorHAnsi"/>
        </w:rPr>
        <w:t>groups</w:t>
      </w:r>
      <w:r w:rsidRPr="0040242D">
        <w:rPr>
          <w:rFonts w:asciiTheme="majorHAnsi" w:eastAsia="Times New Roman" w:hAnsiTheme="majorHAnsi" w:cstheme="majorHAnsi"/>
        </w:rPr>
        <w:t xml:space="preserve">, </w:t>
      </w:r>
      <w:r w:rsidR="00745AC5" w:rsidRPr="0040242D">
        <w:rPr>
          <w:rFonts w:asciiTheme="majorHAnsi" w:eastAsia="Times New Roman" w:hAnsiTheme="majorHAnsi" w:cstheme="majorHAnsi"/>
        </w:rPr>
        <w:t>while</w:t>
      </w:r>
      <w:r w:rsidRPr="0040242D">
        <w:rPr>
          <w:rFonts w:asciiTheme="majorHAnsi" w:eastAsia="Times New Roman" w:hAnsiTheme="majorHAnsi" w:cstheme="majorHAnsi"/>
        </w:rPr>
        <w:t xml:space="preserve"> Non-CIMP° </w:t>
      </w:r>
      <w:r w:rsidR="00745AC5" w:rsidRPr="0040242D">
        <w:rPr>
          <w:rFonts w:asciiTheme="majorHAnsi" w:eastAsia="Times New Roman" w:hAnsiTheme="majorHAnsi" w:cstheme="majorHAnsi"/>
        </w:rPr>
        <w:t>tissues showed only a trend of decreased BPB</w:t>
      </w:r>
      <w:r w:rsidR="00964DC7" w:rsidRPr="0040242D">
        <w:rPr>
          <w:rFonts w:asciiTheme="majorHAnsi" w:eastAsia="Times New Roman" w:hAnsiTheme="majorHAnsi" w:cstheme="majorHAnsi"/>
        </w:rPr>
        <w:t xml:space="preserve"> in tumors</w:t>
      </w:r>
      <w:r w:rsidR="00745AC5">
        <w:rPr>
          <w:rFonts w:asciiTheme="majorHAnsi" w:eastAsia="Times New Roman" w:hAnsiTheme="majorHAnsi" w:cstheme="majorHAnsi"/>
        </w:rPr>
        <w:t xml:space="preserve">. </w:t>
      </w:r>
    </w:p>
    <w:p w14:paraId="2C0D8F49" w14:textId="77777777" w:rsidR="00FA01F8" w:rsidRDefault="00FA01F8" w:rsidP="00524E22">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tab/>
        <w:t>As mentioned above, there were a few genera of butyrate producers that were individually found to be significantly and inversely associated with CIMP CRC. All BPB genera with a</w:t>
      </w:r>
      <w:r w:rsidR="00964DC7">
        <w:rPr>
          <w:rFonts w:asciiTheme="majorHAnsi" w:eastAsia="Times New Roman" w:hAnsiTheme="majorHAnsi" w:cstheme="majorHAnsi"/>
        </w:rPr>
        <w:t>n average</w:t>
      </w:r>
      <w:r>
        <w:rPr>
          <w:rFonts w:asciiTheme="majorHAnsi" w:eastAsia="Times New Roman" w:hAnsiTheme="majorHAnsi" w:cstheme="majorHAnsi"/>
        </w:rPr>
        <w:t xml:space="preserve"> relative abundance above &gt;0.01% were significantly associated with CIMP in our univariable analyses in both tumor tissues and normal tissues. </w:t>
      </w:r>
      <w:r w:rsidRPr="00FA01F8">
        <w:rPr>
          <w:rFonts w:asciiTheme="majorHAnsi" w:eastAsia="Times New Roman" w:hAnsiTheme="majorHAnsi" w:cstheme="majorHAnsi"/>
          <w:i/>
        </w:rPr>
        <w:t xml:space="preserve">Faecalibacterium, </w:t>
      </w:r>
      <w:r w:rsidR="000A4EC2" w:rsidRPr="00FA01F8">
        <w:rPr>
          <w:rFonts w:asciiTheme="majorHAnsi" w:eastAsia="Times New Roman" w:hAnsiTheme="majorHAnsi" w:cstheme="majorHAnsi"/>
          <w:i/>
        </w:rPr>
        <w:t>Coprococcus</w:t>
      </w:r>
      <w:r w:rsidRPr="00FA01F8">
        <w:rPr>
          <w:rFonts w:asciiTheme="majorHAnsi" w:eastAsia="Times New Roman" w:hAnsiTheme="majorHAnsi" w:cstheme="majorHAnsi"/>
          <w:i/>
        </w:rPr>
        <w:t>,</w:t>
      </w:r>
      <w:r>
        <w:rPr>
          <w:rFonts w:asciiTheme="majorHAnsi" w:eastAsia="Times New Roman" w:hAnsiTheme="majorHAnsi" w:cstheme="majorHAnsi"/>
        </w:rPr>
        <w:t xml:space="preserve"> and </w:t>
      </w:r>
      <w:r w:rsidRPr="00FA01F8">
        <w:rPr>
          <w:rFonts w:asciiTheme="majorHAnsi" w:eastAsia="Times New Roman" w:hAnsiTheme="majorHAnsi" w:cstheme="majorHAnsi"/>
          <w:i/>
        </w:rPr>
        <w:t>Blautia</w:t>
      </w:r>
      <w:r>
        <w:rPr>
          <w:rFonts w:asciiTheme="majorHAnsi" w:eastAsia="Times New Roman" w:hAnsiTheme="majorHAnsi" w:cstheme="majorHAnsi"/>
        </w:rPr>
        <w:t xml:space="preserve"> were also distinguishing features of PAM C</w:t>
      </w:r>
      <w:r w:rsidR="00745AC5">
        <w:rPr>
          <w:rFonts w:asciiTheme="majorHAnsi" w:eastAsia="Times New Roman" w:hAnsiTheme="majorHAnsi" w:cstheme="majorHAnsi"/>
        </w:rPr>
        <w:t>luster 1 in our LEfSe analyses. Our unsupervised topological model sho</w:t>
      </w:r>
      <w:r w:rsidR="00964DC7">
        <w:rPr>
          <w:rFonts w:asciiTheme="majorHAnsi" w:eastAsia="Times New Roman" w:hAnsiTheme="majorHAnsi" w:cstheme="majorHAnsi"/>
        </w:rPr>
        <w:t>w</w:t>
      </w:r>
      <w:r w:rsidR="00745AC5">
        <w:rPr>
          <w:rFonts w:asciiTheme="majorHAnsi" w:eastAsia="Times New Roman" w:hAnsiTheme="majorHAnsi" w:cstheme="majorHAnsi"/>
        </w:rPr>
        <w:t xml:space="preserve">ed that </w:t>
      </w:r>
      <w:r w:rsidR="00964DC7">
        <w:rPr>
          <w:rFonts w:asciiTheme="majorHAnsi" w:eastAsia="Times New Roman" w:hAnsiTheme="majorHAnsi" w:cstheme="majorHAnsi"/>
        </w:rPr>
        <w:t xml:space="preserve">the subnetwork </w:t>
      </w:r>
      <w:r w:rsidR="00745AC5">
        <w:rPr>
          <w:rFonts w:asciiTheme="majorHAnsi" w:eastAsia="Times New Roman" w:hAnsiTheme="majorHAnsi" w:cstheme="majorHAnsi"/>
        </w:rPr>
        <w:t xml:space="preserve">enriched in Non-CIMP and normal tissues was significantly associated </w:t>
      </w:r>
      <w:r w:rsidR="000A4EC2">
        <w:rPr>
          <w:rFonts w:asciiTheme="majorHAnsi" w:eastAsia="Times New Roman" w:hAnsiTheme="majorHAnsi" w:cstheme="majorHAnsi"/>
          <w:i/>
        </w:rPr>
        <w:t>Faecalibacterium</w:t>
      </w:r>
      <w:r w:rsidR="00745AC5">
        <w:rPr>
          <w:rFonts w:asciiTheme="majorHAnsi" w:eastAsia="Times New Roman" w:hAnsiTheme="majorHAnsi" w:cstheme="majorHAnsi"/>
          <w:i/>
        </w:rPr>
        <w:t xml:space="preserve">, Coprococcus, Blautia, </w:t>
      </w:r>
      <w:r w:rsidR="00745AC5">
        <w:rPr>
          <w:rFonts w:asciiTheme="majorHAnsi" w:eastAsia="Times New Roman" w:hAnsiTheme="majorHAnsi" w:cstheme="majorHAnsi"/>
        </w:rPr>
        <w:t xml:space="preserve">and </w:t>
      </w:r>
      <w:r w:rsidR="00745AC5">
        <w:rPr>
          <w:rFonts w:asciiTheme="majorHAnsi" w:eastAsia="Times New Roman" w:hAnsiTheme="majorHAnsi" w:cstheme="majorHAnsi"/>
          <w:i/>
        </w:rPr>
        <w:t xml:space="preserve">Roseburia, </w:t>
      </w:r>
      <w:r w:rsidR="00745AC5">
        <w:rPr>
          <w:rFonts w:asciiTheme="majorHAnsi" w:eastAsia="Times New Roman" w:hAnsiTheme="majorHAnsi" w:cstheme="majorHAnsi"/>
        </w:rPr>
        <w:t xml:space="preserve">while </w:t>
      </w:r>
      <w:r w:rsidR="00964DC7">
        <w:rPr>
          <w:rFonts w:asciiTheme="majorHAnsi" w:eastAsia="Times New Roman" w:hAnsiTheme="majorHAnsi" w:cstheme="majorHAnsi"/>
        </w:rPr>
        <w:t xml:space="preserve">the subnetwork </w:t>
      </w:r>
      <w:r w:rsidR="00745AC5">
        <w:rPr>
          <w:rFonts w:asciiTheme="majorHAnsi" w:eastAsia="Times New Roman" w:hAnsiTheme="majorHAnsi" w:cstheme="majorHAnsi"/>
        </w:rPr>
        <w:t xml:space="preserve">enriched in CIMP-H and tumor tissues showed decreases in these four bacterial genera. </w:t>
      </w:r>
    </w:p>
    <w:p w14:paraId="1F3EAF93" w14:textId="77777777" w:rsidR="00745AC5" w:rsidRPr="00DB3820" w:rsidRDefault="00745AC5" w:rsidP="00524E22">
      <w:pPr>
        <w:spacing w:line="480" w:lineRule="auto"/>
        <w:rPr>
          <w:rFonts w:asciiTheme="majorHAnsi" w:eastAsia="Times New Roman" w:hAnsiTheme="majorHAnsi" w:cstheme="majorHAnsi"/>
        </w:rPr>
      </w:pPr>
      <w:r>
        <w:rPr>
          <w:rFonts w:asciiTheme="majorHAnsi" w:eastAsia="Times New Roman" w:hAnsiTheme="majorHAnsi" w:cstheme="majorHAnsi"/>
        </w:rPr>
        <w:tab/>
        <w:t xml:space="preserve">Moreover, we found significant correlations between relative abundance of </w:t>
      </w:r>
      <w:r>
        <w:rPr>
          <w:rFonts w:asciiTheme="majorHAnsi" w:eastAsia="Times New Roman" w:hAnsiTheme="majorHAnsi" w:cstheme="majorHAnsi"/>
          <w:i/>
        </w:rPr>
        <w:t xml:space="preserve">Blautia, Coprococcus, </w:t>
      </w:r>
      <w:r>
        <w:rPr>
          <w:rFonts w:asciiTheme="majorHAnsi" w:eastAsia="Times New Roman" w:hAnsiTheme="majorHAnsi" w:cstheme="majorHAnsi"/>
        </w:rPr>
        <w:t xml:space="preserve">and </w:t>
      </w:r>
      <w:r w:rsidR="000A4EC2">
        <w:rPr>
          <w:rFonts w:asciiTheme="majorHAnsi" w:eastAsia="Times New Roman" w:hAnsiTheme="majorHAnsi" w:cstheme="majorHAnsi"/>
          <w:i/>
        </w:rPr>
        <w:t>Faecalibacterium,</w:t>
      </w:r>
      <w:r>
        <w:rPr>
          <w:rFonts w:asciiTheme="majorHAnsi" w:eastAsia="Times New Roman" w:hAnsiTheme="majorHAnsi" w:cstheme="majorHAnsi"/>
          <w:i/>
        </w:rPr>
        <w:t xml:space="preserve"> </w:t>
      </w:r>
      <w:r>
        <w:rPr>
          <w:rFonts w:asciiTheme="majorHAnsi" w:eastAsia="Times New Roman" w:hAnsiTheme="majorHAnsi" w:cstheme="majorHAnsi"/>
        </w:rPr>
        <w:t xml:space="preserve">in tumor tissues and methylation of CIMP-specific markers. Most notably, </w:t>
      </w:r>
      <w:r>
        <w:rPr>
          <w:rFonts w:asciiTheme="majorHAnsi" w:eastAsia="Times New Roman" w:hAnsiTheme="majorHAnsi" w:cstheme="majorHAnsi"/>
          <w:i/>
        </w:rPr>
        <w:t xml:space="preserve">Blautia </w:t>
      </w:r>
      <w:r>
        <w:rPr>
          <w:rFonts w:asciiTheme="majorHAnsi" w:eastAsia="Times New Roman" w:hAnsiTheme="majorHAnsi" w:cstheme="majorHAnsi"/>
        </w:rPr>
        <w:t xml:space="preserve">was negatively correlated with every marker with the exception of CDKN2A. Collectively, this evidence suggests that not only is total relative abundance of butyrate producing bacteria decreased in CIMP CRCs, but also that </w:t>
      </w:r>
      <w:r w:rsidR="00DB3820">
        <w:rPr>
          <w:rFonts w:asciiTheme="majorHAnsi" w:eastAsia="Times New Roman" w:hAnsiTheme="majorHAnsi" w:cstheme="majorHAnsi"/>
        </w:rPr>
        <w:t xml:space="preserve">reduction of abundance of </w:t>
      </w:r>
      <w:r w:rsidR="00DB3820">
        <w:rPr>
          <w:rFonts w:asciiTheme="majorHAnsi" w:eastAsia="Times New Roman" w:hAnsiTheme="majorHAnsi" w:cstheme="majorHAnsi"/>
          <w:i/>
        </w:rPr>
        <w:t xml:space="preserve">Blautia, Coprococcus, </w:t>
      </w:r>
      <w:r w:rsidR="00DB3820">
        <w:rPr>
          <w:rFonts w:asciiTheme="majorHAnsi" w:eastAsia="Times New Roman" w:hAnsiTheme="majorHAnsi" w:cstheme="majorHAnsi"/>
        </w:rPr>
        <w:t xml:space="preserve">and </w:t>
      </w:r>
      <w:r w:rsidR="00DB3820">
        <w:rPr>
          <w:rFonts w:asciiTheme="majorHAnsi" w:eastAsia="Times New Roman" w:hAnsiTheme="majorHAnsi" w:cstheme="majorHAnsi"/>
          <w:i/>
        </w:rPr>
        <w:t xml:space="preserve">Faecalibacterium </w:t>
      </w:r>
      <w:r w:rsidR="00DB3820">
        <w:rPr>
          <w:rFonts w:asciiTheme="majorHAnsi" w:eastAsia="Times New Roman" w:hAnsiTheme="majorHAnsi" w:cstheme="majorHAnsi"/>
        </w:rPr>
        <w:t>specifically are associated methylation of CIMP-specific markers.</w:t>
      </w:r>
      <w:r w:rsidR="00964DC7">
        <w:rPr>
          <w:rFonts w:asciiTheme="majorHAnsi" w:eastAsia="Times New Roman" w:hAnsiTheme="majorHAnsi" w:cstheme="majorHAnsi"/>
        </w:rPr>
        <w:t xml:space="preserve"> However, it is important to note that while BPB are inversely associated with these methylation markers, other taxa, including Fusobacterium are positively associated. Thus, either the deficiency in BPB or the increase in Fusobacterium or other taxa could influence or be influenced by methylation.</w:t>
      </w:r>
    </w:p>
    <w:p w14:paraId="00EC0A3B" w14:textId="5A53B5AA" w:rsidR="00144CAA" w:rsidRPr="00AB7B84" w:rsidRDefault="00104749" w:rsidP="00144CAA">
      <w:pPr>
        <w:spacing w:line="480" w:lineRule="auto"/>
        <w:rPr>
          <w:rFonts w:asciiTheme="majorHAnsi" w:eastAsia="Times New Roman" w:hAnsiTheme="majorHAnsi" w:cstheme="majorHAnsi"/>
          <w:b/>
        </w:rPr>
      </w:pPr>
      <w:r>
        <w:rPr>
          <w:rFonts w:asciiTheme="majorHAnsi" w:eastAsia="Times New Roman" w:hAnsiTheme="majorHAnsi" w:cstheme="majorHAnsi"/>
          <w:b/>
        </w:rPr>
        <w:t xml:space="preserve">The Impact of Decreased BPB </w:t>
      </w:r>
      <w:r w:rsidR="00F22BEF">
        <w:rPr>
          <w:rFonts w:asciiTheme="majorHAnsi" w:eastAsia="Times New Roman" w:hAnsiTheme="majorHAnsi" w:cstheme="majorHAnsi"/>
          <w:b/>
        </w:rPr>
        <w:t xml:space="preserve">and Increased </w:t>
      </w:r>
      <w:r w:rsidR="00F22BEF">
        <w:rPr>
          <w:rFonts w:asciiTheme="majorHAnsi" w:eastAsia="Times New Roman" w:hAnsiTheme="majorHAnsi" w:cstheme="majorHAnsi"/>
          <w:b/>
          <w:i/>
        </w:rPr>
        <w:t>Fusobacterium</w:t>
      </w:r>
      <w:r w:rsidR="00F22BEF">
        <w:rPr>
          <w:rFonts w:asciiTheme="majorHAnsi" w:eastAsia="Times New Roman" w:hAnsiTheme="majorHAnsi" w:cstheme="majorHAnsi"/>
          <w:b/>
        </w:rPr>
        <w:t xml:space="preserve"> </w:t>
      </w:r>
      <w:r>
        <w:rPr>
          <w:rFonts w:asciiTheme="majorHAnsi" w:eastAsia="Times New Roman" w:hAnsiTheme="majorHAnsi" w:cstheme="majorHAnsi"/>
          <w:b/>
        </w:rPr>
        <w:t xml:space="preserve">in </w:t>
      </w:r>
      <w:r w:rsidR="000A4EC2">
        <w:rPr>
          <w:rFonts w:asciiTheme="majorHAnsi" w:eastAsia="Times New Roman" w:hAnsiTheme="majorHAnsi" w:cstheme="majorHAnsi"/>
          <w:b/>
        </w:rPr>
        <w:t>Tumorigenesis</w:t>
      </w:r>
      <w:r>
        <w:rPr>
          <w:rFonts w:asciiTheme="majorHAnsi" w:eastAsia="Times New Roman" w:hAnsiTheme="majorHAnsi" w:cstheme="majorHAnsi"/>
          <w:b/>
        </w:rPr>
        <w:t xml:space="preserve"> of CIMP CRC</w:t>
      </w:r>
      <w:r w:rsidR="00AB7B84">
        <w:rPr>
          <w:rFonts w:asciiTheme="majorHAnsi" w:eastAsia="Times New Roman" w:hAnsiTheme="majorHAnsi" w:cstheme="majorHAnsi"/>
          <w:b/>
        </w:rPr>
        <w:t xml:space="preserve">. </w:t>
      </w:r>
      <w:r w:rsidR="00420E7F">
        <w:rPr>
          <w:rFonts w:asciiTheme="majorHAnsi" w:eastAsia="Times New Roman" w:hAnsiTheme="majorHAnsi" w:cstheme="majorHAnsi"/>
        </w:rPr>
        <w:t xml:space="preserve">Our research showed that the overall </w:t>
      </w:r>
      <w:r w:rsidR="00144CAA">
        <w:rPr>
          <w:rFonts w:asciiTheme="majorHAnsi" w:eastAsia="Times New Roman" w:hAnsiTheme="majorHAnsi" w:cstheme="majorHAnsi"/>
        </w:rPr>
        <w:t xml:space="preserve">relative abundance of butyrate producing bacteria, as well as the abundance of specific </w:t>
      </w:r>
      <w:r w:rsidR="00964DC7">
        <w:rPr>
          <w:rFonts w:asciiTheme="majorHAnsi" w:eastAsia="Times New Roman" w:hAnsiTheme="majorHAnsi" w:cstheme="majorHAnsi"/>
        </w:rPr>
        <w:t>BPB</w:t>
      </w:r>
      <w:r w:rsidR="00144CAA">
        <w:rPr>
          <w:rFonts w:asciiTheme="majorHAnsi" w:eastAsia="Times New Roman" w:hAnsiTheme="majorHAnsi" w:cstheme="majorHAnsi"/>
        </w:rPr>
        <w:t xml:space="preserve">, including </w:t>
      </w:r>
      <w:r w:rsidR="00144CAA">
        <w:rPr>
          <w:rFonts w:asciiTheme="majorHAnsi" w:eastAsia="Times New Roman" w:hAnsiTheme="majorHAnsi" w:cstheme="majorHAnsi"/>
          <w:i/>
        </w:rPr>
        <w:t>Blautia</w:t>
      </w:r>
      <w:r w:rsidR="00144CAA" w:rsidRPr="00144CAA">
        <w:rPr>
          <w:rFonts w:asciiTheme="majorHAnsi" w:eastAsia="Times New Roman" w:hAnsiTheme="majorHAnsi" w:cstheme="majorHAnsi"/>
          <w:i/>
        </w:rPr>
        <w:t>, Coprococcus,</w:t>
      </w:r>
      <w:r w:rsidR="00144CAA">
        <w:rPr>
          <w:rFonts w:asciiTheme="majorHAnsi" w:eastAsia="Times New Roman" w:hAnsiTheme="majorHAnsi" w:cstheme="majorHAnsi"/>
        </w:rPr>
        <w:t xml:space="preserve"> and</w:t>
      </w:r>
      <w:r w:rsidR="00144CAA" w:rsidRPr="00144CAA">
        <w:rPr>
          <w:rFonts w:asciiTheme="majorHAnsi" w:eastAsia="Times New Roman" w:hAnsiTheme="majorHAnsi" w:cstheme="majorHAnsi"/>
          <w:i/>
        </w:rPr>
        <w:t xml:space="preserve"> Faecalibacterium</w:t>
      </w:r>
      <w:r w:rsidR="00964DC7">
        <w:rPr>
          <w:rFonts w:asciiTheme="majorHAnsi" w:eastAsia="Times New Roman" w:hAnsiTheme="majorHAnsi" w:cstheme="majorHAnsi"/>
        </w:rPr>
        <w:t>,</w:t>
      </w:r>
      <w:r w:rsidR="00144CAA" w:rsidRPr="00144CAA">
        <w:rPr>
          <w:rFonts w:asciiTheme="majorHAnsi" w:eastAsia="Times New Roman" w:hAnsiTheme="majorHAnsi" w:cstheme="majorHAnsi"/>
          <w:i/>
        </w:rPr>
        <w:t xml:space="preserve"> </w:t>
      </w:r>
      <w:r w:rsidR="00964DC7">
        <w:rPr>
          <w:rFonts w:asciiTheme="majorHAnsi" w:eastAsia="Times New Roman" w:hAnsiTheme="majorHAnsi" w:cstheme="majorHAnsi"/>
        </w:rPr>
        <w:t xml:space="preserve">are </w:t>
      </w:r>
      <w:r w:rsidR="00144CAA">
        <w:rPr>
          <w:rFonts w:asciiTheme="majorHAnsi" w:eastAsia="Times New Roman" w:hAnsiTheme="majorHAnsi" w:cstheme="majorHAnsi"/>
        </w:rPr>
        <w:t>reduced in CIMP tumor tissues, compared to Non-CIMP tumor tissues</w:t>
      </w:r>
      <w:r w:rsidR="00964DC7">
        <w:rPr>
          <w:rFonts w:asciiTheme="majorHAnsi" w:eastAsia="Times New Roman" w:hAnsiTheme="majorHAnsi" w:cstheme="majorHAnsi"/>
        </w:rPr>
        <w:t>.</w:t>
      </w:r>
      <w:r w:rsidR="00144CAA">
        <w:rPr>
          <w:rFonts w:asciiTheme="majorHAnsi" w:eastAsia="Times New Roman" w:hAnsiTheme="majorHAnsi" w:cstheme="majorHAnsi"/>
        </w:rPr>
        <w:t xml:space="preserve"> </w:t>
      </w:r>
      <w:r w:rsidR="00964DC7">
        <w:rPr>
          <w:rFonts w:asciiTheme="majorHAnsi" w:eastAsia="Times New Roman" w:hAnsiTheme="majorHAnsi" w:cstheme="majorHAnsi"/>
        </w:rPr>
        <w:t xml:space="preserve">In contrast, </w:t>
      </w:r>
      <w:r w:rsidR="00144CAA">
        <w:rPr>
          <w:rFonts w:asciiTheme="majorHAnsi" w:eastAsia="Times New Roman" w:hAnsiTheme="majorHAnsi" w:cstheme="majorHAnsi"/>
        </w:rPr>
        <w:t xml:space="preserve">there is a greater abundance of </w:t>
      </w:r>
      <w:r w:rsidR="00144CAA">
        <w:rPr>
          <w:rFonts w:asciiTheme="majorHAnsi" w:eastAsia="Times New Roman" w:hAnsiTheme="majorHAnsi" w:cstheme="majorHAnsi"/>
          <w:i/>
        </w:rPr>
        <w:t>Fusobacterium</w:t>
      </w:r>
      <w:r w:rsidR="00144CAA">
        <w:rPr>
          <w:rFonts w:asciiTheme="majorHAnsi" w:eastAsia="Times New Roman" w:hAnsiTheme="majorHAnsi" w:cstheme="majorHAnsi"/>
        </w:rPr>
        <w:t xml:space="preserve"> and other </w:t>
      </w:r>
      <w:r w:rsidR="00964DC7">
        <w:rPr>
          <w:rFonts w:asciiTheme="majorHAnsi" w:eastAsia="Times New Roman" w:hAnsiTheme="majorHAnsi" w:cstheme="majorHAnsi"/>
        </w:rPr>
        <w:t xml:space="preserve">microbes </w:t>
      </w:r>
      <w:r w:rsidR="00144CAA">
        <w:rPr>
          <w:rFonts w:asciiTheme="majorHAnsi" w:eastAsia="Times New Roman" w:hAnsiTheme="majorHAnsi" w:cstheme="majorHAnsi"/>
        </w:rPr>
        <w:t>normally found in the oral microbiome</w:t>
      </w:r>
      <w:r w:rsidR="00964DC7">
        <w:rPr>
          <w:rFonts w:asciiTheme="majorHAnsi" w:eastAsia="Times New Roman" w:hAnsiTheme="majorHAnsi" w:cstheme="majorHAnsi"/>
        </w:rPr>
        <w:t xml:space="preserve"> in CIMP tumors</w:t>
      </w:r>
      <w:r w:rsidR="00144CAA">
        <w:rPr>
          <w:rFonts w:asciiTheme="majorHAnsi" w:eastAsia="Times New Roman" w:hAnsiTheme="majorHAnsi" w:cstheme="majorHAnsi"/>
        </w:rPr>
        <w:t xml:space="preserve">. Other studies have reported an increased relative abundance of </w:t>
      </w:r>
      <w:r w:rsidR="00144CAA">
        <w:rPr>
          <w:rFonts w:asciiTheme="majorHAnsi" w:eastAsia="Times New Roman" w:hAnsiTheme="majorHAnsi" w:cstheme="majorHAnsi"/>
          <w:i/>
        </w:rPr>
        <w:t xml:space="preserve">Bacteroidaceae, Streptococcaeceae, </w:t>
      </w:r>
      <w:r w:rsidR="00144CAA">
        <w:rPr>
          <w:rFonts w:asciiTheme="majorHAnsi" w:eastAsia="Times New Roman" w:hAnsiTheme="majorHAnsi" w:cstheme="majorHAnsi"/>
          <w:i/>
        </w:rPr>
        <w:lastRenderedPageBreak/>
        <w:t xml:space="preserve">Fusobacteriaceae, Peptostreptococcaceceae, Verillonellaceae, </w:t>
      </w:r>
      <w:r w:rsidR="00144CAA">
        <w:rPr>
          <w:rFonts w:asciiTheme="majorHAnsi" w:eastAsia="Times New Roman" w:hAnsiTheme="majorHAnsi" w:cstheme="majorHAnsi"/>
        </w:rPr>
        <w:t xml:space="preserve">and </w:t>
      </w:r>
      <w:r w:rsidR="00144CAA">
        <w:rPr>
          <w:rFonts w:asciiTheme="majorHAnsi" w:eastAsia="Times New Roman" w:hAnsiTheme="majorHAnsi" w:cstheme="majorHAnsi"/>
          <w:i/>
        </w:rPr>
        <w:t xml:space="preserve">Pasteurellaceae, </w:t>
      </w:r>
      <w:r w:rsidR="00144CAA">
        <w:rPr>
          <w:rFonts w:asciiTheme="majorHAnsi" w:eastAsia="Times New Roman" w:hAnsiTheme="majorHAnsi" w:cstheme="majorHAnsi"/>
        </w:rPr>
        <w:t xml:space="preserve">and a decrease in </w:t>
      </w:r>
      <w:r w:rsidR="00144CAA">
        <w:rPr>
          <w:rFonts w:asciiTheme="majorHAnsi" w:eastAsia="Times New Roman" w:hAnsiTheme="majorHAnsi" w:cstheme="majorHAnsi"/>
          <w:i/>
        </w:rPr>
        <w:t xml:space="preserve">Lachnoospiraceae, Ruminococcaceae, </w:t>
      </w:r>
      <w:r w:rsidR="00144CAA">
        <w:rPr>
          <w:rFonts w:asciiTheme="majorHAnsi" w:eastAsia="Times New Roman" w:hAnsiTheme="majorHAnsi" w:cstheme="majorHAnsi"/>
        </w:rPr>
        <w:t xml:space="preserve">and </w:t>
      </w:r>
      <w:r w:rsidR="00144CAA">
        <w:rPr>
          <w:rFonts w:asciiTheme="majorHAnsi" w:eastAsia="Times New Roman" w:hAnsiTheme="majorHAnsi" w:cstheme="majorHAnsi"/>
          <w:i/>
        </w:rPr>
        <w:t>Lactobacillaceae</w:t>
      </w:r>
      <w:r w:rsidR="00144CAA">
        <w:rPr>
          <w:rFonts w:asciiTheme="majorHAnsi" w:eastAsia="Times New Roman" w:hAnsiTheme="majorHAnsi" w:cstheme="majorHAnsi"/>
        </w:rPr>
        <w:t xml:space="preserve"> when comparing cancerous colorectal tissues to normal intestinal tissue.</w:t>
      </w:r>
      <w:r w:rsidR="00144CAA">
        <w:rPr>
          <w:rFonts w:asciiTheme="majorHAnsi" w:eastAsia="Times New Roman" w:hAnsiTheme="majorHAnsi" w:cstheme="majorHAnsi"/>
          <w:vertAlign w:val="superscript"/>
        </w:rPr>
        <w:t>32</w:t>
      </w:r>
      <w:r w:rsidR="00144CAA">
        <w:rPr>
          <w:rFonts w:asciiTheme="majorHAnsi" w:eastAsia="Times New Roman" w:hAnsiTheme="majorHAnsi" w:cstheme="majorHAnsi"/>
        </w:rPr>
        <w:t xml:space="preserve"> Similarly, </w:t>
      </w:r>
      <w:r w:rsidR="00144CAA">
        <w:rPr>
          <w:rFonts w:asciiTheme="majorHAnsi" w:eastAsia="Times New Roman" w:hAnsiTheme="majorHAnsi" w:cstheme="majorHAnsi"/>
          <w:i/>
        </w:rPr>
        <w:t xml:space="preserve">Bifidobacterium, Faecalibacterium, </w:t>
      </w:r>
      <w:r w:rsidR="00144CAA">
        <w:rPr>
          <w:rFonts w:asciiTheme="majorHAnsi" w:eastAsia="Times New Roman" w:hAnsiTheme="majorHAnsi" w:cstheme="majorHAnsi"/>
        </w:rPr>
        <w:t xml:space="preserve">and </w:t>
      </w:r>
      <w:r w:rsidR="00144CAA">
        <w:rPr>
          <w:rFonts w:asciiTheme="majorHAnsi" w:eastAsia="Times New Roman" w:hAnsiTheme="majorHAnsi" w:cstheme="majorHAnsi"/>
          <w:i/>
        </w:rPr>
        <w:t>Blautia</w:t>
      </w:r>
      <w:r w:rsidR="00144CAA">
        <w:rPr>
          <w:rFonts w:asciiTheme="majorHAnsi" w:eastAsia="Times New Roman" w:hAnsiTheme="majorHAnsi" w:cstheme="majorHAnsi"/>
        </w:rPr>
        <w:t xml:space="preserve"> were found to be reduced in the gut microbiome </w:t>
      </w:r>
      <w:r w:rsidR="00964DC7">
        <w:rPr>
          <w:rFonts w:asciiTheme="majorHAnsi" w:eastAsia="Times New Roman" w:hAnsiTheme="majorHAnsi" w:cstheme="majorHAnsi"/>
        </w:rPr>
        <w:t xml:space="preserve">of </w:t>
      </w:r>
      <w:r w:rsidR="00144CAA">
        <w:rPr>
          <w:rFonts w:asciiTheme="majorHAnsi" w:eastAsia="Times New Roman" w:hAnsiTheme="majorHAnsi" w:cstheme="majorHAnsi"/>
        </w:rPr>
        <w:t>CRC patients, compared to normal patients.</w:t>
      </w:r>
      <w:r w:rsidR="00144CAA">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{"citationID":"AmLwh1mN","properties":{"formattedCitation":"\\super 34\\nosupersub{}","plainCitation":"34","noteIndex":0},"citationItems":[{"id":1831,"uris":["http://zotero.org/users/5120259/items/RPSEEB5D"],"uri":["http://zotero.org/users/5120259/items/RPSEEB5D"],"itemData":{"id":1831,"type":"article-journal","title":"The Interrelationships of the Gut Microbiome and Inflammation in Colorectal Carcinogenesis","container-title":"Clinics in laboratory medicine","page":"699-710","volume":"34","issue":"4","source":"PubMed Central","abstract":"The etiology of colorectal cancer (CRC) is multifactorial with genetic, molecular, inflammatory, and environmental risk factors. Recently, the gut microbiota is recognized as a new environmental contributor to CRC in both animal models and human studies. An additional interplay of the gut microbiome with inflammation is also evident in studies that have demonstrated that inflammation alone or the presence of bacteria/bacterial metabolites alone is not enough to promote tumorigenesis. Rather, complex interrelationships with the gut microbiome, inflammation, genetics, and other environmental factors are evident in colorectal tumor progression.","DOI":"10.1016/j.cll.2014.08.002","ISSN":"0272-2712","note":"PMID: 25439270\nPMCID: PMC4254421","journalAbbreviation":"Clin Lab Med","author":[{"family":"Cho","given":"Margaret"},{"family":"Carter","given":"Janell"},{"family":"Harari","given":"Saul"},{"family":"Pei","given":"Zhiheng"}],"issued":{"date-parts":[["2014",12]]}}}],"schema":"https://github.com/citation-style-language/schema/raw/master/csl-citation.json"} </w:instrText>
      </w:r>
      <w:r w:rsidR="00144CAA">
        <w:rPr>
          <w:rFonts w:asciiTheme="majorHAnsi" w:eastAsia="Times New Roman" w:hAnsiTheme="majorHAnsi" w:cstheme="majorHAnsi"/>
        </w:rPr>
        <w:fldChar w:fldCharType="separate"/>
      </w:r>
      <w:r w:rsidR="00D62BE5" w:rsidRPr="00D62BE5">
        <w:rPr>
          <w:rFonts w:hAnsiTheme="majorHAnsi"/>
          <w:vertAlign w:val="superscript"/>
        </w:rPr>
        <w:t>34</w:t>
      </w:r>
      <w:r w:rsidR="00144CAA">
        <w:rPr>
          <w:rFonts w:asciiTheme="majorHAnsi" w:eastAsia="Times New Roman" w:hAnsiTheme="majorHAnsi" w:cstheme="majorHAnsi"/>
        </w:rPr>
        <w:fldChar w:fldCharType="end"/>
      </w:r>
      <w:r w:rsidR="00144CAA">
        <w:rPr>
          <w:rFonts w:asciiTheme="majorHAnsi" w:eastAsia="Times New Roman" w:hAnsiTheme="majorHAnsi" w:cstheme="majorHAnsi"/>
        </w:rPr>
        <w:t xml:space="preserve"> However, our study is unique in that we stratified by CIMP subtypes to perform subgroup analys</w:t>
      </w:r>
      <w:r w:rsidR="00EB054E">
        <w:rPr>
          <w:rFonts w:asciiTheme="majorHAnsi" w:eastAsia="Times New Roman" w:hAnsiTheme="majorHAnsi" w:cstheme="majorHAnsi"/>
        </w:rPr>
        <w:t>e</w:t>
      </w:r>
      <w:r w:rsidR="00144CAA">
        <w:rPr>
          <w:rFonts w:asciiTheme="majorHAnsi" w:eastAsia="Times New Roman" w:hAnsiTheme="majorHAnsi" w:cstheme="majorHAnsi"/>
        </w:rPr>
        <w:t>s of the tumor environment of CIMP and Non-CIMP CRC patients.</w:t>
      </w:r>
      <w:r w:rsidR="00144CAA">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{"citationID":"wlojLTXS","properties":{"formattedCitation":"\\super 34\\nosupersub{}","plainCitation":"34","noteIndex":0},"citationItems":[{"id":1831,"uris":["http://zotero.org/users/5120259/items/RPSEEB5D"],"uri":["http://zotero.org/users/5120259/items/RPSEEB5D"],"itemData":{"id":1831,"type":"article-journal","title":"The Interrelationships of the Gut Microbiome and Inflammation in Colorectal Carcinogenesis","container-title":"Clinics in laboratory medicine","page":"699-710","volume":"34","issue":"4","source":"PubMed Central","abstract":"The etiology of colorectal cancer (CRC) is multifactorial with genetic, molecular, inflammatory, and environmental risk factors. Recently, the gut microbiota is recognized as a new environmental contributor to CRC in both animal models and human studies. An additional interplay of the gut microbiome with inflammation is also evident in studies that have demonstrated that inflammation alone or the presence of bacteria/bacterial metabolites alone is not enough to promote tumorigenesis. Rather, complex interrelationships with the gut microbiome, inflammation, genetics, and other environmental factors are evident in colorectal tumor progression.","DOI":"10.1016/j.cll.2014.08.002","ISSN":"0272-2712","note":"PMID: 25439270\nPMCID: PMC4254421","journalAbbreviation":"Clin Lab Med","author":[{"family":"Cho","given":"Margaret"},{"family":"Carter","given":"Janell"},{"family":"Harari","given":"Saul"},{"family":"Pei","given":"Zhiheng"}],"issued":{"date-parts":[["2014",12]]}}}],"schema":"https://github.com/citation-style-language/schema/raw/master/csl-citation.json"} </w:instrText>
      </w:r>
      <w:r w:rsidR="00144CAA">
        <w:rPr>
          <w:rFonts w:asciiTheme="majorHAnsi" w:eastAsia="Times New Roman" w:hAnsiTheme="majorHAnsi" w:cstheme="majorHAnsi"/>
        </w:rPr>
        <w:fldChar w:fldCharType="separate"/>
      </w:r>
      <w:r w:rsidR="00D62BE5" w:rsidRPr="00D62BE5">
        <w:rPr>
          <w:rFonts w:hAnsiTheme="majorHAnsi"/>
          <w:vertAlign w:val="superscript"/>
        </w:rPr>
        <w:t>34</w:t>
      </w:r>
      <w:r w:rsidR="00144CAA">
        <w:rPr>
          <w:rFonts w:asciiTheme="majorHAnsi" w:eastAsia="Times New Roman" w:hAnsiTheme="majorHAnsi" w:cstheme="majorHAnsi"/>
        </w:rPr>
        <w:fldChar w:fldCharType="end"/>
      </w:r>
    </w:p>
    <w:p w14:paraId="7A512916" w14:textId="77777777" w:rsidR="00597A10" w:rsidRDefault="00597A10" w:rsidP="00144CAA">
      <w:pPr>
        <w:spacing w:line="480" w:lineRule="auto"/>
        <w:rPr>
          <w:rFonts w:asciiTheme="majorHAnsi" w:eastAsia="Times New Roman" w:hAnsiTheme="majorHAnsi" w:cstheme="majorHAnsi"/>
          <w:color w:val="000000"/>
        </w:rPr>
      </w:pPr>
      <w:r>
        <w:rPr>
          <w:rFonts w:asciiTheme="majorHAnsi" w:eastAsia="Times New Roman" w:hAnsiTheme="majorHAnsi" w:cstheme="majorHAnsi"/>
        </w:rPr>
        <w:tab/>
        <w:t xml:space="preserve">Butyrate producing bacteria in the Firmicutes phylum </w:t>
      </w:r>
      <w:r w:rsidR="00FF6C2A">
        <w:rPr>
          <w:rFonts w:asciiTheme="majorHAnsi" w:eastAsia="Times New Roman" w:hAnsiTheme="majorHAnsi" w:cstheme="majorHAnsi"/>
        </w:rPr>
        <w:t xml:space="preserve">degrade </w:t>
      </w:r>
      <w:r w:rsidR="00EB054E">
        <w:rPr>
          <w:rFonts w:asciiTheme="majorHAnsi" w:eastAsia="Times New Roman" w:hAnsiTheme="majorHAnsi" w:cstheme="majorHAnsi"/>
        </w:rPr>
        <w:t xml:space="preserve">dietary </w:t>
      </w:r>
      <w:r w:rsidR="00FF6C2A">
        <w:rPr>
          <w:rFonts w:asciiTheme="majorHAnsi" w:eastAsia="Times New Roman" w:hAnsiTheme="majorHAnsi" w:cstheme="majorHAnsi"/>
        </w:rPr>
        <w:t>fibers, complex carbohydrates, and plant polysaccharides that human enzymes are unable to digest.</w:t>
      </w:r>
      <w:r w:rsidR="00FF6C2A">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ZOTERO_ITEM CSL_CITATION {"citationID":"loVvNOss","properties":{"formattedCitation":"\\super 36\\nosupersub{}","plainCitation":"36","noteIndex":0},"citationItems":[{"id":1862,"uris":["http://zotero.org/users/5120259/items/Z3675TS2"],"uri":["http://zotero.org/users/5120259/items/Z3675TS2"],"itemData":{"id":1862,"type":"article-journal","title":"Functional interactions between the gut microbiota and host metabolism","container-title":"Nature; London","page":"242-9","volume":"489","issue":"7415","source":"ProQuest","abstract":"The link between the microbes in the human gut and the development of obesity, cardiovascular disease and metabolic syndromes, such as type 2 diabetes, is becoming clearer. However, because of the complexity of the microbial community, the functional connections are less well understood. Studies in both mice and humans are helping to show what effect the gut microbiota has on host metabolism by improving energy yield from food and modulating dietary or the host-derived compounds that alter host metabolic pathways. Through increased knowledge of the mechanisms involved in the interactions between the microbiota and its host, we will be in a better position to develop treatments for metabolic disease. [PUBLICATION ABSTRACT]","ISSN":"00280836","language":"English","author":[{"family":"Tremaroli","given":"Valentina"},{"family":"Bäckhed","given":"Fredrik"}],"issued":{"date-parts":[["2012",9,13]]}}}],"schema":"https://github.com/citation-style-language/schema/raw/master/csl-citation.json"} </w:instrText>
      </w:r>
      <w:r w:rsidR="00FF6C2A">
        <w:rPr>
          <w:rFonts w:asciiTheme="majorHAnsi" w:eastAsia="Times New Roman" w:hAnsiTheme="majorHAnsi" w:cstheme="majorHAnsi"/>
        </w:rPr>
        <w:fldChar w:fldCharType="separate"/>
      </w:r>
      <w:r w:rsidR="00D62BE5" w:rsidRPr="00D62BE5">
        <w:rPr>
          <w:rFonts w:hAnsiTheme="majorHAnsi"/>
          <w:vertAlign w:val="superscript"/>
        </w:rPr>
        <w:t>36</w:t>
      </w:r>
      <w:r w:rsidR="00FF6C2A">
        <w:rPr>
          <w:rFonts w:asciiTheme="majorHAnsi" w:eastAsia="Times New Roman" w:hAnsiTheme="majorHAnsi" w:cstheme="majorHAnsi"/>
        </w:rPr>
        <w:fldChar w:fldCharType="end"/>
      </w:r>
      <w:r w:rsidR="00FF6C2A">
        <w:rPr>
          <w:rFonts w:asciiTheme="majorHAnsi" w:eastAsia="Times New Roman" w:hAnsiTheme="majorHAnsi" w:cstheme="majorHAnsi"/>
        </w:rPr>
        <w:t xml:space="preserve"> </w:t>
      </w:r>
      <w:r w:rsidR="00C81606">
        <w:rPr>
          <w:rFonts w:asciiTheme="majorHAnsi" w:eastAsia="Times New Roman" w:hAnsiTheme="majorHAnsi" w:cstheme="majorHAnsi"/>
        </w:rPr>
        <w:t xml:space="preserve">Butyrate regulates </w:t>
      </w:r>
      <w:r w:rsidR="00FF6C2A">
        <w:rPr>
          <w:rFonts w:asciiTheme="majorHAnsi" w:eastAsia="Times New Roman" w:hAnsiTheme="majorHAnsi" w:cstheme="majorHAnsi"/>
        </w:rPr>
        <w:t xml:space="preserve">gene expression by acting as a </w:t>
      </w:r>
      <w:r w:rsidR="00FF6C2A" w:rsidRPr="00F45FDE">
        <w:rPr>
          <w:rFonts w:asciiTheme="majorHAnsi" w:eastAsia="Times New Roman" w:hAnsiTheme="majorHAnsi" w:cstheme="majorHAnsi"/>
          <w:color w:val="000000"/>
        </w:rPr>
        <w:t>histone deacetylase inhibitor (HDACi)</w:t>
      </w:r>
      <w:r w:rsidR="00FF6C2A">
        <w:rPr>
          <w:rFonts w:asciiTheme="majorHAnsi" w:eastAsia="Times New Roman" w:hAnsiTheme="majorHAnsi" w:cstheme="majorHAnsi"/>
          <w:color w:val="000000"/>
        </w:rPr>
        <w:t>, and has been estimated to regulate up to 2% of the human transcriptome through this mechanism.</w:t>
      </w:r>
      <w:r w:rsidR="00FF6C2A">
        <w:rPr>
          <w:rFonts w:asciiTheme="majorHAnsi" w:eastAsia="Times New Roman" w:hAnsiTheme="majorHAnsi" w:cstheme="majorHAnsi"/>
          <w:color w:val="000000"/>
        </w:rPr>
        <w:fldChar w:fldCharType="begin"/>
      </w:r>
      <w:r w:rsidR="00D62BE5">
        <w:rPr>
          <w:rFonts w:asciiTheme="majorHAnsi" w:eastAsia="Times New Roman" w:hAnsiTheme="majorHAnsi" w:cstheme="majorHAnsi"/>
          <w:color w:val="000000"/>
        </w:rPr>
        <w:instrText xml:space="preserve"> ADDIN ZOTERO_ITEM CSL_CITATION {"citationID":"T4STrUfY","properties":{"formattedCitation":"\\super 36\\nosupersub{}","plainCitation":"36","noteIndex":0},"citationItems":[{"id":1862,"uris":["http://zotero.org/users/5120259/items/Z3675TS2"],"uri":["http://zotero.org/users/5120259/items/Z3675TS2"],"itemData":{"id":1862,"type":"article-journal","title":"Functional interactions between the gut microbiota and host metabolism","container-title":"Nature; London","page":"242-9","volume":"489","issue":"7415","source":"ProQuest","abstract":"The link between the microbes in the human gut and the development of obesity, cardiovascular disease and metabolic syndromes, such as type 2 diabetes, is becoming clearer. However, because of the complexity of the microbial community, the functional connections are less well understood. Studies in both mice and humans are helping to show what effect the gut microbiota has on host metabolism by improving energy yield from food and modulating dietary or the host-derived compounds that alter host metabolic pathways. Through increased knowledge of the mechanisms involved in the interactions between the microbiota and its host, we will be in a better position to develop treatments for metabolic disease. [PUBLICATION ABSTRACT]","ISSN":"00280836","language":"English","author":[{"family":"Tremaroli","given":"Valentina"},{"family":"Bäckhed","given":"Fredrik"}],"issued":{"date-parts":[["2012",9,13]]}}}],"schema":"https://github.com/citation-style-language/schema/raw/master/csl-citation.json"} </w:instrText>
      </w:r>
      <w:r w:rsidR="00FF6C2A">
        <w:rPr>
          <w:rFonts w:asciiTheme="majorHAnsi" w:eastAsia="Times New Roman" w:hAnsiTheme="majorHAnsi" w:cstheme="majorHAnsi"/>
          <w:color w:val="000000"/>
        </w:rPr>
        <w:fldChar w:fldCharType="separate"/>
      </w:r>
      <w:r w:rsidR="00D62BE5" w:rsidRPr="00D62BE5">
        <w:rPr>
          <w:rFonts w:hAnsiTheme="majorHAnsi"/>
          <w:color w:val="000000"/>
          <w:vertAlign w:val="superscript"/>
        </w:rPr>
        <w:t>36</w:t>
      </w:r>
      <w:r w:rsidR="00FF6C2A">
        <w:rPr>
          <w:rFonts w:asciiTheme="majorHAnsi" w:eastAsia="Times New Roman" w:hAnsiTheme="majorHAnsi" w:cstheme="majorHAnsi"/>
          <w:color w:val="000000"/>
        </w:rPr>
        <w:fldChar w:fldCharType="end"/>
      </w:r>
      <w:r w:rsidR="00C81606">
        <w:rPr>
          <w:rFonts w:asciiTheme="majorHAnsi" w:eastAsia="Times New Roman" w:hAnsiTheme="majorHAnsi" w:cstheme="majorHAnsi"/>
          <w:color w:val="000000"/>
        </w:rPr>
        <w:t xml:space="preserve"> The antineoplastic effects of butyrate have been well established, and current literature suggests that the ability of butyrate to interact with chromatin modification machinery may provide a protective effect against colorectal cancer.</w:t>
      </w:r>
      <w:r w:rsidR="00F22BEF">
        <w:rPr>
          <w:rFonts w:asciiTheme="majorHAnsi" w:eastAsia="Times New Roman" w:hAnsiTheme="majorHAnsi" w:cstheme="majorHAnsi"/>
          <w:color w:val="000000"/>
        </w:rPr>
        <w:fldChar w:fldCharType="begin"/>
      </w:r>
      <w:r w:rsidR="00F22BEF">
        <w:rPr>
          <w:rFonts w:asciiTheme="majorHAnsi" w:eastAsia="Times New Roman" w:hAnsiTheme="majorHAnsi" w:cstheme="majorHAnsi"/>
          <w:color w:val="000000"/>
        </w:rPr>
        <w:instrText xml:space="preserve"> ADDIN ZOTERO_ITEM CSL_CITATION {"citationID":"1dhcQWEm","properties":{"formattedCitation":"\\super 9\\nosupersub{}","plainCitation":"9","noteIndex":0},"citationItems":[{"id":1038,"uris":["http://zotero.org/users/5120259/items/MWQFN7FA"],"uri":["http://zotero.org/users/5120259/items/MWQFN7FA"],"itemData":{"id":1038,"type":"article-journal","title":"Butyrate: implications for intestinal function","container-title":"Current Opinion in Clinical Nutrition and Metabolic Care","page":"474-479","volume":"15","issue":"5","source":"Crossref","abstract":"From studies published over 30 years, there is no doubt of the important role that butyrate plays in maintaining intestinal homeostasis. However, despite these effects, clinical studies are still required to validate the routine use of butyrate in clinical practice and, specifically, in the treatment of intestinal diseases.","DOI":"10.1097/MCO.0b013e32835665fa","ISSN":"1363-1950","shortTitle":"Butyrate","language":"en","author":[{"family":"Leonel","given":"Alda J."},{"family":"Alvarez-Leite","given":"Jacqueline I."}],"issued":{"date-parts":[["2012",9]]}}}],"schema":"https://github.com/citation-style-language/schema/raw/master/csl-citation.json"} </w:instrText>
      </w:r>
      <w:r w:rsidR="00F22BEF">
        <w:rPr>
          <w:rFonts w:asciiTheme="majorHAnsi" w:eastAsia="Times New Roman" w:hAnsiTheme="majorHAnsi" w:cstheme="majorHAnsi"/>
          <w:color w:val="000000"/>
        </w:rPr>
        <w:fldChar w:fldCharType="separate"/>
      </w:r>
      <w:r w:rsidR="00F22BEF" w:rsidRPr="00F22BEF">
        <w:rPr>
          <w:rFonts w:hAnsiTheme="majorHAnsi"/>
          <w:color w:val="000000"/>
          <w:vertAlign w:val="superscript"/>
        </w:rPr>
        <w:t>9</w:t>
      </w:r>
      <w:r w:rsidR="00F22BEF">
        <w:rPr>
          <w:rFonts w:asciiTheme="majorHAnsi" w:eastAsia="Times New Roman" w:hAnsiTheme="majorHAnsi" w:cstheme="majorHAnsi"/>
          <w:color w:val="000000"/>
        </w:rPr>
        <w:fldChar w:fldCharType="end"/>
      </w:r>
      <w:r w:rsidR="00C81606">
        <w:rPr>
          <w:rFonts w:asciiTheme="majorHAnsi" w:eastAsia="Times New Roman" w:hAnsiTheme="majorHAnsi" w:cstheme="majorHAnsi"/>
          <w:color w:val="000000"/>
        </w:rPr>
        <w:t xml:space="preserve"> HDACs have been shown to have a silencing effect on tumor suppressor genes that play a critical role in tumorigenesis of the CIMP CRC pathway</w:t>
      </w:r>
      <w:r w:rsidR="00C51841">
        <w:rPr>
          <w:rFonts w:asciiTheme="majorHAnsi" w:eastAsia="Times New Roman" w:hAnsiTheme="majorHAnsi" w:cstheme="majorHAnsi"/>
          <w:color w:val="000000"/>
        </w:rPr>
        <w:t>.</w:t>
      </w:r>
      <w:r w:rsidR="00C51841">
        <w:rPr>
          <w:rFonts w:asciiTheme="majorHAnsi" w:eastAsia="Times New Roman" w:hAnsiTheme="majorHAnsi" w:cstheme="majorHAnsi"/>
          <w:color w:val="000000"/>
        </w:rPr>
        <w:fldChar w:fldCharType="begin"/>
      </w:r>
      <w:r w:rsidR="00D62BE5">
        <w:rPr>
          <w:rFonts w:asciiTheme="majorHAnsi" w:eastAsia="Times New Roman" w:hAnsiTheme="majorHAnsi" w:cstheme="majorHAnsi"/>
          <w:color w:val="000000"/>
        </w:rPr>
        <w:instrText xml:space="preserve"> ADDIN ZOTERO_ITEM CSL_CITATION {"citationID":"rCoqbxqP","properties":{"formattedCitation":"\\super 37\\nosupersub{}","plainCitation":"37","noteIndex":0},"citationItems":[{"id":1865,"uris":["http://zotero.org/users/5120259/items/YCTBZMNH"],"uri":["http://zotero.org/users/5120259/items/YCTBZMNH"],"itemData":{"id":1865,"type":"article-journal","title":"Histone modifiers and marks define heterogeneous groups of colorectal carcinomas and affect responses to HDAC inhibitors in vitro","container-title":"American Journal of Cancer Research","page":"664-676","volume":"6","issue":"3","source":"PubMed Central","abstract":"Little is known about histone modifiers and histone marks in colorectal cancers (CRC). The present study therefore addressed the role of histone acetylation and histone deacetylases (HDAC) in CRCs in situ and in vitro. Immunohistochemistry of primary CRCs (n=47) revealed that selected histone marks were frequently present (H3K4me3: 100%; H3K9me3: 77%; H3K9ac: 75%), partially displayed intratumoral heterogeneity (H3K9me3; H3K9ac) and were significantly linked to higher pT category (H3K9me3: p=0.023; H3K9ac: p=0.028). Furthermore, also HDAC1 (62%), HDAC2 (100%) and HDAC3 (72%) expression was frequent, revealing four CRC types: cases expressing 1) HDAC1, HDAC2 and HDAC3 (49%), 2) HDAC2 and HDAC3 (30%), 3) HDAC1 and HDAC2 (10.5%) and 4) exclusively HDAC2 (10.5%). Correlation to clinico-pathological parameters (pT, pN, G, MSI status) revealed that heterogeneous HDAC1 expression correlated with lymph node status (p=0.012). HDAC expression in situ was partially reflected by six CRC cell lines, with similar expression of all three HDACs (DLD1, LS174T), preferential HDAC2 and HDAC3 expression (SW480, Caco2) or lower HDAC2 and HDAC3 expression (HCT116, HT29). HDAC activity was variably higher in HCT116, HT29, DLD1 and SW480 compared to LS174T and Caco2 cells. Treatment with broad (SAHA) and specific (MS-275; FK228) HDAC inhibitors (HDACi) caused loss of cell viability in predominantly MSIpositive CRC cells (HCT116, LS174T, DLD1; SAHA, MS-275 and in part FK228). In contrast, MSI-negative CRC cells (Caco2, HT29, SW480) were resistant, except for high doses of FK228 (Caco2, HT29). Cell viability patterns were not linked to different efficacies of HDACi on reduction of HDAC activity or histone acetylation, p21 expression and/or induction of DNA damage (γH2A-X levels). In summary, this study reveals inter- and intra-tumoral heterogeneity of histone marks and HDAC expression in CRCs. This is reflected by diverse HDACi responses in vitro, which do not follow known modes of action. Together, this implies further exploitation of histone alterations in CRC for molecular classification and/or novel treatment options.","ISSN":"2156-6976","note":"PMID: 27152243\nPMCID: PMC4851845","journalAbbreviation":"Am J Cancer Res","author":[{"family":"Lutz","given":"Lisa"},{"family":"Fitzner","given":"Ingrid Coutiño"},{"family":"Ahrens","given":"Theresa"},{"family":"Geißler","given":"Anna-Lena"},{"family":"Makowiec","given":"Frank"},{"family":"Hopt","given":"Ulrich T"},{"family":"Bogatyreva","given":"Lioudmila"},{"family":"Hauschke","given":"Dieter"},{"family":"Werner","given":"Martin"},{"family":"Lassmann","given":"Silke"}],"issued":{"date-parts":[["2016",2,15]]}}}],"schema":"https://github.com/citation-style-language/schema/raw/master/csl-citation.json"} </w:instrText>
      </w:r>
      <w:r w:rsidR="00C51841">
        <w:rPr>
          <w:rFonts w:asciiTheme="majorHAnsi" w:eastAsia="Times New Roman" w:hAnsiTheme="majorHAnsi" w:cstheme="majorHAnsi"/>
          <w:color w:val="000000"/>
        </w:rPr>
        <w:fldChar w:fldCharType="separate"/>
      </w:r>
      <w:r w:rsidR="00D62BE5" w:rsidRPr="00D62BE5">
        <w:rPr>
          <w:rFonts w:hAnsiTheme="majorHAnsi"/>
          <w:color w:val="000000"/>
          <w:vertAlign w:val="superscript"/>
        </w:rPr>
        <w:t>37</w:t>
      </w:r>
      <w:r w:rsidR="00C51841">
        <w:rPr>
          <w:rFonts w:asciiTheme="majorHAnsi" w:eastAsia="Times New Roman" w:hAnsiTheme="majorHAnsi" w:cstheme="majorHAnsi"/>
          <w:color w:val="000000"/>
        </w:rPr>
        <w:fldChar w:fldCharType="end"/>
      </w:r>
      <w:r w:rsidR="00C51841">
        <w:rPr>
          <w:rFonts w:asciiTheme="majorHAnsi" w:eastAsia="Times New Roman" w:hAnsiTheme="majorHAnsi" w:cstheme="majorHAnsi"/>
          <w:color w:val="000000"/>
        </w:rPr>
        <w:t xml:space="preserve"> HDAC inhibitors may restore expression of tumor suppressor genes, </w:t>
      </w:r>
      <w:r w:rsidR="00F22BEF">
        <w:rPr>
          <w:rFonts w:asciiTheme="majorHAnsi" w:eastAsia="Times New Roman" w:hAnsiTheme="majorHAnsi" w:cstheme="majorHAnsi"/>
          <w:color w:val="000000"/>
        </w:rPr>
        <w:t xml:space="preserve">induce cancer cell death, </w:t>
      </w:r>
      <w:r w:rsidR="00C51841">
        <w:rPr>
          <w:rFonts w:asciiTheme="majorHAnsi" w:eastAsia="Times New Roman" w:hAnsiTheme="majorHAnsi" w:cstheme="majorHAnsi"/>
          <w:color w:val="000000"/>
        </w:rPr>
        <w:t>may sensitize cancer cells to treatment</w:t>
      </w:r>
      <w:r w:rsidR="00F22BEF">
        <w:rPr>
          <w:rFonts w:asciiTheme="majorHAnsi" w:eastAsia="Times New Roman" w:hAnsiTheme="majorHAnsi" w:cstheme="majorHAnsi"/>
          <w:color w:val="000000"/>
        </w:rPr>
        <w:t>, and may have anti-inflammatory effects on the colonic tissue</w:t>
      </w:r>
      <w:r w:rsidR="00C81606">
        <w:rPr>
          <w:rFonts w:asciiTheme="majorHAnsi" w:eastAsia="Times New Roman" w:hAnsiTheme="majorHAnsi" w:cstheme="majorHAnsi"/>
          <w:color w:val="000000"/>
        </w:rPr>
        <w:t>.</w:t>
      </w:r>
      <w:r w:rsidR="00C81606">
        <w:rPr>
          <w:rFonts w:asciiTheme="majorHAnsi" w:eastAsia="Times New Roman" w:hAnsiTheme="majorHAnsi" w:cstheme="majorHAnsi"/>
          <w:color w:val="000000"/>
        </w:rPr>
        <w:fldChar w:fldCharType="begin"/>
      </w:r>
      <w:r w:rsidR="00D62BE5">
        <w:rPr>
          <w:rFonts w:asciiTheme="majorHAnsi" w:eastAsia="Times New Roman" w:hAnsiTheme="majorHAnsi" w:cstheme="majorHAnsi"/>
          <w:color w:val="000000"/>
        </w:rPr>
        <w:instrText xml:space="preserve"> ADDIN ZOTERO_ITEM CSL_CITATION {"citationID":"BZUe8dNq","properties":{"formattedCitation":"\\super 37\\nosupersub{}","plainCitation":"37","noteIndex":0},"citationItems":[{"id":1865,"uris":["http://zotero.org/users/5120259/items/YCTBZMNH"],"uri":["http://zotero.org/users/5120259/items/YCTBZMNH"],"itemData":{"id":1865,"type":"article-journal","title":"Histone modifiers and marks define heterogeneous groups of colorectal carcinomas and affect responses to HDAC inhibitors in vitro","container-title":"American Journal of Cancer Research","page":"664-676","volume":"6","issue":"3","source":"PubMed Central","abstract":"Little is known about histone modifiers and histone marks in colorectal cancers (CRC). The present study therefore addressed the role of histone acetylation and histone deacetylases (HDAC) in CRCs in situ and in vitro. Immunohistochemistry of primary CRCs (n=47) revealed that selected histone marks were frequently present (H3K4me3: 100%; H3K9me3: 77%; H3K9ac: 75%), partially displayed intratumoral heterogeneity (H3K9me3; H3K9ac) and were significantly linked to higher pT category (H3K9me3: p=0.023; H3K9ac: p=0.028). Furthermore, also HDAC1 (62%), HDAC2 (100%) and HDAC3 (72%) expression was frequent, revealing four CRC types: cases expressing 1) HDAC1, HDAC2 and HDAC3 (49%), 2) HDAC2 and HDAC3 (30%), 3) HDAC1 and HDAC2 (10.5%) and 4) exclusively HDAC2 (10.5%). Correlation to clinico-pathological parameters (pT, pN, G, MSI status) revealed that heterogeneous HDAC1 expression correlated with lymph node status (p=0.012). HDAC expression in situ was partially reflected by six CRC cell lines, with similar expression of all three HDACs (DLD1, LS174T), preferential HDAC2 and HDAC3 expression (SW480, Caco2) or lower HDAC2 and HDAC3 expression (HCT116, HT29). HDAC activity was variably higher in HCT116, HT29, DLD1 and SW480 compared to LS174T and Caco2 cells. Treatment with broad (SAHA) and specific (MS-275; FK228) HDAC inhibitors (HDACi) caused loss of cell viability in predominantly MSIpositive CRC cells (HCT116, LS174T, DLD1; SAHA, MS-275 and in part FK228). In contrast, MSI-negative CRC cells (Caco2, HT29, SW480) were resistant, except for high doses of FK228 (Caco2, HT29). Cell viability patterns were not linked to different efficacies of HDACi on reduction of HDAC activity or histone acetylation, p21 expression and/or induction of DNA damage (γH2A-X levels). In summary, this study reveals inter- and intra-tumoral heterogeneity of histone marks and HDAC expression in CRCs. This is reflected by diverse HDACi responses in vitro, which do not follow known modes of action. Together, this implies further exploitation of histone alterations in CRC for molecular classification and/or novel treatment options.","ISSN":"2156-6976","note":"PMID: 27152243\nPMCID: PMC4851845","journalAbbreviation":"Am J Cancer Res","author":[{"family":"Lutz","given":"Lisa"},{"family":"Fitzner","given":"Ingrid Coutiño"},{"family":"Ahrens","given":"Theresa"},{"family":"Geißler","given":"Anna-Lena"},{"family":"Makowiec","given":"Frank"},{"family":"Hopt","given":"Ulrich T"},{"family":"Bogatyreva","given":"Lioudmila"},{"family":"Hauschke","given":"Dieter"},{"family":"Werner","given":"Martin"},{"family":"Lassmann","given":"Silke"}],"issued":{"date-parts":[["2016",2,15]]}}}],"schema":"https://github.com/citation-style-language/schema/raw/master/csl-citation.json"} </w:instrText>
      </w:r>
      <w:r w:rsidR="00C81606">
        <w:rPr>
          <w:rFonts w:asciiTheme="majorHAnsi" w:eastAsia="Times New Roman" w:hAnsiTheme="majorHAnsi" w:cstheme="majorHAnsi"/>
          <w:color w:val="000000"/>
        </w:rPr>
        <w:fldChar w:fldCharType="separate"/>
      </w:r>
      <w:r w:rsidR="00D62BE5" w:rsidRPr="00D62BE5">
        <w:rPr>
          <w:rFonts w:hAnsiTheme="majorHAnsi"/>
          <w:color w:val="000000"/>
          <w:vertAlign w:val="superscript"/>
        </w:rPr>
        <w:t>37</w:t>
      </w:r>
      <w:r w:rsidR="00C81606">
        <w:rPr>
          <w:rFonts w:asciiTheme="majorHAnsi" w:eastAsia="Times New Roman" w:hAnsiTheme="majorHAnsi" w:cstheme="majorHAnsi"/>
          <w:color w:val="000000"/>
        </w:rPr>
        <w:fldChar w:fldCharType="end"/>
      </w:r>
      <w:r w:rsidR="00C81606">
        <w:rPr>
          <w:rFonts w:asciiTheme="majorHAnsi" w:eastAsia="Times New Roman" w:hAnsiTheme="majorHAnsi" w:cstheme="majorHAnsi"/>
          <w:color w:val="000000"/>
        </w:rPr>
        <w:t xml:space="preserve"> </w:t>
      </w:r>
    </w:p>
    <w:p w14:paraId="16A21EEB" w14:textId="77777777" w:rsidR="00B56BB5" w:rsidRDefault="00B56BB5" w:rsidP="00144CAA">
      <w:pPr>
        <w:spacing w:line="480" w:lineRule="auto"/>
        <w:rPr>
          <w:rFonts w:asciiTheme="majorHAnsi" w:eastAsia="Times New Roman" w:hAnsiTheme="majorHAnsi" w:cstheme="majorHAnsi"/>
          <w:color w:val="000000"/>
        </w:rPr>
      </w:pPr>
      <w:r>
        <w:rPr>
          <w:rFonts w:asciiTheme="majorHAnsi" w:eastAsia="Times New Roman" w:hAnsiTheme="majorHAnsi" w:cstheme="majorHAnsi"/>
          <w:color w:val="000000"/>
        </w:rPr>
        <w:tab/>
        <w:t xml:space="preserve">While we found significant differences in relative abundance of BPB in tumor tissues between CIMP-H, CIMP-L, and Non-CIMP° patients, we did not find a significant association between the functional PICRUSt pathway, butanoate metabolism, and CIMP status. This may be due in part </w:t>
      </w:r>
      <w:r w:rsidR="00CD6CF8">
        <w:rPr>
          <w:rFonts w:asciiTheme="majorHAnsi" w:eastAsia="Times New Roman" w:hAnsiTheme="majorHAnsi" w:cstheme="majorHAnsi"/>
          <w:color w:val="000000"/>
        </w:rPr>
        <w:t xml:space="preserve">due to the fact that </w:t>
      </w:r>
      <w:r w:rsidR="00CD6CF8">
        <w:rPr>
          <w:rFonts w:asciiTheme="majorHAnsi" w:eastAsia="Times New Roman" w:hAnsiTheme="majorHAnsi" w:cstheme="majorHAnsi"/>
          <w:i/>
          <w:color w:val="000000"/>
        </w:rPr>
        <w:t>Fusobacterium</w:t>
      </w:r>
      <w:r w:rsidR="00CD6CF8">
        <w:rPr>
          <w:rFonts w:asciiTheme="majorHAnsi" w:eastAsia="Times New Roman" w:hAnsiTheme="majorHAnsi" w:cstheme="majorHAnsi"/>
          <w:color w:val="000000"/>
        </w:rPr>
        <w:t xml:space="preserve"> </w:t>
      </w:r>
      <w:r w:rsidR="001E75F6">
        <w:rPr>
          <w:rFonts w:asciiTheme="majorHAnsi" w:eastAsia="Times New Roman" w:hAnsiTheme="majorHAnsi" w:cstheme="majorHAnsi"/>
          <w:color w:val="000000"/>
        </w:rPr>
        <w:t xml:space="preserve">can </w:t>
      </w:r>
      <w:r w:rsidR="00CD6CF8">
        <w:rPr>
          <w:rFonts w:asciiTheme="majorHAnsi" w:eastAsia="Times New Roman" w:hAnsiTheme="majorHAnsi" w:cstheme="majorHAnsi"/>
          <w:color w:val="000000"/>
        </w:rPr>
        <w:t xml:space="preserve">also </w:t>
      </w:r>
      <w:r w:rsidR="001E75F6">
        <w:rPr>
          <w:rFonts w:asciiTheme="majorHAnsi" w:eastAsia="Times New Roman" w:hAnsiTheme="majorHAnsi" w:cstheme="majorHAnsi"/>
          <w:color w:val="000000"/>
        </w:rPr>
        <w:t xml:space="preserve">synthesizes butyrate, though </w:t>
      </w:r>
      <w:r w:rsidR="001E75F6">
        <w:rPr>
          <w:rFonts w:asciiTheme="majorHAnsi" w:eastAsia="Times New Roman" w:hAnsiTheme="majorHAnsi" w:cstheme="majorHAnsi"/>
          <w:i/>
          <w:color w:val="000000"/>
        </w:rPr>
        <w:t xml:space="preserve">Fusobacterium </w:t>
      </w:r>
      <w:r w:rsidR="001E75F6">
        <w:rPr>
          <w:rFonts w:asciiTheme="majorHAnsi" w:eastAsia="Times New Roman" w:hAnsiTheme="majorHAnsi" w:cstheme="majorHAnsi"/>
          <w:color w:val="000000"/>
        </w:rPr>
        <w:t>does so by fermenting lysine, rather than through fermentation of dietary plant fibers and carbohydrates.</w:t>
      </w:r>
      <w:r w:rsidR="001E75F6">
        <w:rPr>
          <w:rFonts w:asciiTheme="majorHAnsi" w:eastAsia="Times New Roman" w:hAnsiTheme="majorHAnsi" w:cstheme="majorHAnsi"/>
          <w:color w:val="000000"/>
        </w:rPr>
        <w:fldChar w:fldCharType="begin"/>
      </w:r>
      <w:r w:rsidR="00D62BE5">
        <w:rPr>
          <w:rFonts w:asciiTheme="majorHAnsi" w:eastAsia="Times New Roman" w:hAnsiTheme="majorHAnsi" w:cstheme="majorHAnsi"/>
          <w:color w:val="000000"/>
        </w:rPr>
        <w:instrText xml:space="preserve"> ADDIN ZOTERO_ITEM CSL_CITATION {"citationID":"zxhhG5ec","properties":{"formattedCitation":"\\super 38\\nosupersub{}","plainCitation":"38","noteIndex":0},"citationItems":[{"id":1809,"uris":["http://zotero.org/users/5120259/items/WPCNXZDY"],"uri":["http://zotero.org/users/5120259/items/WPCNXZDY"],"itemData":{"id":1809,"type":"article-journal","title":"Identification of the Last Unknown Genes in the Fermentation Pathway of Lysine","container-title":"Journal of Biological Chemistry","page":"7191-7197","volume":"282","issue":"10","source":"www.jbc.org","abstract":"Although the proteins of the lysine fermentation pathway were biochemically characterized more than thirty years ago, the genes encoding the proteins that catalyze three steps of this pathway are still unknown. We combined gene context, similarity of enzymatic mechanisms, and molecular weight comparisons with known proteins to select candidate genes for these three orphan proteins. We used a wastewater metagenomic collection of sequences to find and characterize the missing genes of the lysine fermentation pathway. After recombinant protein production and purification following cloning in Escherichia coli, we demonstrated that these genes (named kdd, kce, and kal) encode a l-erythro-3,5-diaminohexanoate dehydrogenase, a 3-keto-5-aminohexanoate cleavage enzyme, and a 3-aminobutyryl-CoA ammonia lyase, respectively. Because all of the genes of the pathway are now identified, we used this breakthrough to detect lysine-fermenting bacteria in sequenced genomes. We identified twelve bacteria that possess these genes and thus are expected to ferment lysine, and their gene organization is discussed.","DOI":"10.1074/jbc.M609829200","ISSN":"0021-9258, 1083-351X","note":"PMID: 17166837","journalAbbreviation":"J. Biol. Chem.","language":"en","author":[{"family":"Kreimeyer","given":"Annett"},{"family":"Perret","given":"Alain"},{"family":"Lechaplais","given":"Christophe"},{"family":"Vallenet","given":"David"},{"family":"Médigue","given":"Claudine"},{"family":"Salanoubat","given":"Marcel"},{"family":"Weissenbach","given":"Jean"}],"issued":{"date-parts":[["2007",3,9]]}}}],"schema":"https://github.com/citation-style-language/schema/raw/master/csl-citation.json"} </w:instrText>
      </w:r>
      <w:r w:rsidR="001E75F6">
        <w:rPr>
          <w:rFonts w:asciiTheme="majorHAnsi" w:eastAsia="Times New Roman" w:hAnsiTheme="majorHAnsi" w:cstheme="majorHAnsi"/>
          <w:color w:val="000000"/>
        </w:rPr>
        <w:fldChar w:fldCharType="separate"/>
      </w:r>
      <w:r w:rsidR="00D62BE5" w:rsidRPr="00D62BE5">
        <w:rPr>
          <w:rFonts w:hAnsiTheme="majorHAnsi"/>
          <w:color w:val="000000"/>
          <w:vertAlign w:val="superscript"/>
        </w:rPr>
        <w:t>38</w:t>
      </w:r>
      <w:r w:rsidR="001E75F6">
        <w:rPr>
          <w:rFonts w:asciiTheme="majorHAnsi" w:eastAsia="Times New Roman" w:hAnsiTheme="majorHAnsi" w:cstheme="majorHAnsi"/>
          <w:color w:val="000000"/>
        </w:rPr>
        <w:fldChar w:fldCharType="end"/>
      </w:r>
      <w:r w:rsidR="001E75F6">
        <w:rPr>
          <w:rFonts w:asciiTheme="majorHAnsi" w:eastAsia="Times New Roman" w:hAnsiTheme="majorHAnsi" w:cstheme="majorHAnsi"/>
          <w:color w:val="000000"/>
        </w:rPr>
        <w:t xml:space="preserve"> </w:t>
      </w:r>
      <w:r w:rsidR="00531109">
        <w:rPr>
          <w:rFonts w:asciiTheme="majorHAnsi" w:eastAsia="Times New Roman" w:hAnsiTheme="majorHAnsi" w:cstheme="majorHAnsi"/>
          <w:color w:val="000000"/>
        </w:rPr>
        <w:t>Since we did find that lysine degradation was significantly associated with our subnetwork in our unsupervised model that was most closely associated with CIMP-H tumo</w:t>
      </w:r>
      <w:r w:rsidR="00245E99">
        <w:rPr>
          <w:rFonts w:asciiTheme="majorHAnsi" w:eastAsia="Times New Roman" w:hAnsiTheme="majorHAnsi" w:cstheme="majorHAnsi"/>
          <w:color w:val="000000"/>
        </w:rPr>
        <w:t>r tissues, TM</w:t>
      </w:r>
      <w:r w:rsidR="00531109">
        <w:rPr>
          <w:rFonts w:asciiTheme="majorHAnsi" w:eastAsia="Times New Roman" w:hAnsiTheme="majorHAnsi" w:cstheme="majorHAnsi"/>
          <w:color w:val="000000"/>
        </w:rPr>
        <w:t xml:space="preserve">1, this may explain why we fail to detect a </w:t>
      </w:r>
      <w:r w:rsidR="00531109">
        <w:rPr>
          <w:rFonts w:asciiTheme="majorHAnsi" w:eastAsia="Times New Roman" w:hAnsiTheme="majorHAnsi" w:cstheme="majorHAnsi"/>
          <w:color w:val="000000"/>
        </w:rPr>
        <w:lastRenderedPageBreak/>
        <w:t xml:space="preserve">difference in PICRUSt butanoate metabolism, despite the noted difference in abundance of BPBs between CIMP and Non-CIMP tumors. </w:t>
      </w:r>
    </w:p>
    <w:p w14:paraId="6488C801" w14:textId="77777777" w:rsidR="006E53E3" w:rsidRPr="001B5B81" w:rsidRDefault="00531109" w:rsidP="00524E22">
      <w:pPr>
        <w:spacing w:line="480" w:lineRule="auto"/>
        <w:rPr>
          <w:rFonts w:asciiTheme="majorHAnsi" w:eastAsia="Times New Roman" w:hAnsiTheme="majorHAnsi" w:cstheme="majorHAnsi"/>
          <w:color w:val="000000"/>
        </w:rPr>
      </w:pPr>
      <w:r>
        <w:rPr>
          <w:rFonts w:asciiTheme="majorHAnsi" w:eastAsia="Times New Roman" w:hAnsiTheme="majorHAnsi" w:cstheme="majorHAnsi"/>
          <w:color w:val="000000"/>
        </w:rPr>
        <w:tab/>
        <w:t xml:space="preserve">Interestingly, in </w:t>
      </w:r>
      <w:r w:rsidR="008D5914">
        <w:rPr>
          <w:rFonts w:asciiTheme="majorHAnsi" w:eastAsia="Times New Roman" w:hAnsiTheme="majorHAnsi" w:cstheme="majorHAnsi"/>
          <w:color w:val="000000"/>
        </w:rPr>
        <w:t xml:space="preserve">contrast to BPB in the Firmicutes cluster, </w:t>
      </w:r>
      <w:r>
        <w:rPr>
          <w:rFonts w:asciiTheme="majorHAnsi" w:eastAsia="Times New Roman" w:hAnsiTheme="majorHAnsi" w:cstheme="majorHAnsi"/>
          <w:i/>
          <w:color w:val="000000"/>
        </w:rPr>
        <w:t>Fusobacterium</w:t>
      </w:r>
      <w:r w:rsidR="008D5914">
        <w:rPr>
          <w:rFonts w:asciiTheme="majorHAnsi" w:eastAsia="Times New Roman" w:hAnsiTheme="majorHAnsi" w:cstheme="majorHAnsi"/>
          <w:color w:val="000000"/>
        </w:rPr>
        <w:t xml:space="preserve"> is known to be associated with oncogenesis and inflammation.</w:t>
      </w:r>
      <w:r w:rsidR="008D5914">
        <w:rPr>
          <w:rFonts w:asciiTheme="majorHAnsi" w:eastAsia="Times New Roman" w:hAnsiTheme="majorHAnsi" w:cstheme="majorHAnsi"/>
          <w:color w:val="000000"/>
        </w:rPr>
        <w:fldChar w:fldCharType="begin"/>
      </w:r>
      <w:r w:rsidR="00D62BE5">
        <w:rPr>
          <w:rFonts w:asciiTheme="majorHAnsi" w:eastAsia="Times New Roman" w:hAnsiTheme="majorHAnsi" w:cstheme="majorHAnsi"/>
          <w:color w:val="000000"/>
        </w:rPr>
        <w:instrText xml:space="preserve"> ADDIN ZOTERO_ITEM CSL_CITATION {"citationID":"e6QKMsP6","properties":{"formattedCitation":"\\super 34\\nosupersub{}","plainCitation":"34","noteIndex":0},"citationItems":[{"id":1831,"uris":["http://zotero.org/users/5120259/items/RPSEEB5D"],"uri":["http://zotero.org/users/5120259/items/RPSEEB5D"],"itemData":{"id":1831,"type":"article-journal","title":"The Interrelationships of the Gut Microbiome and Inflammation in Colorectal Carcinogenesis","container-title":"Clinics in laboratory medicine","page":"699-710","volume":"34","issue":"4","source":"PubMed Central","abstract":"The etiology of colorectal cancer (CRC) is multifactorial with genetic, molecular, inflammatory, and environmental risk factors. Recently, the gut microbiota is recognized as a new environmental contributor to CRC in both animal models and human studies. An additional interplay of the gut microbiome with inflammation is also evident in studies that have demonstrated that inflammation alone or the presence of bacteria/bacterial metabolites alone is not enough to promote tumorigenesis. Rather, complex interrelationships with the gut microbiome, inflammation, genetics, and other environmental factors are evident in colorectal tumor progression.","DOI":"10.1016/j.cll.2014.08.002","ISSN":"0272-2712","note":"PMID: 25439270\nPMCID: PMC4254421","journalAbbreviation":"Clin Lab Med","author":[{"family":"Cho","given":"Margaret"},{"family":"Carter","given":"Janell"},{"family":"Harari","given":"Saul"},{"family":"Pei","given":"Zhiheng"}],"issued":{"date-parts":[["2014",12]]}}}],"schema":"https://github.com/citation-style-language/schema/raw/master/csl-citation.json"} </w:instrText>
      </w:r>
      <w:r w:rsidR="008D5914">
        <w:rPr>
          <w:rFonts w:asciiTheme="majorHAnsi" w:eastAsia="Times New Roman" w:hAnsiTheme="majorHAnsi" w:cstheme="majorHAnsi"/>
          <w:color w:val="000000"/>
        </w:rPr>
        <w:fldChar w:fldCharType="separate"/>
      </w:r>
      <w:r w:rsidR="00D62BE5" w:rsidRPr="00D62BE5">
        <w:rPr>
          <w:rFonts w:hAnsiTheme="majorHAnsi"/>
          <w:color w:val="000000"/>
          <w:vertAlign w:val="superscript"/>
        </w:rPr>
        <w:t>34</w:t>
      </w:r>
      <w:r w:rsidR="008D5914">
        <w:rPr>
          <w:rFonts w:asciiTheme="majorHAnsi" w:eastAsia="Times New Roman" w:hAnsiTheme="majorHAnsi" w:cstheme="majorHAnsi"/>
          <w:color w:val="000000"/>
        </w:rPr>
        <w:fldChar w:fldCharType="end"/>
      </w:r>
      <w:r w:rsidR="008D5914" w:rsidRPr="00531109">
        <w:rPr>
          <w:rFonts w:asciiTheme="majorHAnsi" w:eastAsia="Times New Roman" w:hAnsiTheme="majorHAnsi" w:cstheme="majorHAnsi"/>
          <w:color w:val="000000"/>
        </w:rPr>
        <w:t xml:space="preserve"> </w:t>
      </w:r>
      <w:r w:rsidR="008D5914">
        <w:rPr>
          <w:rFonts w:asciiTheme="majorHAnsi" w:eastAsia="Times New Roman" w:hAnsiTheme="majorHAnsi" w:cstheme="majorHAnsi"/>
          <w:color w:val="000000"/>
        </w:rPr>
        <w:t xml:space="preserve">These opposing effects and opposing associations in our study may indicate that patients with reduced abundance of BPBs and increased abundance of </w:t>
      </w:r>
      <w:r w:rsidR="008D5914">
        <w:rPr>
          <w:rFonts w:asciiTheme="majorHAnsi" w:eastAsia="Times New Roman" w:hAnsiTheme="majorHAnsi" w:cstheme="majorHAnsi"/>
          <w:i/>
          <w:color w:val="000000"/>
        </w:rPr>
        <w:t>Fusobacterium</w:t>
      </w:r>
      <w:r w:rsidR="008D5914">
        <w:rPr>
          <w:rFonts w:asciiTheme="majorHAnsi" w:eastAsia="Times New Roman" w:hAnsiTheme="majorHAnsi" w:cstheme="majorHAnsi"/>
          <w:color w:val="000000"/>
        </w:rPr>
        <w:t xml:space="preserve"> may be at a higher risk of acquiring epigenetic modifications that giv</w:t>
      </w:r>
      <w:r w:rsidR="001B5B81">
        <w:rPr>
          <w:rFonts w:asciiTheme="majorHAnsi" w:eastAsia="Times New Roman" w:hAnsiTheme="majorHAnsi" w:cstheme="majorHAnsi"/>
          <w:color w:val="000000"/>
        </w:rPr>
        <w:t xml:space="preserve">e rise to CIMP subtypes of CRC, while CRC patients without this microbial signature </w:t>
      </w:r>
      <w:r w:rsidR="00EB054E">
        <w:rPr>
          <w:rFonts w:asciiTheme="majorHAnsi" w:eastAsia="Times New Roman" w:hAnsiTheme="majorHAnsi" w:cstheme="majorHAnsi"/>
          <w:color w:val="000000"/>
        </w:rPr>
        <w:t>are less likely to acquire aberrant methylation profiles</w:t>
      </w:r>
      <w:r w:rsidR="001B5B81">
        <w:rPr>
          <w:rFonts w:asciiTheme="majorHAnsi" w:eastAsia="Times New Roman" w:hAnsiTheme="majorHAnsi" w:cstheme="majorHAnsi"/>
          <w:color w:val="000000"/>
        </w:rPr>
        <w:t xml:space="preserve">. </w:t>
      </w:r>
      <w:r w:rsidR="008A14CB">
        <w:rPr>
          <w:rFonts w:asciiTheme="majorHAnsi" w:eastAsia="Times New Roman" w:hAnsiTheme="majorHAnsi" w:cstheme="majorHAnsi"/>
          <w:color w:val="000000"/>
        </w:rPr>
        <w:t xml:space="preserve">If BPB is in fact important in the tumorigenesis of CIMP CRCs, this suggests that prebiotics that support the growth of these bacterial taxa may be beneficial to colonic health. </w:t>
      </w:r>
    </w:p>
    <w:p w14:paraId="01E2ED29" w14:textId="690477D1" w:rsidR="00370C7C" w:rsidRPr="00AB7B84" w:rsidRDefault="00460923" w:rsidP="00524E22">
      <w:pPr>
        <w:spacing w:line="480" w:lineRule="auto"/>
        <w:rPr>
          <w:rFonts w:asciiTheme="majorHAnsi" w:eastAsia="Times New Roman" w:hAnsiTheme="majorHAnsi" w:cstheme="majorHAnsi"/>
          <w:b/>
          <w:sz w:val="24"/>
          <w:szCs w:val="24"/>
        </w:rPr>
      </w:pPr>
      <w:r w:rsidRPr="00460923">
        <w:rPr>
          <w:rFonts w:asciiTheme="majorHAnsi" w:eastAsia="Times New Roman" w:hAnsiTheme="majorHAnsi" w:cstheme="majorHAnsi"/>
          <w:b/>
          <w:sz w:val="24"/>
          <w:szCs w:val="24"/>
        </w:rPr>
        <w:t>Study Strengths and Limitations</w:t>
      </w:r>
      <w:r>
        <w:rPr>
          <w:rFonts w:asciiTheme="majorHAnsi" w:eastAsia="Times New Roman" w:hAnsiTheme="majorHAnsi" w:cstheme="majorHAnsi"/>
          <w:b/>
          <w:sz w:val="24"/>
          <w:szCs w:val="24"/>
        </w:rPr>
        <w:t>.</w:t>
      </w:r>
      <w:r w:rsidR="00AB7B84">
        <w:rPr>
          <w:rFonts w:asciiTheme="majorHAnsi" w:eastAsia="Times New Roman" w:hAnsiTheme="majorHAnsi" w:cstheme="majorHAnsi"/>
          <w:b/>
          <w:sz w:val="24"/>
          <w:szCs w:val="24"/>
        </w:rPr>
        <w:t xml:space="preserve"> </w:t>
      </w:r>
      <w:r>
        <w:rPr>
          <w:rFonts w:asciiTheme="majorHAnsi" w:eastAsia="Times New Roman" w:hAnsiTheme="majorHAnsi" w:cstheme="majorHAnsi"/>
        </w:rPr>
        <w:t xml:space="preserve">Our research had several limitations. A major limitation is that the progression of a colorectal polyp to a CIMP colorectal tumor happens gradually over time, as the CIMP-specific markers become silenced through hypermethylation. Definitions of CIMP-H, CIMP-L, and Non-CIMP° follow current conventions, and may imperfectly represent our data. For example, there may be patients in the CIMP-L or Non-CIMP° category that may have eventually gone on to have methylation for subsequent CIMP markers, had the biopsy on the CRC tumor </w:t>
      </w:r>
      <w:r w:rsidR="00EB054E">
        <w:rPr>
          <w:rFonts w:asciiTheme="majorHAnsi" w:eastAsia="Times New Roman" w:hAnsiTheme="majorHAnsi" w:cstheme="majorHAnsi"/>
        </w:rPr>
        <w:t>been performed later in the development of the tumor</w:t>
      </w:r>
      <w:r>
        <w:rPr>
          <w:rFonts w:asciiTheme="majorHAnsi" w:eastAsia="Times New Roman" w:hAnsiTheme="majorHAnsi" w:cstheme="majorHAnsi"/>
        </w:rPr>
        <w:t xml:space="preserve">. </w:t>
      </w:r>
      <w:r w:rsidR="00370C7C">
        <w:rPr>
          <w:rFonts w:asciiTheme="majorHAnsi" w:eastAsia="Times New Roman" w:hAnsiTheme="majorHAnsi" w:cstheme="majorHAnsi"/>
        </w:rPr>
        <w:t>Furthermore, cutoffs between groups</w:t>
      </w:r>
      <w:r w:rsidR="00EB054E">
        <w:rPr>
          <w:rFonts w:asciiTheme="majorHAnsi" w:eastAsia="Times New Roman" w:hAnsiTheme="majorHAnsi" w:cstheme="majorHAnsi"/>
        </w:rPr>
        <w:t xml:space="preserve"> based on the number of methylation markers</w:t>
      </w:r>
      <w:r w:rsidR="00370C7C">
        <w:rPr>
          <w:rFonts w:asciiTheme="majorHAnsi" w:eastAsia="Times New Roman" w:hAnsiTheme="majorHAnsi" w:cstheme="majorHAnsi"/>
        </w:rPr>
        <w:t xml:space="preserve"> are not based on clinical relevance. There may not be a significant clinical difference between patients at the lower end of the CIMP-H group and the upper end of the CIMP-L group, as methylation progresses as a gradient from zero to eight</w:t>
      </w:r>
      <w:r w:rsidR="00EB054E">
        <w:rPr>
          <w:rFonts w:asciiTheme="majorHAnsi" w:eastAsia="Times New Roman" w:hAnsiTheme="majorHAnsi" w:cstheme="majorHAnsi"/>
        </w:rPr>
        <w:t xml:space="preserve"> methylated markers</w:t>
      </w:r>
      <w:r w:rsidR="00370C7C">
        <w:rPr>
          <w:rFonts w:asciiTheme="majorHAnsi" w:eastAsia="Times New Roman" w:hAnsiTheme="majorHAnsi" w:cstheme="majorHAnsi"/>
        </w:rPr>
        <w:t xml:space="preserve">. Similarly, there may be significant clinical differences between patients at the upper end of our CIMP-L category and the lower end of the CIMP-L category. </w:t>
      </w:r>
    </w:p>
    <w:p w14:paraId="79B0DFFC" w14:textId="77777777" w:rsidR="001B4F8A" w:rsidRDefault="001C2723" w:rsidP="00524E22">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tab/>
      </w:r>
      <w:r w:rsidR="00721118">
        <w:rPr>
          <w:rFonts w:asciiTheme="majorHAnsi" w:eastAsia="Times New Roman" w:hAnsiTheme="majorHAnsi" w:cstheme="majorHAnsi"/>
        </w:rPr>
        <w:t xml:space="preserve">Additionally, our </w:t>
      </w:r>
      <w:r w:rsidR="00EB054E">
        <w:rPr>
          <w:rFonts w:asciiTheme="majorHAnsi" w:eastAsia="Times New Roman" w:hAnsiTheme="majorHAnsi" w:cstheme="majorHAnsi"/>
        </w:rPr>
        <w:t xml:space="preserve">study relied on a well-established panel of eight CIMP-associated markers. Global methylation </w:t>
      </w:r>
      <w:r w:rsidR="001B4F8A">
        <w:rPr>
          <w:rFonts w:asciiTheme="majorHAnsi" w:eastAsia="Times New Roman" w:hAnsiTheme="majorHAnsi" w:cstheme="majorHAnsi"/>
        </w:rPr>
        <w:t>patterns across the entire genome may have provided better categorization of CRC subtypes and may have provided stronger evidence for associations between individual bacterial taxa and either methylation patterns or individual CpG islands.</w:t>
      </w:r>
    </w:p>
    <w:p w14:paraId="118DB931" w14:textId="77777777" w:rsidR="001C2723" w:rsidRDefault="001B4F8A" w:rsidP="00524E22">
      <w:pPr>
        <w:spacing w:line="480" w:lineRule="auto"/>
        <w:rPr>
          <w:rFonts w:asciiTheme="majorHAnsi" w:eastAsia="Times New Roman" w:hAnsiTheme="majorHAnsi" w:cstheme="majorHAnsi"/>
        </w:rPr>
      </w:pPr>
      <w:r>
        <w:rPr>
          <w:rFonts w:asciiTheme="majorHAnsi" w:eastAsia="Times New Roman" w:hAnsiTheme="majorHAnsi" w:cstheme="majorHAnsi"/>
        </w:rPr>
        <w:tab/>
        <w:t xml:space="preserve">Another limitation is that this study relied on sequencing of the short V4 region of the bacterial 16S rRNA gene. While this is the state-of-the-art method for assessing the microbiome using the 16S rRNA gene, this short variable region of the 16S provides somewhat poor classification for many bacterial taxa at the species-level. For this reason, we have focused the majority of our analyses at the genus-level. </w:t>
      </w:r>
      <w:r w:rsidR="00460F67">
        <w:rPr>
          <w:rFonts w:asciiTheme="majorHAnsi" w:eastAsia="Times New Roman" w:hAnsiTheme="majorHAnsi" w:cstheme="majorHAnsi"/>
        </w:rPr>
        <w:t xml:space="preserve">While the genera that we evaluated are well-known BPB genera, some species that are butyrate producers, but could not be classified due to poor resolution of the V4 region, were undoubtedly missed. </w:t>
      </w:r>
      <w:r>
        <w:rPr>
          <w:rFonts w:asciiTheme="majorHAnsi" w:eastAsia="Times New Roman" w:hAnsiTheme="majorHAnsi" w:cstheme="majorHAnsi"/>
        </w:rPr>
        <w:t>We cannot exclude the possibility that species-level assignment of bacterial taxa would have revealed additional associations</w:t>
      </w:r>
      <w:r w:rsidR="008A14CB">
        <w:rPr>
          <w:rFonts w:asciiTheme="majorHAnsi" w:eastAsia="Times New Roman" w:hAnsiTheme="majorHAnsi" w:cstheme="majorHAnsi"/>
        </w:rPr>
        <w:t>, or that some genera may have been misclassified</w:t>
      </w:r>
      <w:r>
        <w:rPr>
          <w:rFonts w:asciiTheme="majorHAnsi" w:eastAsia="Times New Roman" w:hAnsiTheme="majorHAnsi" w:cstheme="majorHAnsi"/>
        </w:rPr>
        <w:t xml:space="preserve">. </w:t>
      </w:r>
      <w:r w:rsidR="008A14CB">
        <w:rPr>
          <w:rFonts w:asciiTheme="majorHAnsi" w:eastAsia="Times New Roman" w:hAnsiTheme="majorHAnsi" w:cstheme="majorHAnsi"/>
        </w:rPr>
        <w:t>However, since we have no evidence to suggest that differential misclassification of bacterial rRNA by CIMP marker profile occurred.</w:t>
      </w:r>
    </w:p>
    <w:p w14:paraId="050653E9" w14:textId="77777777" w:rsidR="004C110D" w:rsidRDefault="00370C7C" w:rsidP="00524E22">
      <w:pPr>
        <w:spacing w:line="480" w:lineRule="auto"/>
        <w:rPr>
          <w:rFonts w:asciiTheme="majorHAnsi" w:eastAsia="Times New Roman" w:hAnsiTheme="majorHAnsi" w:cstheme="majorHAnsi"/>
        </w:rPr>
      </w:pPr>
      <w:r>
        <w:rPr>
          <w:rFonts w:asciiTheme="majorHAnsi" w:eastAsia="Times New Roman" w:hAnsiTheme="majorHAnsi" w:cstheme="majorHAnsi"/>
        </w:rPr>
        <w:tab/>
        <w:t xml:space="preserve">Our regression analyses may have been underpowered to detect a true relationship between BPB and CIMP designation when controlling for three confounding variables. We tested the robustness of our results for our logistic regressions using bootstrapped estimates and standard errors of our fully adjusted models; however, it would be incorrect to assume that testing the robustness of our results is sufficient to address the lack of power in our regression analyses. In our topological data analysis and LEfSe analyses, we analyzed differences within and between CIMP-H, CIMP-L, and Non-CIMP° patients. By splitting off patients with no methylation markers into their own category, our sample size was small for Non-CIMP° patients, and may have been underpowered to detect true associations within this CIMP designation, or between this category and others. </w:t>
      </w:r>
    </w:p>
    <w:p w14:paraId="5ECDD394" w14:textId="439A4CDF" w:rsidR="004C110D" w:rsidRPr="00DA4C41" w:rsidRDefault="004C110D" w:rsidP="00524E22">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tab/>
      </w:r>
      <w:r w:rsidRPr="00DA4C41">
        <w:rPr>
          <w:rFonts w:asciiTheme="majorHAnsi" w:eastAsia="Times New Roman" w:hAnsiTheme="majorHAnsi" w:cstheme="majorHAnsi"/>
        </w:rPr>
        <w:t xml:space="preserve">Another challenge with our regression analyses is that we cannot rule out the possibility of residual confounding in our analysis. For example, we were not able to control for other </w:t>
      </w:r>
      <w:r w:rsidR="002C01B1" w:rsidRPr="00DA4C41">
        <w:rPr>
          <w:rFonts w:asciiTheme="majorHAnsi" w:eastAsia="Times New Roman" w:hAnsiTheme="majorHAnsi" w:cstheme="majorHAnsi"/>
        </w:rPr>
        <w:t>genera that many potentially confound the relationship between BPB and CIMP-H status in our regression analyses of total BPB since relative abundance of a confounding genera is not independent of our BPB variable</w:t>
      </w:r>
      <w:r w:rsidR="00A506FD" w:rsidRPr="00DA4C41">
        <w:rPr>
          <w:rFonts w:asciiTheme="majorHAnsi" w:eastAsia="Times New Roman" w:hAnsiTheme="majorHAnsi" w:cstheme="majorHAnsi"/>
        </w:rPr>
        <w:t>.</w:t>
      </w:r>
      <w:r w:rsidR="002C01B1" w:rsidRPr="00DA4C41">
        <w:rPr>
          <w:rFonts w:asciiTheme="majorHAnsi" w:eastAsia="Times New Roman" w:hAnsiTheme="majorHAnsi" w:cstheme="majorHAnsi"/>
        </w:rPr>
        <w:t xml:space="preserve"> </w:t>
      </w:r>
      <w:r w:rsidR="00A506FD" w:rsidRPr="00DA4C41">
        <w:rPr>
          <w:rFonts w:asciiTheme="majorHAnsi" w:eastAsia="Times New Roman" w:hAnsiTheme="majorHAnsi" w:cstheme="majorHAnsi"/>
        </w:rPr>
        <w:t>I</w:t>
      </w:r>
      <w:r w:rsidR="002C01B1" w:rsidRPr="00DA4C41">
        <w:rPr>
          <w:rFonts w:asciiTheme="majorHAnsi" w:eastAsia="Times New Roman" w:hAnsiTheme="majorHAnsi" w:cstheme="majorHAnsi"/>
        </w:rPr>
        <w:t xml:space="preserve">f a </w:t>
      </w:r>
      <w:r w:rsidR="00AB7B84" w:rsidRPr="00DA4C41">
        <w:rPr>
          <w:rFonts w:asciiTheme="majorHAnsi" w:eastAsia="Times New Roman" w:hAnsiTheme="majorHAnsi" w:cstheme="majorHAnsi"/>
        </w:rPr>
        <w:t>confounding genus</w:t>
      </w:r>
      <w:r w:rsidR="002C01B1" w:rsidRPr="00DA4C41">
        <w:rPr>
          <w:rFonts w:asciiTheme="majorHAnsi" w:eastAsia="Times New Roman" w:hAnsiTheme="majorHAnsi" w:cstheme="majorHAnsi"/>
        </w:rPr>
        <w:t xml:space="preserve"> was held constant in terms of absolute counts, while a decrease in BPB was observed, the relative abundance of the confounding variable would increase despite there being no change in the absolute abundance. </w:t>
      </w:r>
      <w:r w:rsidR="006C097F" w:rsidRPr="00DA4C41">
        <w:rPr>
          <w:rFonts w:asciiTheme="majorHAnsi" w:eastAsia="Times New Roman" w:hAnsiTheme="majorHAnsi" w:cstheme="majorHAnsi"/>
        </w:rPr>
        <w:t xml:space="preserve">Therefore, we are unable to </w:t>
      </w:r>
      <w:r w:rsidR="00A506FD" w:rsidRPr="00DA4C41">
        <w:rPr>
          <w:rFonts w:asciiTheme="majorHAnsi" w:eastAsia="Times New Roman" w:hAnsiTheme="majorHAnsi" w:cstheme="majorHAnsi"/>
        </w:rPr>
        <w:t xml:space="preserve">conclude </w:t>
      </w:r>
      <w:r w:rsidR="006C097F" w:rsidRPr="00DA4C41">
        <w:rPr>
          <w:rFonts w:asciiTheme="majorHAnsi" w:eastAsia="Times New Roman" w:hAnsiTheme="majorHAnsi" w:cstheme="majorHAnsi"/>
        </w:rPr>
        <w:t xml:space="preserve">if the decrease in relative abundance of BPB in CIMP tumors compared to Non-CIMP tumors is driven by a true decrease in the abundance of BPB or by an increase in the abundance of other taxa, such as </w:t>
      </w:r>
      <w:r w:rsidR="006C097F" w:rsidRPr="00DA4C41">
        <w:rPr>
          <w:rFonts w:asciiTheme="majorHAnsi" w:eastAsia="Times New Roman" w:hAnsiTheme="majorHAnsi" w:cstheme="majorHAnsi"/>
          <w:i/>
        </w:rPr>
        <w:t xml:space="preserve">Fusobacterium. </w:t>
      </w:r>
      <w:r w:rsidR="006C097F" w:rsidRPr="00DA4C41">
        <w:rPr>
          <w:rFonts w:asciiTheme="majorHAnsi" w:eastAsia="Times New Roman" w:hAnsiTheme="majorHAnsi" w:cstheme="majorHAnsi"/>
        </w:rPr>
        <w:t xml:space="preserve">Future analyses of tumor samples will be used to quantify absolute counts of BPB, </w:t>
      </w:r>
      <w:r w:rsidR="006C097F" w:rsidRPr="00DA4C41">
        <w:rPr>
          <w:rFonts w:asciiTheme="majorHAnsi" w:eastAsia="Times New Roman" w:hAnsiTheme="majorHAnsi" w:cstheme="majorHAnsi"/>
          <w:i/>
        </w:rPr>
        <w:t xml:space="preserve">Fusobacterium, </w:t>
      </w:r>
      <w:r w:rsidR="006C097F" w:rsidRPr="00DA4C41">
        <w:rPr>
          <w:rFonts w:asciiTheme="majorHAnsi" w:eastAsia="Times New Roman" w:hAnsiTheme="majorHAnsi" w:cstheme="majorHAnsi"/>
        </w:rPr>
        <w:t xml:space="preserve">and other potential confounding genera so that we can more closely model the relationship between BPB and CIMP status after accounting for changes in the </w:t>
      </w:r>
      <w:r w:rsidR="00A506FD" w:rsidRPr="00DA4C41">
        <w:rPr>
          <w:rFonts w:asciiTheme="majorHAnsi" w:eastAsia="Times New Roman" w:hAnsiTheme="majorHAnsi" w:cstheme="majorHAnsi"/>
        </w:rPr>
        <w:t xml:space="preserve">quantity </w:t>
      </w:r>
      <w:r w:rsidR="006C097F" w:rsidRPr="00DA4C41">
        <w:rPr>
          <w:rFonts w:asciiTheme="majorHAnsi" w:eastAsia="Times New Roman" w:hAnsiTheme="majorHAnsi" w:cstheme="majorHAnsi"/>
        </w:rPr>
        <w:t xml:space="preserve">of these other taxa. </w:t>
      </w:r>
    </w:p>
    <w:p w14:paraId="193ACEFA" w14:textId="77777777" w:rsidR="00002069" w:rsidRPr="0040242D" w:rsidRDefault="00002069" w:rsidP="00524E22">
      <w:pPr>
        <w:spacing w:line="480" w:lineRule="auto"/>
        <w:rPr>
          <w:rFonts w:asciiTheme="majorHAnsi" w:eastAsia="Times New Roman" w:hAnsiTheme="majorHAnsi" w:cstheme="majorHAnsi"/>
        </w:rPr>
      </w:pPr>
      <w:r w:rsidRPr="00DA4C41">
        <w:rPr>
          <w:rFonts w:asciiTheme="majorHAnsi" w:eastAsia="Times New Roman" w:hAnsiTheme="majorHAnsi" w:cstheme="majorHAnsi"/>
        </w:rPr>
        <w:tab/>
        <w:t xml:space="preserve">Additionally, due to the high dimensionality of our dataset and our multifaceted approach to investigating our research question, </w:t>
      </w:r>
      <w:r w:rsidR="008A14CB" w:rsidRPr="00DA4C41">
        <w:rPr>
          <w:rFonts w:asciiTheme="majorHAnsi" w:eastAsia="Times New Roman" w:hAnsiTheme="majorHAnsi" w:cstheme="majorHAnsi"/>
        </w:rPr>
        <w:t>we cannot exclude the</w:t>
      </w:r>
      <w:r w:rsidRPr="00DA4C41">
        <w:rPr>
          <w:rFonts w:asciiTheme="majorHAnsi" w:eastAsia="Times New Roman" w:hAnsiTheme="majorHAnsi" w:cstheme="majorHAnsi"/>
        </w:rPr>
        <w:t xml:space="preserve"> </w:t>
      </w:r>
      <w:r w:rsidR="008A14CB" w:rsidRPr="00DA4C41">
        <w:rPr>
          <w:rFonts w:asciiTheme="majorHAnsi" w:eastAsia="Times New Roman" w:hAnsiTheme="majorHAnsi" w:cstheme="majorHAnsi"/>
        </w:rPr>
        <w:t>possibility that</w:t>
      </w:r>
      <w:r w:rsidRPr="00DA4C41">
        <w:rPr>
          <w:rFonts w:asciiTheme="majorHAnsi" w:eastAsia="Times New Roman" w:hAnsiTheme="majorHAnsi" w:cstheme="majorHAnsi"/>
        </w:rPr>
        <w:t xml:space="preserve"> one or more of the findings we found to be statistically significant was a false discovery. </w:t>
      </w:r>
      <w:r w:rsidR="008A14CB" w:rsidRPr="00DA4C41">
        <w:rPr>
          <w:rFonts w:asciiTheme="majorHAnsi" w:eastAsia="Times New Roman" w:hAnsiTheme="majorHAnsi" w:cstheme="majorHAnsi"/>
        </w:rPr>
        <w:t>However, since we used</w:t>
      </w:r>
      <w:r w:rsidR="008A14CB" w:rsidRPr="0040242D">
        <w:rPr>
          <w:rFonts w:asciiTheme="majorHAnsi" w:eastAsia="Times New Roman" w:hAnsiTheme="majorHAnsi" w:cstheme="majorHAnsi"/>
        </w:rPr>
        <w:t xml:space="preserve"> LEfSe analyses, which has been shown to reduce false discovery rate in highly dimensional datasets, as a gatekeeping method, and applied adjustments for multiple corrections to our findings, it is unlikely that false discoveries occurred</w:t>
      </w:r>
      <w:r w:rsidRPr="0040242D">
        <w:rPr>
          <w:rFonts w:asciiTheme="majorHAnsi" w:eastAsia="Times New Roman" w:hAnsiTheme="majorHAnsi" w:cstheme="majorHAnsi"/>
        </w:rPr>
        <w:t xml:space="preserve">. </w:t>
      </w:r>
    </w:p>
    <w:p w14:paraId="00230A1E" w14:textId="77777777" w:rsidR="006A6242" w:rsidRDefault="006A6242" w:rsidP="00524E22">
      <w:pPr>
        <w:spacing w:line="480" w:lineRule="auto"/>
        <w:rPr>
          <w:rFonts w:asciiTheme="majorHAnsi" w:eastAsia="Times New Roman" w:hAnsiTheme="majorHAnsi" w:cstheme="majorHAnsi"/>
        </w:rPr>
      </w:pPr>
      <w:r w:rsidRPr="0040242D">
        <w:rPr>
          <w:rFonts w:asciiTheme="majorHAnsi" w:eastAsia="Times New Roman" w:hAnsiTheme="majorHAnsi" w:cstheme="majorHAnsi"/>
        </w:rPr>
        <w:tab/>
        <w:t xml:space="preserve">Finally, our study was cross section in design, and cannot be used to establish </w:t>
      </w:r>
      <w:r w:rsidR="00D26B13" w:rsidRPr="0040242D">
        <w:rPr>
          <w:rFonts w:asciiTheme="majorHAnsi" w:eastAsia="Times New Roman" w:hAnsiTheme="majorHAnsi" w:cstheme="majorHAnsi"/>
        </w:rPr>
        <w:t xml:space="preserve">temporality </w:t>
      </w:r>
      <w:r w:rsidRPr="0040242D">
        <w:rPr>
          <w:rFonts w:asciiTheme="majorHAnsi" w:eastAsia="Times New Roman" w:hAnsiTheme="majorHAnsi" w:cstheme="majorHAnsi"/>
        </w:rPr>
        <w:t>or causality between the microbial environment</w:t>
      </w:r>
      <w:r>
        <w:rPr>
          <w:rFonts w:asciiTheme="majorHAnsi" w:eastAsia="Times New Roman" w:hAnsiTheme="majorHAnsi" w:cstheme="majorHAnsi"/>
        </w:rPr>
        <w:t xml:space="preserve"> and the methylation phenotype of these tissues. We are unable to determine whether the composition of the microbiome in the tissue preceded methylation, or if epigenetic changes impacted the makeup of the microbial community. It is possible that methylation events change the microenvironment in a way that makes it more suitable for tumor-associated bacteria </w:t>
      </w:r>
      <w:r>
        <w:rPr>
          <w:rFonts w:asciiTheme="majorHAnsi" w:eastAsia="Times New Roman" w:hAnsiTheme="majorHAnsi" w:cstheme="majorHAnsi"/>
        </w:rPr>
        <w:lastRenderedPageBreak/>
        <w:t xml:space="preserve">to colonize the tissue, though the bacteria did not cause the epigenetic changes. Even if we could have established temporality, we are unable to distinguish whether microbes that varied significantly among groups were “drivers”, meaning bacteria that directly caused changes in the epigenome or “passengers” that co-occur alongside “drivers”, but do not themselves cause any epigenetic modifications.  </w:t>
      </w:r>
      <w:r w:rsidR="00D26B13">
        <w:rPr>
          <w:rFonts w:asciiTheme="majorHAnsi" w:eastAsia="Times New Roman" w:hAnsiTheme="majorHAnsi" w:cstheme="majorHAnsi"/>
        </w:rPr>
        <w:t>Additional mechanistic studies in animal models, organoids or other culture systems may shed light on these associations.</w:t>
      </w:r>
    </w:p>
    <w:p w14:paraId="5B47C457" w14:textId="77777777" w:rsidR="0009754C" w:rsidRPr="00460923" w:rsidRDefault="0009754C" w:rsidP="00524E22">
      <w:pPr>
        <w:spacing w:line="480" w:lineRule="auto"/>
        <w:rPr>
          <w:rFonts w:asciiTheme="majorHAnsi" w:eastAsia="Times New Roman" w:hAnsiTheme="majorHAnsi" w:cstheme="majorHAnsi"/>
          <w:i/>
        </w:rPr>
      </w:pPr>
    </w:p>
    <w:p w14:paraId="6B441439" w14:textId="77777777" w:rsidR="006E53E3" w:rsidRDefault="006E53E3" w:rsidP="00524E22">
      <w:pPr>
        <w:spacing w:line="480" w:lineRule="auto"/>
        <w:rPr>
          <w:rFonts w:asciiTheme="majorHAnsi" w:eastAsia="Times New Roman" w:hAnsiTheme="majorHAnsi" w:cstheme="majorHAnsi"/>
          <w:b/>
        </w:rPr>
      </w:pPr>
    </w:p>
    <w:p w14:paraId="2DC8B609" w14:textId="77777777" w:rsidR="006B0CFB" w:rsidRDefault="006B0CFB" w:rsidP="00524E22">
      <w:pPr>
        <w:spacing w:line="480" w:lineRule="auto"/>
        <w:rPr>
          <w:rFonts w:asciiTheme="majorHAnsi" w:eastAsia="Times New Roman" w:hAnsiTheme="majorHAnsi" w:cstheme="majorHAnsi"/>
        </w:rPr>
      </w:pPr>
    </w:p>
    <w:p w14:paraId="07FC3D55" w14:textId="77777777" w:rsidR="004A1F97" w:rsidRDefault="004A1F97">
      <w:pPr>
        <w:rPr>
          <w:rFonts w:asciiTheme="majorHAnsi" w:eastAsia="Times New Roman" w:hAnsiTheme="majorHAnsi" w:cstheme="majorHAnsi"/>
        </w:rPr>
      </w:pPr>
    </w:p>
    <w:p w14:paraId="72C992FC" w14:textId="77777777" w:rsidR="000F3B0F" w:rsidRDefault="000F3B0F" w:rsidP="006C097F">
      <w:pPr>
        <w:spacing w:line="480" w:lineRule="auto"/>
        <w:rPr>
          <w:rFonts w:asciiTheme="majorHAnsi" w:eastAsia="Times New Roman" w:hAnsiTheme="majorHAnsi" w:cstheme="majorHAnsi"/>
        </w:rPr>
      </w:pPr>
    </w:p>
    <w:p w14:paraId="6B758C3A" w14:textId="77777777" w:rsidR="00AB7B84" w:rsidRDefault="00AB7B84" w:rsidP="006C097F">
      <w:pPr>
        <w:spacing w:line="480" w:lineRule="auto"/>
        <w:rPr>
          <w:rFonts w:asciiTheme="majorHAnsi" w:eastAsia="Times New Roman" w:hAnsiTheme="majorHAnsi" w:cstheme="majorHAnsi"/>
        </w:rPr>
      </w:pPr>
    </w:p>
    <w:p w14:paraId="17917E37" w14:textId="77777777" w:rsidR="00AB7B84" w:rsidRDefault="00AB7B84" w:rsidP="006C097F">
      <w:pPr>
        <w:spacing w:line="480" w:lineRule="auto"/>
        <w:rPr>
          <w:rFonts w:asciiTheme="majorHAnsi" w:eastAsia="Times New Roman" w:hAnsiTheme="majorHAnsi" w:cstheme="majorHAnsi"/>
        </w:rPr>
      </w:pPr>
    </w:p>
    <w:p w14:paraId="43A3C23F" w14:textId="77777777" w:rsidR="00AB7B84" w:rsidRDefault="00AB7B84" w:rsidP="006C097F">
      <w:pPr>
        <w:spacing w:line="480" w:lineRule="auto"/>
        <w:rPr>
          <w:rFonts w:asciiTheme="majorHAnsi" w:eastAsia="Times New Roman" w:hAnsiTheme="majorHAnsi" w:cstheme="majorHAnsi"/>
        </w:rPr>
      </w:pPr>
    </w:p>
    <w:p w14:paraId="7C5FC28D" w14:textId="77777777" w:rsidR="00AB7B84" w:rsidRDefault="00AB7B84" w:rsidP="006C097F">
      <w:pPr>
        <w:spacing w:line="480" w:lineRule="auto"/>
        <w:rPr>
          <w:rFonts w:asciiTheme="majorHAnsi" w:eastAsia="Times New Roman" w:hAnsiTheme="majorHAnsi" w:cstheme="majorHAnsi"/>
        </w:rPr>
      </w:pPr>
    </w:p>
    <w:p w14:paraId="00B788FF" w14:textId="77777777" w:rsidR="00AB7B84" w:rsidRDefault="00AB7B84" w:rsidP="006C097F">
      <w:pPr>
        <w:spacing w:line="480" w:lineRule="auto"/>
        <w:rPr>
          <w:rFonts w:asciiTheme="majorHAnsi" w:eastAsia="Times New Roman" w:hAnsiTheme="majorHAnsi" w:cstheme="majorHAnsi"/>
        </w:rPr>
      </w:pPr>
    </w:p>
    <w:p w14:paraId="1C0F5629" w14:textId="77777777" w:rsidR="00AB7B84" w:rsidRDefault="00AB7B84" w:rsidP="006C097F">
      <w:pPr>
        <w:spacing w:line="480" w:lineRule="auto"/>
        <w:rPr>
          <w:rFonts w:asciiTheme="majorHAnsi" w:eastAsia="Times New Roman" w:hAnsiTheme="majorHAnsi" w:cstheme="majorHAnsi"/>
        </w:rPr>
      </w:pPr>
    </w:p>
    <w:p w14:paraId="13692D3A" w14:textId="77777777" w:rsidR="00AB7B84" w:rsidRDefault="00AB7B84" w:rsidP="006C097F">
      <w:pPr>
        <w:spacing w:line="480" w:lineRule="auto"/>
        <w:rPr>
          <w:rFonts w:asciiTheme="majorHAnsi" w:eastAsia="Times New Roman" w:hAnsiTheme="majorHAnsi" w:cstheme="majorHAnsi"/>
        </w:rPr>
      </w:pPr>
    </w:p>
    <w:p w14:paraId="44F8D03E" w14:textId="77777777" w:rsidR="00AB7B84" w:rsidRPr="00077EA9" w:rsidRDefault="00AB7B84" w:rsidP="006C097F">
      <w:pPr>
        <w:spacing w:line="480" w:lineRule="auto"/>
        <w:rPr>
          <w:rFonts w:asciiTheme="majorHAnsi" w:eastAsia="Times New Roman" w:hAnsiTheme="majorHAnsi" w:cstheme="majorHAnsi"/>
        </w:rPr>
      </w:pPr>
    </w:p>
    <w:p w14:paraId="3A18B4B9" w14:textId="77777777" w:rsidR="003E7C96" w:rsidRDefault="00F050D9" w:rsidP="006C097F">
      <w:pPr>
        <w:spacing w:line="480" w:lineRule="auto"/>
        <w:rPr>
          <w:rFonts w:asciiTheme="majorHAnsi" w:eastAsia="Times New Roman" w:hAnsiTheme="majorHAnsi" w:cstheme="majorHAnsi"/>
        </w:rPr>
      </w:pPr>
      <w:r w:rsidRPr="00993A24">
        <w:rPr>
          <w:rFonts w:asciiTheme="majorHAnsi" w:eastAsia="Times New Roman" w:hAnsiTheme="majorHAnsi" w:cstheme="majorHAnsi"/>
          <w:b/>
        </w:rPr>
        <w:lastRenderedPageBreak/>
        <w:t>REFERENCES/BIBLIOGRAPHY</w:t>
      </w:r>
      <w:r w:rsidRPr="00993A24">
        <w:rPr>
          <w:rFonts w:asciiTheme="majorHAnsi" w:eastAsia="Times New Roman" w:hAnsiTheme="majorHAnsi" w:cstheme="majorHAnsi"/>
        </w:rPr>
        <w:t xml:space="preserve"> </w:t>
      </w:r>
    </w:p>
    <w:p w14:paraId="60D9FBB1" w14:textId="77777777" w:rsidR="00D62BE5" w:rsidRPr="00D62BE5" w:rsidRDefault="00552735" w:rsidP="006C097F">
      <w:pPr>
        <w:pStyle w:val="Bibliography"/>
        <w:rPr>
          <w:rFonts w:hAnsiTheme="majorHAnsi"/>
          <w:lang w:val="es-US"/>
        </w:rPr>
      </w:pPr>
      <w:r>
        <w:rPr>
          <w:rFonts w:asciiTheme="majorHAnsi" w:eastAsia="Times New Roman" w:hAnsiTheme="majorHAnsi" w:cstheme="majorHAnsi"/>
        </w:rPr>
        <w:fldChar w:fldCharType="begin"/>
      </w:r>
      <w:r w:rsidR="00D62BE5">
        <w:rPr>
          <w:rFonts w:asciiTheme="majorHAnsi" w:eastAsia="Times New Roman" w:hAnsiTheme="majorHAnsi" w:cstheme="majorHAnsi"/>
        </w:rPr>
        <w:instrText xml:space="preserve"> ADDIN ZOTERO_BIBL {"uncited":[],"omitted":[],"custom":[]} CSL_BIBLIOGRAPHY </w:instrText>
      </w:r>
      <w:r>
        <w:rPr>
          <w:rFonts w:asciiTheme="majorHAnsi" w:eastAsia="Times New Roman" w:hAnsiTheme="majorHAnsi" w:cstheme="majorHAnsi"/>
        </w:rPr>
        <w:fldChar w:fldCharType="separate"/>
      </w:r>
      <w:r w:rsidR="00D62BE5" w:rsidRPr="00D62BE5">
        <w:rPr>
          <w:rFonts w:hAnsiTheme="majorHAnsi"/>
        </w:rPr>
        <w:t>1.</w:t>
      </w:r>
      <w:r w:rsidR="00D62BE5" w:rsidRPr="00D62BE5">
        <w:rPr>
          <w:rFonts w:hAnsiTheme="majorHAnsi"/>
        </w:rPr>
        <w:tab/>
        <w:t xml:space="preserve">Siegel, R. L., Miller, K. D. &amp; Jemal, A. Cancer statistics, 2018. </w:t>
      </w:r>
      <w:r w:rsidR="00D62BE5" w:rsidRPr="00D62BE5">
        <w:rPr>
          <w:rFonts w:hAnsiTheme="majorHAnsi"/>
          <w:i/>
          <w:iCs/>
          <w:lang w:val="es-US"/>
        </w:rPr>
        <w:t>CA. Cancer J. Clin.</w:t>
      </w:r>
      <w:r w:rsidR="00D62BE5" w:rsidRPr="00D62BE5">
        <w:rPr>
          <w:rFonts w:hAnsiTheme="majorHAnsi"/>
          <w:lang w:val="es-US"/>
        </w:rPr>
        <w:t xml:space="preserve"> </w:t>
      </w:r>
      <w:r w:rsidR="00D62BE5" w:rsidRPr="00D62BE5">
        <w:rPr>
          <w:rFonts w:hAnsiTheme="majorHAnsi"/>
          <w:b/>
          <w:bCs/>
          <w:lang w:val="es-US"/>
        </w:rPr>
        <w:t>68</w:t>
      </w:r>
      <w:r w:rsidR="00D62BE5" w:rsidRPr="00D62BE5">
        <w:rPr>
          <w:rFonts w:hAnsiTheme="majorHAnsi"/>
          <w:lang w:val="es-US"/>
        </w:rPr>
        <w:t>, 7–30 (2018).</w:t>
      </w:r>
    </w:p>
    <w:p w14:paraId="25999104" w14:textId="77777777" w:rsidR="00D62BE5" w:rsidRPr="00D62BE5" w:rsidRDefault="00D62BE5" w:rsidP="006C097F">
      <w:pPr>
        <w:pStyle w:val="Bibliography"/>
        <w:rPr>
          <w:rFonts w:hAnsiTheme="majorHAnsi"/>
        </w:rPr>
      </w:pPr>
      <w:r w:rsidRPr="00D62BE5">
        <w:rPr>
          <w:rFonts w:hAnsiTheme="majorHAnsi"/>
          <w:lang w:val="es-US"/>
        </w:rPr>
        <w:t>2.</w:t>
      </w:r>
      <w:r w:rsidRPr="00D62BE5">
        <w:rPr>
          <w:rFonts w:hAnsiTheme="majorHAnsi"/>
          <w:lang w:val="es-US"/>
        </w:rPr>
        <w:tab/>
        <w:t xml:space="preserve">O??Brien, M. J. </w:t>
      </w:r>
      <w:r w:rsidRPr="00D62BE5">
        <w:rPr>
          <w:rFonts w:hAnsiTheme="majorHAnsi"/>
          <w:i/>
          <w:iCs/>
          <w:lang w:val="es-US"/>
        </w:rPr>
        <w:t>et al.</w:t>
      </w:r>
      <w:r w:rsidRPr="00D62BE5">
        <w:rPr>
          <w:rFonts w:hAnsiTheme="majorHAnsi"/>
          <w:lang w:val="es-US"/>
        </w:rPr>
        <w:t xml:space="preserve"> </w:t>
      </w:r>
      <w:r w:rsidRPr="00D62BE5">
        <w:rPr>
          <w:rFonts w:hAnsiTheme="majorHAnsi"/>
        </w:rPr>
        <w:t xml:space="preserve">Comparison of Microsatellite Instability, CpG Island Methylation Phenotype, BRAF and KRAS Status in Serrated Polyps and Traditional Adenomas Indicates Separate Pathways to Distinct Colorectal Carcinoma End Points: </w:t>
      </w:r>
      <w:r w:rsidRPr="00D62BE5">
        <w:rPr>
          <w:rFonts w:hAnsiTheme="majorHAnsi"/>
          <w:i/>
          <w:iCs/>
        </w:rPr>
        <w:t>Am. J. Surg. Pathol.</w:t>
      </w:r>
      <w:r w:rsidRPr="00D62BE5">
        <w:rPr>
          <w:rFonts w:hAnsiTheme="majorHAnsi"/>
        </w:rPr>
        <w:t xml:space="preserve"> </w:t>
      </w:r>
      <w:r w:rsidRPr="00D62BE5">
        <w:rPr>
          <w:rFonts w:hAnsiTheme="majorHAnsi"/>
          <w:b/>
          <w:bCs/>
        </w:rPr>
        <w:t>30</w:t>
      </w:r>
      <w:r w:rsidRPr="00D62BE5">
        <w:rPr>
          <w:rFonts w:hAnsiTheme="majorHAnsi"/>
        </w:rPr>
        <w:t>, 1491–1501 (2006).</w:t>
      </w:r>
    </w:p>
    <w:p w14:paraId="0F5D0685" w14:textId="77777777" w:rsidR="00D62BE5" w:rsidRPr="00D62BE5" w:rsidRDefault="00D62BE5" w:rsidP="006C097F">
      <w:pPr>
        <w:pStyle w:val="Bibliography"/>
        <w:rPr>
          <w:rFonts w:hAnsiTheme="majorHAnsi"/>
        </w:rPr>
      </w:pPr>
      <w:r w:rsidRPr="00D62BE5">
        <w:rPr>
          <w:rFonts w:hAnsiTheme="majorHAnsi"/>
        </w:rPr>
        <w:t>3.</w:t>
      </w:r>
      <w:r w:rsidRPr="00D62BE5">
        <w:rPr>
          <w:rFonts w:hAnsiTheme="majorHAnsi"/>
        </w:rPr>
        <w:tab/>
        <w:t xml:space="preserve">Vaughn, C. P., Wilson, A. R. &amp; Samowitz, W. S. Quantitative evaluation of CpG island methylation in hyperplastic polyps. </w:t>
      </w:r>
      <w:r w:rsidRPr="00D62BE5">
        <w:rPr>
          <w:rFonts w:hAnsiTheme="majorHAnsi"/>
          <w:i/>
          <w:iCs/>
        </w:rPr>
        <w:t>Mod. Pathol. Augusta</w:t>
      </w:r>
      <w:r w:rsidRPr="00D62BE5">
        <w:rPr>
          <w:rFonts w:hAnsiTheme="majorHAnsi"/>
        </w:rPr>
        <w:t xml:space="preserve"> </w:t>
      </w:r>
      <w:r w:rsidRPr="00D62BE5">
        <w:rPr>
          <w:rFonts w:hAnsiTheme="majorHAnsi"/>
          <w:b/>
          <w:bCs/>
        </w:rPr>
        <w:t>23</w:t>
      </w:r>
      <w:r w:rsidRPr="00D62BE5">
        <w:rPr>
          <w:rFonts w:hAnsiTheme="majorHAnsi"/>
        </w:rPr>
        <w:t>, 151–6 (2010).</w:t>
      </w:r>
    </w:p>
    <w:p w14:paraId="7ECFDB67" w14:textId="77777777" w:rsidR="00D62BE5" w:rsidRPr="00D62BE5" w:rsidRDefault="00D62BE5" w:rsidP="006C097F">
      <w:pPr>
        <w:pStyle w:val="Bibliography"/>
        <w:rPr>
          <w:rFonts w:hAnsiTheme="majorHAnsi"/>
        </w:rPr>
      </w:pPr>
      <w:r w:rsidRPr="00D62BE5">
        <w:rPr>
          <w:rFonts w:hAnsiTheme="majorHAnsi"/>
        </w:rPr>
        <w:t>4.</w:t>
      </w:r>
      <w:r w:rsidRPr="00D62BE5">
        <w:rPr>
          <w:rFonts w:hAnsiTheme="majorHAnsi"/>
        </w:rPr>
        <w:tab/>
        <w:t xml:space="preserve">Chang, L., Chang, M., Chang, H. M. &amp; Chang, F. Expending Role of Microsatellite Instability in Diagnosis and Treatment of Colorectal Cancers. </w:t>
      </w:r>
      <w:r w:rsidRPr="00D62BE5">
        <w:rPr>
          <w:rFonts w:hAnsiTheme="majorHAnsi"/>
          <w:i/>
          <w:iCs/>
        </w:rPr>
        <w:t>J. Gastrointest. Cancer</w:t>
      </w:r>
      <w:r w:rsidRPr="00D62BE5">
        <w:rPr>
          <w:rFonts w:hAnsiTheme="majorHAnsi"/>
        </w:rPr>
        <w:t xml:space="preserve"> </w:t>
      </w:r>
      <w:r w:rsidRPr="00D62BE5">
        <w:rPr>
          <w:rFonts w:hAnsiTheme="majorHAnsi"/>
          <w:b/>
          <w:bCs/>
        </w:rPr>
        <w:t>48</w:t>
      </w:r>
      <w:r w:rsidRPr="00D62BE5">
        <w:rPr>
          <w:rFonts w:hAnsiTheme="majorHAnsi"/>
        </w:rPr>
        <w:t>, 305–313 (2017).</w:t>
      </w:r>
    </w:p>
    <w:p w14:paraId="0720FC60" w14:textId="77777777" w:rsidR="00D62BE5" w:rsidRPr="00D62BE5" w:rsidRDefault="00D62BE5" w:rsidP="006C097F">
      <w:pPr>
        <w:pStyle w:val="Bibliography"/>
        <w:rPr>
          <w:rFonts w:hAnsiTheme="majorHAnsi"/>
        </w:rPr>
      </w:pPr>
      <w:r w:rsidRPr="00D62BE5">
        <w:rPr>
          <w:rFonts w:hAnsiTheme="majorHAnsi"/>
        </w:rPr>
        <w:t>5.</w:t>
      </w:r>
      <w:r w:rsidRPr="00D62BE5">
        <w:rPr>
          <w:rFonts w:hAnsiTheme="majorHAnsi"/>
        </w:rPr>
        <w:tab/>
        <w:t xml:space="preserve">Cha, Y. </w:t>
      </w:r>
      <w:r w:rsidRPr="00D62BE5">
        <w:rPr>
          <w:rFonts w:hAnsiTheme="majorHAnsi"/>
          <w:i/>
          <w:iCs/>
        </w:rPr>
        <w:t>et al.</w:t>
      </w:r>
      <w:r w:rsidRPr="00D62BE5">
        <w:rPr>
          <w:rFonts w:hAnsiTheme="majorHAnsi"/>
        </w:rPr>
        <w:t xml:space="preserve"> Adverse prognostic impact of the CpG island methylator phenotype in metastatic colorectal cancer. </w:t>
      </w:r>
      <w:r w:rsidRPr="00D62BE5">
        <w:rPr>
          <w:rFonts w:hAnsiTheme="majorHAnsi"/>
          <w:i/>
          <w:iCs/>
        </w:rPr>
        <w:t>Br. J. Cancer</w:t>
      </w:r>
      <w:r w:rsidRPr="00D62BE5">
        <w:rPr>
          <w:rFonts w:hAnsiTheme="majorHAnsi"/>
        </w:rPr>
        <w:t xml:space="preserve"> </w:t>
      </w:r>
      <w:r w:rsidRPr="00D62BE5">
        <w:rPr>
          <w:rFonts w:hAnsiTheme="majorHAnsi"/>
          <w:b/>
          <w:bCs/>
        </w:rPr>
        <w:t>115</w:t>
      </w:r>
      <w:r w:rsidRPr="00D62BE5">
        <w:rPr>
          <w:rFonts w:hAnsiTheme="majorHAnsi"/>
        </w:rPr>
        <w:t>, 164–171 (2016).</w:t>
      </w:r>
    </w:p>
    <w:p w14:paraId="177EAF64" w14:textId="77777777" w:rsidR="00D62BE5" w:rsidRPr="00D62BE5" w:rsidRDefault="00D62BE5" w:rsidP="006C097F">
      <w:pPr>
        <w:pStyle w:val="Bibliography"/>
        <w:rPr>
          <w:rFonts w:hAnsiTheme="majorHAnsi"/>
        </w:rPr>
      </w:pPr>
      <w:r w:rsidRPr="00D62BE5">
        <w:rPr>
          <w:rFonts w:hAnsiTheme="majorHAnsi"/>
        </w:rPr>
        <w:t>6.</w:t>
      </w:r>
      <w:r w:rsidRPr="00D62BE5">
        <w:rPr>
          <w:rFonts w:hAnsiTheme="majorHAnsi"/>
        </w:rPr>
        <w:tab/>
        <w:t xml:space="preserve">Advani, S. M. </w:t>
      </w:r>
      <w:r w:rsidRPr="00D62BE5">
        <w:rPr>
          <w:rFonts w:hAnsiTheme="majorHAnsi"/>
          <w:i/>
          <w:iCs/>
        </w:rPr>
        <w:t>et al.</w:t>
      </w:r>
      <w:r w:rsidRPr="00D62BE5">
        <w:rPr>
          <w:rFonts w:hAnsiTheme="majorHAnsi"/>
        </w:rPr>
        <w:t xml:space="preserve"> Clinical, Pathological, and Molecular Characteristics of CpG Island Methylator Phenotype in Colorectal Cancer: A Systematic Review and Meta-analysis. </w:t>
      </w:r>
      <w:r w:rsidRPr="00D62BE5">
        <w:rPr>
          <w:rFonts w:hAnsiTheme="majorHAnsi"/>
          <w:i/>
          <w:iCs/>
        </w:rPr>
        <w:t>Transl. Oncol.</w:t>
      </w:r>
      <w:r w:rsidRPr="00D62BE5">
        <w:rPr>
          <w:rFonts w:hAnsiTheme="majorHAnsi"/>
        </w:rPr>
        <w:t xml:space="preserve"> </w:t>
      </w:r>
      <w:r w:rsidRPr="00D62BE5">
        <w:rPr>
          <w:rFonts w:hAnsiTheme="majorHAnsi"/>
          <w:b/>
          <w:bCs/>
        </w:rPr>
        <w:t>11</w:t>
      </w:r>
      <w:r w:rsidRPr="00D62BE5">
        <w:rPr>
          <w:rFonts w:hAnsiTheme="majorHAnsi"/>
        </w:rPr>
        <w:t>, 1188–1201 (2018).</w:t>
      </w:r>
    </w:p>
    <w:p w14:paraId="721B51DD" w14:textId="77777777" w:rsidR="00D62BE5" w:rsidRPr="00D62BE5" w:rsidRDefault="00D62BE5" w:rsidP="006C097F">
      <w:pPr>
        <w:pStyle w:val="Bibliography"/>
        <w:rPr>
          <w:rFonts w:hAnsiTheme="majorHAnsi"/>
        </w:rPr>
      </w:pPr>
      <w:r w:rsidRPr="00D62BE5">
        <w:rPr>
          <w:rFonts w:hAnsiTheme="majorHAnsi"/>
        </w:rPr>
        <w:t>7.</w:t>
      </w:r>
      <w:r w:rsidRPr="00D62BE5">
        <w:rPr>
          <w:rFonts w:hAnsiTheme="majorHAnsi"/>
        </w:rPr>
        <w:tab/>
        <w:t xml:space="preserve">Qin, J. </w:t>
      </w:r>
      <w:r w:rsidRPr="00D62BE5">
        <w:rPr>
          <w:rFonts w:hAnsiTheme="majorHAnsi"/>
          <w:i/>
          <w:iCs/>
        </w:rPr>
        <w:t>et al.</w:t>
      </w:r>
      <w:r w:rsidRPr="00D62BE5">
        <w:rPr>
          <w:rFonts w:hAnsiTheme="majorHAnsi"/>
        </w:rPr>
        <w:t xml:space="preserve"> A human gut microbial gene catalogue established by metagenomic sequencing. </w:t>
      </w:r>
      <w:r w:rsidRPr="00D62BE5">
        <w:rPr>
          <w:rFonts w:hAnsiTheme="majorHAnsi"/>
          <w:i/>
          <w:iCs/>
        </w:rPr>
        <w:t>Nat. Lond.</w:t>
      </w:r>
      <w:r w:rsidRPr="00D62BE5">
        <w:rPr>
          <w:rFonts w:hAnsiTheme="majorHAnsi"/>
        </w:rPr>
        <w:t xml:space="preserve"> </w:t>
      </w:r>
      <w:r w:rsidRPr="00D62BE5">
        <w:rPr>
          <w:rFonts w:hAnsiTheme="majorHAnsi"/>
          <w:b/>
          <w:bCs/>
        </w:rPr>
        <w:t>464</w:t>
      </w:r>
      <w:r w:rsidRPr="00D62BE5">
        <w:rPr>
          <w:rFonts w:hAnsiTheme="majorHAnsi"/>
        </w:rPr>
        <w:t>, 59–65 (2010).</w:t>
      </w:r>
    </w:p>
    <w:p w14:paraId="1D207084" w14:textId="77777777" w:rsidR="00D62BE5" w:rsidRPr="00D62BE5" w:rsidRDefault="00D62BE5" w:rsidP="006C097F">
      <w:pPr>
        <w:pStyle w:val="Bibliography"/>
        <w:rPr>
          <w:rFonts w:hAnsiTheme="majorHAnsi"/>
        </w:rPr>
      </w:pPr>
      <w:r w:rsidRPr="00D62BE5">
        <w:rPr>
          <w:rFonts w:hAnsiTheme="majorHAnsi"/>
        </w:rPr>
        <w:t>8.</w:t>
      </w:r>
      <w:r w:rsidRPr="00D62BE5">
        <w:rPr>
          <w:rFonts w:hAnsiTheme="majorHAnsi"/>
        </w:rPr>
        <w:tab/>
        <w:t xml:space="preserve">Bierne, H., Hamon, M. &amp; Cossart, P. Epigenetics and Bacterial Infections. </w:t>
      </w:r>
      <w:r w:rsidRPr="00D62BE5">
        <w:rPr>
          <w:rFonts w:hAnsiTheme="majorHAnsi"/>
          <w:i/>
          <w:iCs/>
        </w:rPr>
        <w:t>Cold Spring Harb. Perspect. Med.</w:t>
      </w:r>
      <w:r w:rsidRPr="00D62BE5">
        <w:rPr>
          <w:rFonts w:hAnsiTheme="majorHAnsi"/>
        </w:rPr>
        <w:t xml:space="preserve"> </w:t>
      </w:r>
      <w:r w:rsidRPr="00D62BE5">
        <w:rPr>
          <w:rFonts w:hAnsiTheme="majorHAnsi"/>
          <w:b/>
          <w:bCs/>
        </w:rPr>
        <w:t>2</w:t>
      </w:r>
      <w:r w:rsidRPr="00D62BE5">
        <w:rPr>
          <w:rFonts w:hAnsiTheme="majorHAnsi"/>
        </w:rPr>
        <w:t>, a010272–a010272 (2012).</w:t>
      </w:r>
    </w:p>
    <w:p w14:paraId="00893AB8" w14:textId="77777777" w:rsidR="00D62BE5" w:rsidRPr="00D62BE5" w:rsidRDefault="00D62BE5" w:rsidP="006C097F">
      <w:pPr>
        <w:pStyle w:val="Bibliography"/>
        <w:rPr>
          <w:rFonts w:hAnsiTheme="majorHAnsi"/>
        </w:rPr>
      </w:pPr>
      <w:r w:rsidRPr="00D62BE5">
        <w:rPr>
          <w:rFonts w:hAnsiTheme="majorHAnsi"/>
        </w:rPr>
        <w:t>9.</w:t>
      </w:r>
      <w:r w:rsidRPr="00D62BE5">
        <w:rPr>
          <w:rFonts w:hAnsiTheme="majorHAnsi"/>
        </w:rPr>
        <w:tab/>
        <w:t xml:space="preserve">Leonel, A. J. &amp; Alvarez-Leite, J. I. Butyrate: implications for intestinal function. </w:t>
      </w:r>
      <w:r w:rsidRPr="00D62BE5">
        <w:rPr>
          <w:rFonts w:hAnsiTheme="majorHAnsi"/>
          <w:i/>
          <w:iCs/>
        </w:rPr>
        <w:t>Curr. Opin. Clin. Nutr. Metab. Care</w:t>
      </w:r>
      <w:r w:rsidRPr="00D62BE5">
        <w:rPr>
          <w:rFonts w:hAnsiTheme="majorHAnsi"/>
        </w:rPr>
        <w:t xml:space="preserve"> </w:t>
      </w:r>
      <w:r w:rsidRPr="00D62BE5">
        <w:rPr>
          <w:rFonts w:hAnsiTheme="majorHAnsi"/>
          <w:b/>
          <w:bCs/>
        </w:rPr>
        <w:t>15</w:t>
      </w:r>
      <w:r w:rsidRPr="00D62BE5">
        <w:rPr>
          <w:rFonts w:hAnsiTheme="majorHAnsi"/>
        </w:rPr>
        <w:t>, 474–479 (2012).</w:t>
      </w:r>
    </w:p>
    <w:p w14:paraId="2B9E5240" w14:textId="77777777" w:rsidR="00D62BE5" w:rsidRPr="00D62BE5" w:rsidRDefault="00D62BE5" w:rsidP="006C097F">
      <w:pPr>
        <w:pStyle w:val="Bibliography"/>
        <w:rPr>
          <w:rFonts w:hAnsiTheme="majorHAnsi"/>
        </w:rPr>
      </w:pPr>
      <w:r w:rsidRPr="00D62BE5">
        <w:rPr>
          <w:rFonts w:hAnsiTheme="majorHAnsi"/>
        </w:rPr>
        <w:t>10.</w:t>
      </w:r>
      <w:r w:rsidRPr="00D62BE5">
        <w:rPr>
          <w:rFonts w:hAnsiTheme="majorHAnsi"/>
        </w:rPr>
        <w:tab/>
        <w:t xml:space="preserve">Pryde, S. E., Duncan, S. H., Hold, G. L., Stewart, C. S. &amp; Flint, H. J. The microbiology of butyrate formation in the human colon. </w:t>
      </w:r>
      <w:r w:rsidRPr="00D62BE5">
        <w:rPr>
          <w:rFonts w:hAnsiTheme="majorHAnsi"/>
          <w:i/>
          <w:iCs/>
        </w:rPr>
        <w:t>FEMS Microbiol. Lett.</w:t>
      </w:r>
      <w:r w:rsidRPr="00D62BE5">
        <w:rPr>
          <w:rFonts w:hAnsiTheme="majorHAnsi"/>
        </w:rPr>
        <w:t xml:space="preserve"> </w:t>
      </w:r>
      <w:r w:rsidRPr="00D62BE5">
        <w:rPr>
          <w:rFonts w:hAnsiTheme="majorHAnsi"/>
          <w:b/>
          <w:bCs/>
        </w:rPr>
        <w:t>217</w:t>
      </w:r>
      <w:r w:rsidRPr="00D62BE5">
        <w:rPr>
          <w:rFonts w:hAnsiTheme="majorHAnsi"/>
        </w:rPr>
        <w:t>, 133–139 (2002).</w:t>
      </w:r>
    </w:p>
    <w:p w14:paraId="73C63DEF" w14:textId="60D701F3" w:rsidR="00D62BE5" w:rsidRPr="00D62BE5" w:rsidRDefault="00D62BE5" w:rsidP="006C097F">
      <w:pPr>
        <w:pStyle w:val="Bibliography"/>
        <w:rPr>
          <w:rFonts w:hAnsiTheme="majorHAnsi"/>
        </w:rPr>
      </w:pPr>
      <w:r w:rsidRPr="00D62BE5">
        <w:rPr>
          <w:rFonts w:hAnsiTheme="majorHAnsi"/>
        </w:rPr>
        <w:lastRenderedPageBreak/>
        <w:t>11.</w:t>
      </w:r>
      <w:r w:rsidRPr="00D62BE5">
        <w:rPr>
          <w:rFonts w:hAnsiTheme="majorHAnsi"/>
        </w:rPr>
        <w:tab/>
        <w:t xml:space="preserve">Hippe, B. </w:t>
      </w:r>
      <w:r w:rsidRPr="00D62BE5">
        <w:rPr>
          <w:rFonts w:hAnsiTheme="majorHAnsi"/>
          <w:i/>
          <w:iCs/>
        </w:rPr>
        <w:t>et al.</w:t>
      </w:r>
      <w:r w:rsidRPr="00D62BE5">
        <w:rPr>
          <w:rFonts w:hAnsiTheme="majorHAnsi"/>
        </w:rPr>
        <w:t xml:space="preserve"> Quantification of butyryl </w:t>
      </w:r>
      <w:r w:rsidR="00AB7B84" w:rsidRPr="00D62BE5">
        <w:rPr>
          <w:rFonts w:hAnsiTheme="majorHAnsi"/>
        </w:rPr>
        <w:t>CoA: acetate</w:t>
      </w:r>
      <w:r w:rsidRPr="00D62BE5">
        <w:rPr>
          <w:rFonts w:hAnsiTheme="majorHAnsi"/>
        </w:rPr>
        <w:t xml:space="preserve"> CoA-transferase genes reveals different butyrate production capacity in individuals according to diet and age. </w:t>
      </w:r>
      <w:r w:rsidRPr="00D62BE5">
        <w:rPr>
          <w:rFonts w:hAnsiTheme="majorHAnsi"/>
          <w:i/>
          <w:iCs/>
        </w:rPr>
        <w:t>FEMS Microbiol. Lett.</w:t>
      </w:r>
      <w:r w:rsidRPr="00D62BE5">
        <w:rPr>
          <w:rFonts w:hAnsiTheme="majorHAnsi"/>
        </w:rPr>
        <w:t xml:space="preserve"> </w:t>
      </w:r>
      <w:r w:rsidRPr="00D62BE5">
        <w:rPr>
          <w:rFonts w:hAnsiTheme="majorHAnsi"/>
          <w:b/>
          <w:bCs/>
        </w:rPr>
        <w:t>316</w:t>
      </w:r>
      <w:r w:rsidRPr="00D62BE5">
        <w:rPr>
          <w:rFonts w:hAnsiTheme="majorHAnsi"/>
        </w:rPr>
        <w:t>, 130–135 (2011).</w:t>
      </w:r>
    </w:p>
    <w:p w14:paraId="1742F99E" w14:textId="77777777" w:rsidR="00D62BE5" w:rsidRPr="00D62BE5" w:rsidRDefault="00D62BE5" w:rsidP="006C097F">
      <w:pPr>
        <w:pStyle w:val="Bibliography"/>
        <w:rPr>
          <w:rFonts w:hAnsiTheme="majorHAnsi"/>
        </w:rPr>
      </w:pPr>
      <w:r w:rsidRPr="00D62BE5">
        <w:rPr>
          <w:rFonts w:hAnsiTheme="majorHAnsi"/>
        </w:rPr>
        <w:t>12.</w:t>
      </w:r>
      <w:r w:rsidRPr="00D62BE5">
        <w:rPr>
          <w:rFonts w:hAnsiTheme="majorHAnsi"/>
        </w:rPr>
        <w:tab/>
        <w:t xml:space="preserve">Hicks, A. L. </w:t>
      </w:r>
      <w:r w:rsidRPr="00D62BE5">
        <w:rPr>
          <w:rFonts w:hAnsiTheme="majorHAnsi"/>
          <w:i/>
          <w:iCs/>
        </w:rPr>
        <w:t>et al.</w:t>
      </w:r>
      <w:r w:rsidRPr="00D62BE5">
        <w:rPr>
          <w:rFonts w:hAnsiTheme="majorHAnsi"/>
        </w:rPr>
        <w:t xml:space="preserve"> Gut microbiomes of wild great apes fluctuate seasonally in response to diet. </w:t>
      </w:r>
      <w:r w:rsidRPr="00D62BE5">
        <w:rPr>
          <w:rFonts w:hAnsiTheme="majorHAnsi"/>
          <w:i/>
          <w:iCs/>
        </w:rPr>
        <w:t>Nat. Commun.</w:t>
      </w:r>
      <w:r w:rsidRPr="00D62BE5">
        <w:rPr>
          <w:rFonts w:hAnsiTheme="majorHAnsi"/>
        </w:rPr>
        <w:t xml:space="preserve"> </w:t>
      </w:r>
      <w:r w:rsidRPr="00D62BE5">
        <w:rPr>
          <w:rFonts w:hAnsiTheme="majorHAnsi"/>
          <w:b/>
          <w:bCs/>
        </w:rPr>
        <w:t>9</w:t>
      </w:r>
      <w:r w:rsidRPr="00D62BE5">
        <w:rPr>
          <w:rFonts w:hAnsiTheme="majorHAnsi"/>
        </w:rPr>
        <w:t>, (2018).</w:t>
      </w:r>
    </w:p>
    <w:p w14:paraId="7F6EE0F6" w14:textId="77777777" w:rsidR="00D62BE5" w:rsidRPr="00D62BE5" w:rsidRDefault="00D62BE5" w:rsidP="006C097F">
      <w:pPr>
        <w:pStyle w:val="Bibliography"/>
        <w:rPr>
          <w:rFonts w:hAnsiTheme="majorHAnsi"/>
        </w:rPr>
      </w:pPr>
      <w:r w:rsidRPr="00D62BE5">
        <w:rPr>
          <w:rFonts w:hAnsiTheme="majorHAnsi"/>
        </w:rPr>
        <w:t>13.</w:t>
      </w:r>
      <w:r w:rsidRPr="00D62BE5">
        <w:rPr>
          <w:rFonts w:hAnsiTheme="majorHAnsi"/>
        </w:rPr>
        <w:tab/>
        <w:t xml:space="preserve">Walker, A. W. </w:t>
      </w:r>
      <w:r w:rsidRPr="00D62BE5">
        <w:rPr>
          <w:rFonts w:hAnsiTheme="majorHAnsi"/>
          <w:i/>
          <w:iCs/>
        </w:rPr>
        <w:t>et al.</w:t>
      </w:r>
      <w:r w:rsidRPr="00D62BE5">
        <w:rPr>
          <w:rFonts w:hAnsiTheme="majorHAnsi"/>
        </w:rPr>
        <w:t xml:space="preserve"> Dominant and diet-responsive groups of bacteria within the human colonic microbiota. </w:t>
      </w:r>
      <w:r w:rsidRPr="00D62BE5">
        <w:rPr>
          <w:rFonts w:hAnsiTheme="majorHAnsi"/>
          <w:i/>
          <w:iCs/>
        </w:rPr>
        <w:t>ISME J. Lond.</w:t>
      </w:r>
      <w:r w:rsidRPr="00D62BE5">
        <w:rPr>
          <w:rFonts w:hAnsiTheme="majorHAnsi"/>
        </w:rPr>
        <w:t xml:space="preserve"> </w:t>
      </w:r>
      <w:r w:rsidRPr="00D62BE5">
        <w:rPr>
          <w:rFonts w:hAnsiTheme="majorHAnsi"/>
          <w:b/>
          <w:bCs/>
        </w:rPr>
        <w:t>5</w:t>
      </w:r>
      <w:r w:rsidRPr="00D62BE5">
        <w:rPr>
          <w:rFonts w:hAnsiTheme="majorHAnsi"/>
        </w:rPr>
        <w:t>, 220–30 (2011).</w:t>
      </w:r>
    </w:p>
    <w:p w14:paraId="5BB930E8" w14:textId="77777777" w:rsidR="00D62BE5" w:rsidRPr="00D62BE5" w:rsidRDefault="00D62BE5" w:rsidP="006C097F">
      <w:pPr>
        <w:pStyle w:val="Bibliography"/>
        <w:rPr>
          <w:rFonts w:hAnsiTheme="majorHAnsi"/>
        </w:rPr>
      </w:pPr>
      <w:r w:rsidRPr="00D62BE5">
        <w:rPr>
          <w:rFonts w:hAnsiTheme="majorHAnsi"/>
        </w:rPr>
        <w:t>14.</w:t>
      </w:r>
      <w:r w:rsidRPr="00D62BE5">
        <w:rPr>
          <w:rFonts w:hAnsiTheme="majorHAnsi"/>
        </w:rPr>
        <w:tab/>
        <w:t xml:space="preserve">Weisenberger, D. J. </w:t>
      </w:r>
      <w:r w:rsidRPr="00D62BE5">
        <w:rPr>
          <w:rFonts w:hAnsiTheme="majorHAnsi"/>
          <w:i/>
          <w:iCs/>
        </w:rPr>
        <w:t>et al.</w:t>
      </w:r>
      <w:r w:rsidRPr="00D62BE5">
        <w:rPr>
          <w:rFonts w:hAnsiTheme="majorHAnsi"/>
        </w:rPr>
        <w:t xml:space="preserve"> CpG island methylator phenotype underlies sporadic microsatellite instability and is tightly associated with BRAF mutation in colorectal cancer. </w:t>
      </w:r>
      <w:r w:rsidRPr="00D62BE5">
        <w:rPr>
          <w:rFonts w:hAnsiTheme="majorHAnsi"/>
          <w:i/>
          <w:iCs/>
        </w:rPr>
        <w:t>Nat. Genet.</w:t>
      </w:r>
      <w:r w:rsidRPr="00D62BE5">
        <w:rPr>
          <w:rFonts w:hAnsiTheme="majorHAnsi"/>
        </w:rPr>
        <w:t xml:space="preserve"> </w:t>
      </w:r>
      <w:r w:rsidRPr="00D62BE5">
        <w:rPr>
          <w:rFonts w:hAnsiTheme="majorHAnsi"/>
          <w:b/>
          <w:bCs/>
        </w:rPr>
        <w:t>38</w:t>
      </w:r>
      <w:r w:rsidRPr="00D62BE5">
        <w:rPr>
          <w:rFonts w:hAnsiTheme="majorHAnsi"/>
        </w:rPr>
        <w:t>, 787–793 (2006).</w:t>
      </w:r>
    </w:p>
    <w:p w14:paraId="6A9611B7" w14:textId="51CF3439" w:rsidR="00D62BE5" w:rsidRPr="00D62BE5" w:rsidRDefault="00D62BE5" w:rsidP="006C097F">
      <w:pPr>
        <w:pStyle w:val="Bibliography"/>
        <w:rPr>
          <w:rFonts w:hAnsiTheme="majorHAnsi"/>
        </w:rPr>
      </w:pPr>
      <w:r w:rsidRPr="00D62BE5">
        <w:rPr>
          <w:rFonts w:hAnsiTheme="majorHAnsi"/>
        </w:rPr>
        <w:t>15.</w:t>
      </w:r>
      <w:r w:rsidRPr="00D62BE5">
        <w:rPr>
          <w:rFonts w:hAnsiTheme="majorHAnsi"/>
        </w:rPr>
        <w:tab/>
        <w:t xml:space="preserve">Jakubauskas, A. &amp; Griskevicius, L. KRas and BRaf Mutational Status Analysis </w:t>
      </w:r>
      <w:r w:rsidR="00AB7B84" w:rsidRPr="00D62BE5">
        <w:rPr>
          <w:rFonts w:hAnsiTheme="majorHAnsi"/>
        </w:rPr>
        <w:t>from</w:t>
      </w:r>
      <w:r w:rsidRPr="00D62BE5">
        <w:rPr>
          <w:rFonts w:hAnsiTheme="majorHAnsi"/>
        </w:rPr>
        <w:t xml:space="preserve"> Formalin-Fixed, Paraffin-Embedded Tissues Using Multiplex Polymerase Chain Reaction–Based Assay. </w:t>
      </w:r>
      <w:r w:rsidRPr="00D62BE5">
        <w:rPr>
          <w:rFonts w:hAnsiTheme="majorHAnsi"/>
          <w:i/>
          <w:iCs/>
        </w:rPr>
        <w:t>Arch Pathol Lab Med</w:t>
      </w:r>
      <w:r w:rsidRPr="00D62BE5">
        <w:rPr>
          <w:rFonts w:hAnsiTheme="majorHAnsi"/>
        </w:rPr>
        <w:t xml:space="preserve"> </w:t>
      </w:r>
      <w:r w:rsidRPr="00D62BE5">
        <w:rPr>
          <w:rFonts w:hAnsiTheme="majorHAnsi"/>
          <w:b/>
          <w:bCs/>
        </w:rPr>
        <w:t>134</w:t>
      </w:r>
      <w:r w:rsidRPr="00D62BE5">
        <w:rPr>
          <w:rFonts w:hAnsiTheme="majorHAnsi"/>
        </w:rPr>
        <w:t>, 5 (2010).</w:t>
      </w:r>
    </w:p>
    <w:p w14:paraId="1A3286BB" w14:textId="77777777" w:rsidR="00D62BE5" w:rsidRPr="00D62BE5" w:rsidRDefault="00D62BE5" w:rsidP="006C097F">
      <w:pPr>
        <w:pStyle w:val="Bibliography"/>
        <w:rPr>
          <w:rFonts w:hAnsiTheme="majorHAnsi"/>
        </w:rPr>
      </w:pPr>
      <w:r w:rsidRPr="00D62BE5">
        <w:rPr>
          <w:rFonts w:hAnsiTheme="majorHAnsi"/>
        </w:rPr>
        <w:t>16.</w:t>
      </w:r>
      <w:r w:rsidRPr="00D62BE5">
        <w:rPr>
          <w:rFonts w:hAnsiTheme="majorHAnsi"/>
        </w:rPr>
        <w:tab/>
        <w:t xml:space="preserve">Rosenberg, D. W. </w:t>
      </w:r>
      <w:r w:rsidRPr="00D62BE5">
        <w:rPr>
          <w:rFonts w:hAnsiTheme="majorHAnsi"/>
          <w:i/>
          <w:iCs/>
        </w:rPr>
        <w:t>et al.</w:t>
      </w:r>
      <w:r w:rsidRPr="00D62BE5">
        <w:rPr>
          <w:rFonts w:hAnsiTheme="majorHAnsi"/>
        </w:rPr>
        <w:t xml:space="preserve"> Mutations in </w:t>
      </w:r>
      <w:r w:rsidRPr="00D62BE5">
        <w:rPr>
          <w:rFonts w:hAnsiTheme="majorHAnsi"/>
          <w:i/>
          <w:iCs/>
        </w:rPr>
        <w:t>BRAF</w:t>
      </w:r>
      <w:r w:rsidRPr="00D62BE5">
        <w:rPr>
          <w:rFonts w:hAnsiTheme="majorHAnsi"/>
        </w:rPr>
        <w:t xml:space="preserve"> and </w:t>
      </w:r>
      <w:r w:rsidRPr="00D62BE5">
        <w:rPr>
          <w:rFonts w:hAnsiTheme="majorHAnsi"/>
          <w:i/>
          <w:iCs/>
        </w:rPr>
        <w:t>KRAS</w:t>
      </w:r>
      <w:r w:rsidRPr="00D62BE5">
        <w:rPr>
          <w:rFonts w:hAnsiTheme="majorHAnsi"/>
        </w:rPr>
        <w:t xml:space="preserve"> Differentially Distinguish Serrated versus Non-Serrated Hyperplastic Aberrant Crypt Foci in Humans. </w:t>
      </w:r>
      <w:r w:rsidRPr="00D62BE5">
        <w:rPr>
          <w:rFonts w:hAnsiTheme="majorHAnsi"/>
          <w:i/>
          <w:iCs/>
        </w:rPr>
        <w:t>Cancer Res.</w:t>
      </w:r>
      <w:r w:rsidRPr="00D62BE5">
        <w:rPr>
          <w:rFonts w:hAnsiTheme="majorHAnsi"/>
        </w:rPr>
        <w:t xml:space="preserve"> </w:t>
      </w:r>
      <w:r w:rsidRPr="00D62BE5">
        <w:rPr>
          <w:rFonts w:hAnsiTheme="majorHAnsi"/>
          <w:b/>
          <w:bCs/>
        </w:rPr>
        <w:t>67</w:t>
      </w:r>
      <w:r w:rsidRPr="00D62BE5">
        <w:rPr>
          <w:rFonts w:hAnsiTheme="majorHAnsi"/>
        </w:rPr>
        <w:t>, 3551–3554 (2007).</w:t>
      </w:r>
    </w:p>
    <w:p w14:paraId="1F6760F8" w14:textId="77777777" w:rsidR="00D62BE5" w:rsidRPr="00D62BE5" w:rsidRDefault="00D62BE5" w:rsidP="006C097F">
      <w:pPr>
        <w:pStyle w:val="Bibliography"/>
        <w:rPr>
          <w:rFonts w:hAnsiTheme="majorHAnsi"/>
        </w:rPr>
      </w:pPr>
      <w:r w:rsidRPr="00D62BE5">
        <w:rPr>
          <w:rFonts w:hAnsiTheme="majorHAnsi"/>
        </w:rPr>
        <w:t>17.</w:t>
      </w:r>
      <w:r w:rsidRPr="00D62BE5">
        <w:rPr>
          <w:rFonts w:hAnsiTheme="majorHAnsi"/>
        </w:rPr>
        <w:tab/>
        <w:t xml:space="preserve">Zou, Y. </w:t>
      </w:r>
      <w:r w:rsidRPr="00D62BE5">
        <w:rPr>
          <w:rFonts w:hAnsiTheme="majorHAnsi"/>
          <w:i/>
          <w:iCs/>
        </w:rPr>
        <w:t>et al.</w:t>
      </w:r>
      <w:r w:rsidRPr="00D62BE5">
        <w:rPr>
          <w:rFonts w:hAnsiTheme="majorHAnsi"/>
        </w:rPr>
        <w:t xml:space="preserve"> Mutational analysis of the RAS/RAF/MEK/ERK signaling pathway in 260 Han Chinese patients with cervical carcinoma. </w:t>
      </w:r>
      <w:r w:rsidRPr="00D62BE5">
        <w:rPr>
          <w:rFonts w:hAnsiTheme="majorHAnsi"/>
          <w:i/>
          <w:iCs/>
        </w:rPr>
        <w:t>Oncol. Lett.</w:t>
      </w:r>
      <w:r w:rsidRPr="00D62BE5">
        <w:rPr>
          <w:rFonts w:hAnsiTheme="majorHAnsi"/>
        </w:rPr>
        <w:t xml:space="preserve"> </w:t>
      </w:r>
      <w:r w:rsidRPr="00D62BE5">
        <w:rPr>
          <w:rFonts w:hAnsiTheme="majorHAnsi"/>
          <w:b/>
          <w:bCs/>
        </w:rPr>
        <w:t>14</w:t>
      </w:r>
      <w:r w:rsidRPr="00D62BE5">
        <w:rPr>
          <w:rFonts w:hAnsiTheme="majorHAnsi"/>
        </w:rPr>
        <w:t>, 2427–2431 (2017).</w:t>
      </w:r>
    </w:p>
    <w:p w14:paraId="5BFFC3F0" w14:textId="77777777" w:rsidR="00D62BE5" w:rsidRPr="00D62BE5" w:rsidRDefault="00D62BE5" w:rsidP="006C097F">
      <w:pPr>
        <w:pStyle w:val="Bibliography"/>
        <w:rPr>
          <w:rFonts w:hAnsiTheme="majorHAnsi"/>
        </w:rPr>
      </w:pPr>
      <w:r w:rsidRPr="00D62BE5">
        <w:rPr>
          <w:rFonts w:hAnsiTheme="majorHAnsi"/>
        </w:rPr>
        <w:t>18.</w:t>
      </w:r>
      <w:r w:rsidRPr="00D62BE5">
        <w:rPr>
          <w:rFonts w:hAnsiTheme="majorHAnsi"/>
        </w:rPr>
        <w:tab/>
        <w:t xml:space="preserve">Caporaso, J. G. </w:t>
      </w:r>
      <w:r w:rsidRPr="00D62BE5">
        <w:rPr>
          <w:rFonts w:hAnsiTheme="majorHAnsi"/>
          <w:i/>
          <w:iCs/>
        </w:rPr>
        <w:t>et al.</w:t>
      </w:r>
      <w:r w:rsidRPr="00D62BE5">
        <w:rPr>
          <w:rFonts w:hAnsiTheme="majorHAnsi"/>
        </w:rPr>
        <w:t xml:space="preserve"> QIIME allows analysis of high-throughput community sequencing data. </w:t>
      </w:r>
      <w:r w:rsidRPr="00D62BE5">
        <w:rPr>
          <w:rFonts w:hAnsiTheme="majorHAnsi"/>
          <w:i/>
          <w:iCs/>
        </w:rPr>
        <w:t>Nat. Methods</w:t>
      </w:r>
      <w:r w:rsidRPr="00D62BE5">
        <w:rPr>
          <w:rFonts w:hAnsiTheme="majorHAnsi"/>
        </w:rPr>
        <w:t xml:space="preserve"> </w:t>
      </w:r>
      <w:r w:rsidRPr="00D62BE5">
        <w:rPr>
          <w:rFonts w:hAnsiTheme="majorHAnsi"/>
          <w:b/>
          <w:bCs/>
        </w:rPr>
        <w:t>7</w:t>
      </w:r>
      <w:r w:rsidRPr="00D62BE5">
        <w:rPr>
          <w:rFonts w:hAnsiTheme="majorHAnsi"/>
        </w:rPr>
        <w:t>, 335–336 (2010).</w:t>
      </w:r>
    </w:p>
    <w:p w14:paraId="7E0CB0B7" w14:textId="77777777" w:rsidR="00D62BE5" w:rsidRPr="00D62BE5" w:rsidRDefault="00D62BE5" w:rsidP="006C097F">
      <w:pPr>
        <w:pStyle w:val="Bibliography"/>
        <w:rPr>
          <w:rFonts w:hAnsiTheme="majorHAnsi"/>
          <w:lang w:val="es-US"/>
        </w:rPr>
      </w:pPr>
      <w:r w:rsidRPr="00D62BE5">
        <w:rPr>
          <w:rFonts w:hAnsiTheme="majorHAnsi"/>
        </w:rPr>
        <w:t>19.</w:t>
      </w:r>
      <w:r w:rsidRPr="00D62BE5">
        <w:rPr>
          <w:rFonts w:hAnsiTheme="majorHAnsi"/>
        </w:rPr>
        <w:tab/>
        <w:t xml:space="preserve">Cremer, J., Arnoldini, M. &amp; Hwa, T. Effect of water flow and chemical environment on microbiota growth and composition in the human colon. </w:t>
      </w:r>
      <w:r w:rsidRPr="00D62BE5">
        <w:rPr>
          <w:rFonts w:hAnsiTheme="majorHAnsi"/>
          <w:i/>
          <w:iCs/>
          <w:lang w:val="es-US"/>
        </w:rPr>
        <w:t>Proc. Natl. Acad. Sci.</w:t>
      </w:r>
      <w:r w:rsidRPr="00D62BE5">
        <w:rPr>
          <w:rFonts w:hAnsiTheme="majorHAnsi"/>
          <w:lang w:val="es-US"/>
        </w:rPr>
        <w:t xml:space="preserve"> 201619598 (2017). doi:10.1073/pnas.1619598114</w:t>
      </w:r>
    </w:p>
    <w:p w14:paraId="47E45736" w14:textId="77777777" w:rsidR="00D62BE5" w:rsidRPr="00D62BE5" w:rsidRDefault="00D62BE5" w:rsidP="006C097F">
      <w:pPr>
        <w:pStyle w:val="Bibliography"/>
        <w:rPr>
          <w:rFonts w:hAnsiTheme="majorHAnsi"/>
        </w:rPr>
      </w:pPr>
      <w:r w:rsidRPr="00D62BE5">
        <w:rPr>
          <w:rFonts w:hAnsiTheme="majorHAnsi"/>
          <w:lang w:val="es-US"/>
        </w:rPr>
        <w:t>20.</w:t>
      </w:r>
      <w:r w:rsidRPr="00D62BE5">
        <w:rPr>
          <w:rFonts w:hAnsiTheme="majorHAnsi"/>
          <w:lang w:val="es-US"/>
        </w:rPr>
        <w:tab/>
        <w:t xml:space="preserve">Mima, K. </w:t>
      </w:r>
      <w:r w:rsidRPr="00D62BE5">
        <w:rPr>
          <w:rFonts w:hAnsiTheme="majorHAnsi"/>
          <w:i/>
          <w:iCs/>
          <w:lang w:val="es-US"/>
        </w:rPr>
        <w:t>et al.</w:t>
      </w:r>
      <w:r w:rsidRPr="00D62BE5">
        <w:rPr>
          <w:rFonts w:hAnsiTheme="majorHAnsi"/>
          <w:lang w:val="es-US"/>
        </w:rPr>
        <w:t xml:space="preserve"> </w:t>
      </w:r>
      <w:r w:rsidRPr="00D62BE5">
        <w:rPr>
          <w:rFonts w:hAnsiTheme="majorHAnsi"/>
        </w:rPr>
        <w:t xml:space="preserve">Fusobacterium nucleatum in Colorectal Carcinoma Tissue According to Tumor Location. </w:t>
      </w:r>
      <w:r w:rsidRPr="00D62BE5">
        <w:rPr>
          <w:rFonts w:hAnsiTheme="majorHAnsi"/>
          <w:i/>
          <w:iCs/>
        </w:rPr>
        <w:t>Clin. Transl. Gastroenterol.</w:t>
      </w:r>
      <w:r w:rsidRPr="00D62BE5">
        <w:rPr>
          <w:rFonts w:hAnsiTheme="majorHAnsi"/>
        </w:rPr>
        <w:t xml:space="preserve"> </w:t>
      </w:r>
      <w:r w:rsidRPr="00D62BE5">
        <w:rPr>
          <w:rFonts w:hAnsiTheme="majorHAnsi"/>
          <w:b/>
          <w:bCs/>
        </w:rPr>
        <w:t>7</w:t>
      </w:r>
      <w:r w:rsidRPr="00D62BE5">
        <w:rPr>
          <w:rFonts w:hAnsiTheme="majorHAnsi"/>
        </w:rPr>
        <w:t>, e200 (2016).</w:t>
      </w:r>
    </w:p>
    <w:p w14:paraId="1DF2A0D7" w14:textId="77777777" w:rsidR="00D62BE5" w:rsidRPr="00D62BE5" w:rsidRDefault="00D62BE5" w:rsidP="006C097F">
      <w:pPr>
        <w:pStyle w:val="Bibliography"/>
        <w:rPr>
          <w:rFonts w:hAnsiTheme="majorHAnsi"/>
        </w:rPr>
      </w:pPr>
      <w:r w:rsidRPr="00D62BE5">
        <w:rPr>
          <w:rFonts w:hAnsiTheme="majorHAnsi"/>
        </w:rPr>
        <w:lastRenderedPageBreak/>
        <w:t>21.</w:t>
      </w:r>
      <w:r w:rsidRPr="00D62BE5">
        <w:rPr>
          <w:rFonts w:hAnsiTheme="majorHAnsi"/>
        </w:rPr>
        <w:tab/>
        <w:t xml:space="preserve">den Besten, G. </w:t>
      </w:r>
      <w:r w:rsidRPr="00D62BE5">
        <w:rPr>
          <w:rFonts w:hAnsiTheme="majorHAnsi"/>
          <w:i/>
          <w:iCs/>
        </w:rPr>
        <w:t>et al.</w:t>
      </w:r>
      <w:r w:rsidRPr="00D62BE5">
        <w:rPr>
          <w:rFonts w:hAnsiTheme="majorHAnsi"/>
        </w:rPr>
        <w:t xml:space="preserve"> The role of short-chain fatty acids in the interplay between diet, gut microbiota, and host energy metabolism. </w:t>
      </w:r>
      <w:r w:rsidRPr="00D62BE5">
        <w:rPr>
          <w:rFonts w:hAnsiTheme="majorHAnsi"/>
          <w:i/>
          <w:iCs/>
        </w:rPr>
        <w:t>J. Lipid Res.</w:t>
      </w:r>
      <w:r w:rsidRPr="00D62BE5">
        <w:rPr>
          <w:rFonts w:hAnsiTheme="majorHAnsi"/>
        </w:rPr>
        <w:t xml:space="preserve"> </w:t>
      </w:r>
      <w:r w:rsidRPr="00D62BE5">
        <w:rPr>
          <w:rFonts w:hAnsiTheme="majorHAnsi"/>
          <w:b/>
          <w:bCs/>
        </w:rPr>
        <w:t>54</w:t>
      </w:r>
      <w:r w:rsidRPr="00D62BE5">
        <w:rPr>
          <w:rFonts w:hAnsiTheme="majorHAnsi"/>
        </w:rPr>
        <w:t>, 2325–2340 (2013).</w:t>
      </w:r>
    </w:p>
    <w:p w14:paraId="00111301" w14:textId="77777777" w:rsidR="00D62BE5" w:rsidRPr="00D62BE5" w:rsidRDefault="00D62BE5" w:rsidP="006C097F">
      <w:pPr>
        <w:pStyle w:val="Bibliography"/>
        <w:rPr>
          <w:rFonts w:hAnsiTheme="majorHAnsi"/>
        </w:rPr>
      </w:pPr>
      <w:r w:rsidRPr="00D62BE5">
        <w:rPr>
          <w:rFonts w:hAnsiTheme="majorHAnsi"/>
        </w:rPr>
        <w:t>22.</w:t>
      </w:r>
      <w:r w:rsidRPr="00D62BE5">
        <w:rPr>
          <w:rFonts w:hAnsiTheme="majorHAnsi"/>
        </w:rPr>
        <w:tab/>
        <w:t xml:space="preserve">Walker, A. W., Duncan, S. H., Leitch, E. C. M., Child, M. W. &amp; Flint, H. J. pH and Peptide Supply Can Radically Alter Bacterial Populations and Short-Chain Fatty Acid Ratios within Microbial Communities from the Human Colon. </w:t>
      </w:r>
      <w:r w:rsidRPr="00D62BE5">
        <w:rPr>
          <w:rFonts w:hAnsiTheme="majorHAnsi"/>
          <w:i/>
          <w:iCs/>
        </w:rPr>
        <w:t>Appl Env. Microbiol</w:t>
      </w:r>
      <w:r w:rsidRPr="00D62BE5">
        <w:rPr>
          <w:rFonts w:hAnsiTheme="majorHAnsi"/>
        </w:rPr>
        <w:t xml:space="preserve"> </w:t>
      </w:r>
      <w:r w:rsidRPr="00D62BE5">
        <w:rPr>
          <w:rFonts w:hAnsiTheme="majorHAnsi"/>
          <w:b/>
          <w:bCs/>
        </w:rPr>
        <w:t>71</w:t>
      </w:r>
      <w:r w:rsidRPr="00D62BE5">
        <w:rPr>
          <w:rFonts w:hAnsiTheme="majorHAnsi"/>
        </w:rPr>
        <w:t>, 3692–3700 (2005).</w:t>
      </w:r>
    </w:p>
    <w:p w14:paraId="2A12B800" w14:textId="77777777" w:rsidR="00D62BE5" w:rsidRPr="00D62BE5" w:rsidRDefault="00D62BE5" w:rsidP="006C097F">
      <w:pPr>
        <w:pStyle w:val="Bibliography"/>
        <w:rPr>
          <w:rFonts w:hAnsiTheme="majorHAnsi"/>
        </w:rPr>
      </w:pPr>
      <w:r w:rsidRPr="00D62BE5">
        <w:rPr>
          <w:rFonts w:hAnsiTheme="majorHAnsi"/>
        </w:rPr>
        <w:t>23.</w:t>
      </w:r>
      <w:r w:rsidRPr="00D62BE5">
        <w:rPr>
          <w:rFonts w:hAnsiTheme="majorHAnsi"/>
        </w:rPr>
        <w:tab/>
        <w:t xml:space="preserve">Salazar, N., Valdés-Varela, L., González, S., Gueimonde, M. &amp; de los Reyes-Gavilán, C. G. Nutrition and the gut microbiome in the elderly. </w:t>
      </w:r>
      <w:r w:rsidRPr="00D62BE5">
        <w:rPr>
          <w:rFonts w:hAnsiTheme="majorHAnsi"/>
          <w:i/>
          <w:iCs/>
        </w:rPr>
        <w:t>Gut Microbes</w:t>
      </w:r>
      <w:r w:rsidRPr="00D62BE5">
        <w:rPr>
          <w:rFonts w:hAnsiTheme="majorHAnsi"/>
        </w:rPr>
        <w:t xml:space="preserve"> </w:t>
      </w:r>
      <w:r w:rsidRPr="00D62BE5">
        <w:rPr>
          <w:rFonts w:hAnsiTheme="majorHAnsi"/>
          <w:b/>
          <w:bCs/>
        </w:rPr>
        <w:t>8</w:t>
      </w:r>
      <w:r w:rsidRPr="00D62BE5">
        <w:rPr>
          <w:rFonts w:hAnsiTheme="majorHAnsi"/>
        </w:rPr>
        <w:t>, 82–97 (2016).</w:t>
      </w:r>
    </w:p>
    <w:p w14:paraId="2B29990A" w14:textId="77777777" w:rsidR="00D62BE5" w:rsidRPr="00D62BE5" w:rsidRDefault="00D62BE5" w:rsidP="006C097F">
      <w:pPr>
        <w:pStyle w:val="Bibliography"/>
        <w:rPr>
          <w:rFonts w:hAnsiTheme="majorHAnsi"/>
        </w:rPr>
      </w:pPr>
      <w:r w:rsidRPr="00D62BE5">
        <w:rPr>
          <w:rFonts w:hAnsiTheme="majorHAnsi"/>
        </w:rPr>
        <w:t>24.</w:t>
      </w:r>
      <w:r w:rsidRPr="00D62BE5">
        <w:rPr>
          <w:rFonts w:hAnsiTheme="majorHAnsi"/>
        </w:rPr>
        <w:tab/>
        <w:t xml:space="preserve">Haro, C. </w:t>
      </w:r>
      <w:r w:rsidRPr="00D62BE5">
        <w:rPr>
          <w:rFonts w:hAnsiTheme="majorHAnsi"/>
          <w:i/>
          <w:iCs/>
        </w:rPr>
        <w:t>et al.</w:t>
      </w:r>
      <w:r w:rsidRPr="00D62BE5">
        <w:rPr>
          <w:rFonts w:hAnsiTheme="majorHAnsi"/>
        </w:rPr>
        <w:t xml:space="preserve"> Intestinal Microbiota Is Influenced by Gender and Body Mass Index. </w:t>
      </w:r>
      <w:r w:rsidRPr="00D62BE5">
        <w:rPr>
          <w:rFonts w:hAnsiTheme="majorHAnsi"/>
          <w:i/>
          <w:iCs/>
        </w:rPr>
        <w:t>PLoS ONE</w:t>
      </w:r>
      <w:r w:rsidRPr="00D62BE5">
        <w:rPr>
          <w:rFonts w:hAnsiTheme="majorHAnsi"/>
        </w:rPr>
        <w:t xml:space="preserve"> </w:t>
      </w:r>
      <w:r w:rsidRPr="00D62BE5">
        <w:rPr>
          <w:rFonts w:hAnsiTheme="majorHAnsi"/>
          <w:b/>
          <w:bCs/>
        </w:rPr>
        <w:t>11</w:t>
      </w:r>
      <w:r w:rsidRPr="00D62BE5">
        <w:rPr>
          <w:rFonts w:hAnsiTheme="majorHAnsi"/>
        </w:rPr>
        <w:t>, (2016).</w:t>
      </w:r>
    </w:p>
    <w:p w14:paraId="75E0EF38" w14:textId="77777777" w:rsidR="00D62BE5" w:rsidRPr="00D62BE5" w:rsidRDefault="00D62BE5" w:rsidP="006C097F">
      <w:pPr>
        <w:pStyle w:val="Bibliography"/>
        <w:rPr>
          <w:rFonts w:hAnsiTheme="majorHAnsi"/>
        </w:rPr>
      </w:pPr>
      <w:r w:rsidRPr="00D62BE5">
        <w:rPr>
          <w:rFonts w:hAnsiTheme="majorHAnsi"/>
        </w:rPr>
        <w:t>25.</w:t>
      </w:r>
      <w:r w:rsidRPr="00D62BE5">
        <w:rPr>
          <w:rFonts w:hAnsiTheme="majorHAnsi"/>
        </w:rPr>
        <w:tab/>
        <w:t xml:space="preserve">Arumugam, M. </w:t>
      </w:r>
      <w:r w:rsidRPr="00D62BE5">
        <w:rPr>
          <w:rFonts w:hAnsiTheme="majorHAnsi"/>
          <w:i/>
          <w:iCs/>
        </w:rPr>
        <w:t>et al.</w:t>
      </w:r>
      <w:r w:rsidRPr="00D62BE5">
        <w:rPr>
          <w:rFonts w:hAnsiTheme="majorHAnsi"/>
        </w:rPr>
        <w:t xml:space="preserve"> Enterotypes of the human gut microbiome. </w:t>
      </w:r>
      <w:r w:rsidRPr="00D62BE5">
        <w:rPr>
          <w:rFonts w:hAnsiTheme="majorHAnsi"/>
          <w:i/>
          <w:iCs/>
        </w:rPr>
        <w:t>Nature</w:t>
      </w:r>
      <w:r w:rsidRPr="00D62BE5">
        <w:rPr>
          <w:rFonts w:hAnsiTheme="majorHAnsi"/>
        </w:rPr>
        <w:t xml:space="preserve"> </w:t>
      </w:r>
      <w:r w:rsidRPr="00D62BE5">
        <w:rPr>
          <w:rFonts w:hAnsiTheme="majorHAnsi"/>
          <w:b/>
          <w:bCs/>
        </w:rPr>
        <w:t>473</w:t>
      </w:r>
      <w:r w:rsidRPr="00D62BE5">
        <w:rPr>
          <w:rFonts w:hAnsiTheme="majorHAnsi"/>
        </w:rPr>
        <w:t>, 174–180 (2011).</w:t>
      </w:r>
    </w:p>
    <w:p w14:paraId="51462856" w14:textId="77777777" w:rsidR="00D62BE5" w:rsidRPr="00D62BE5" w:rsidRDefault="00D62BE5" w:rsidP="006C097F">
      <w:pPr>
        <w:pStyle w:val="Bibliography"/>
        <w:rPr>
          <w:rFonts w:hAnsiTheme="majorHAnsi"/>
        </w:rPr>
      </w:pPr>
      <w:r w:rsidRPr="00D62BE5">
        <w:rPr>
          <w:rFonts w:hAnsiTheme="majorHAnsi"/>
        </w:rPr>
        <w:t>26.</w:t>
      </w:r>
      <w:r w:rsidRPr="00D62BE5">
        <w:rPr>
          <w:rFonts w:hAnsiTheme="majorHAnsi"/>
        </w:rPr>
        <w:tab/>
      </w:r>
      <w:r w:rsidRPr="00D62BE5">
        <w:rPr>
          <w:rFonts w:hAnsiTheme="majorHAnsi"/>
          <w:i/>
          <w:iCs/>
        </w:rPr>
        <w:t>AJCC cancer staging manual</w:t>
      </w:r>
      <w:r w:rsidRPr="00D62BE5">
        <w:rPr>
          <w:rFonts w:hAnsiTheme="majorHAnsi"/>
        </w:rPr>
        <w:t>. (Springer, 2010).</w:t>
      </w:r>
    </w:p>
    <w:p w14:paraId="0B8641CA" w14:textId="77777777" w:rsidR="00D62BE5" w:rsidRPr="00D62BE5" w:rsidRDefault="00D62BE5" w:rsidP="006C097F">
      <w:pPr>
        <w:pStyle w:val="Bibliography"/>
        <w:rPr>
          <w:rFonts w:hAnsiTheme="majorHAnsi"/>
        </w:rPr>
      </w:pPr>
      <w:r w:rsidRPr="00D62BE5">
        <w:rPr>
          <w:rFonts w:hAnsiTheme="majorHAnsi"/>
        </w:rPr>
        <w:t>27.</w:t>
      </w:r>
      <w:r w:rsidRPr="00D62BE5">
        <w:rPr>
          <w:rFonts w:hAnsiTheme="majorHAnsi"/>
        </w:rPr>
        <w:tab/>
        <w:t xml:space="preserve">Segata, N. </w:t>
      </w:r>
      <w:r w:rsidRPr="00D62BE5">
        <w:rPr>
          <w:rFonts w:hAnsiTheme="majorHAnsi"/>
          <w:i/>
          <w:iCs/>
        </w:rPr>
        <w:t>et al.</w:t>
      </w:r>
      <w:r w:rsidRPr="00D62BE5">
        <w:rPr>
          <w:rFonts w:hAnsiTheme="majorHAnsi"/>
        </w:rPr>
        <w:t xml:space="preserve"> Metagenomic biomarker discovery and explanation. </w:t>
      </w:r>
      <w:r w:rsidRPr="00D62BE5">
        <w:rPr>
          <w:rFonts w:hAnsiTheme="majorHAnsi"/>
          <w:i/>
          <w:iCs/>
        </w:rPr>
        <w:t>Genome Biol.</w:t>
      </w:r>
      <w:r w:rsidRPr="00D62BE5">
        <w:rPr>
          <w:rFonts w:hAnsiTheme="majorHAnsi"/>
        </w:rPr>
        <w:t xml:space="preserve"> </w:t>
      </w:r>
      <w:r w:rsidRPr="00D62BE5">
        <w:rPr>
          <w:rFonts w:hAnsiTheme="majorHAnsi"/>
          <w:b/>
          <w:bCs/>
        </w:rPr>
        <w:t>12</w:t>
      </w:r>
      <w:r w:rsidRPr="00D62BE5">
        <w:rPr>
          <w:rFonts w:hAnsiTheme="majorHAnsi"/>
        </w:rPr>
        <w:t>, R60 (2011).</w:t>
      </w:r>
    </w:p>
    <w:p w14:paraId="38968DFE" w14:textId="77777777" w:rsidR="00D62BE5" w:rsidRPr="00D62BE5" w:rsidRDefault="00D62BE5" w:rsidP="006C097F">
      <w:pPr>
        <w:pStyle w:val="Bibliography"/>
        <w:rPr>
          <w:rFonts w:hAnsiTheme="majorHAnsi"/>
        </w:rPr>
      </w:pPr>
      <w:r w:rsidRPr="00D62BE5">
        <w:rPr>
          <w:rFonts w:hAnsiTheme="majorHAnsi"/>
        </w:rPr>
        <w:t>28.</w:t>
      </w:r>
      <w:r w:rsidRPr="00D62BE5">
        <w:rPr>
          <w:rFonts w:hAnsiTheme="majorHAnsi"/>
        </w:rPr>
        <w:tab/>
        <w:t xml:space="preserve">Westfall, P. H. &amp; Krishen, A. Optimally weighted, fixed sequence and gatekeeper multiple testing procedures. </w:t>
      </w:r>
      <w:r w:rsidRPr="00D62BE5">
        <w:rPr>
          <w:rFonts w:hAnsiTheme="majorHAnsi"/>
          <w:i/>
          <w:iCs/>
        </w:rPr>
        <w:t>J. Stat. Plan. Inference</w:t>
      </w:r>
      <w:r w:rsidRPr="00D62BE5">
        <w:rPr>
          <w:rFonts w:hAnsiTheme="majorHAnsi"/>
        </w:rPr>
        <w:t xml:space="preserve"> </w:t>
      </w:r>
      <w:r w:rsidRPr="00D62BE5">
        <w:rPr>
          <w:rFonts w:hAnsiTheme="majorHAnsi"/>
          <w:b/>
          <w:bCs/>
        </w:rPr>
        <w:t>99</w:t>
      </w:r>
      <w:r w:rsidRPr="00D62BE5">
        <w:rPr>
          <w:rFonts w:hAnsiTheme="majorHAnsi"/>
        </w:rPr>
        <w:t>, 25–40 (2001).</w:t>
      </w:r>
    </w:p>
    <w:p w14:paraId="02D2182D" w14:textId="77777777" w:rsidR="00D62BE5" w:rsidRPr="00D62BE5" w:rsidRDefault="00D62BE5" w:rsidP="006C097F">
      <w:pPr>
        <w:pStyle w:val="Bibliography"/>
        <w:rPr>
          <w:rFonts w:hAnsiTheme="majorHAnsi"/>
        </w:rPr>
      </w:pPr>
      <w:r w:rsidRPr="00D62BE5">
        <w:rPr>
          <w:rFonts w:hAnsiTheme="majorHAnsi"/>
        </w:rPr>
        <w:t>29.</w:t>
      </w:r>
      <w:r w:rsidRPr="00D62BE5">
        <w:rPr>
          <w:rFonts w:hAnsiTheme="majorHAnsi"/>
        </w:rPr>
        <w:tab/>
        <w:t xml:space="preserve">Dmitrienko, A., Offen, W. W. &amp; Westfall, P. H. Gatekeeping strategies for clinical trials that do not require all primary effects to be significant. </w:t>
      </w:r>
      <w:r w:rsidRPr="00D62BE5">
        <w:rPr>
          <w:rFonts w:hAnsiTheme="majorHAnsi"/>
          <w:i/>
          <w:iCs/>
        </w:rPr>
        <w:t>Stat. Med.</w:t>
      </w:r>
      <w:r w:rsidRPr="00D62BE5">
        <w:rPr>
          <w:rFonts w:hAnsiTheme="majorHAnsi"/>
        </w:rPr>
        <w:t xml:space="preserve"> </w:t>
      </w:r>
      <w:r w:rsidRPr="00D62BE5">
        <w:rPr>
          <w:rFonts w:hAnsiTheme="majorHAnsi"/>
          <w:b/>
          <w:bCs/>
        </w:rPr>
        <w:t>22</w:t>
      </w:r>
      <w:r w:rsidRPr="00D62BE5">
        <w:rPr>
          <w:rFonts w:hAnsiTheme="majorHAnsi"/>
        </w:rPr>
        <w:t>, 2387–2400 (2003).</w:t>
      </w:r>
    </w:p>
    <w:p w14:paraId="50F63416" w14:textId="77777777" w:rsidR="00D62BE5" w:rsidRPr="00D62BE5" w:rsidRDefault="00D62BE5" w:rsidP="006C097F">
      <w:pPr>
        <w:pStyle w:val="Bibliography"/>
        <w:rPr>
          <w:rFonts w:hAnsiTheme="majorHAnsi"/>
        </w:rPr>
      </w:pPr>
      <w:r w:rsidRPr="00D62BE5">
        <w:rPr>
          <w:rFonts w:hAnsiTheme="majorHAnsi"/>
        </w:rPr>
        <w:t>30.</w:t>
      </w:r>
      <w:r w:rsidRPr="00D62BE5">
        <w:rPr>
          <w:rFonts w:hAnsiTheme="majorHAnsi"/>
        </w:rPr>
        <w:tab/>
        <w:t xml:space="preserve">Carlsson, G. Topology and data. </w:t>
      </w:r>
      <w:r w:rsidRPr="00D62BE5">
        <w:rPr>
          <w:rFonts w:hAnsiTheme="majorHAnsi"/>
          <w:i/>
          <w:iCs/>
        </w:rPr>
        <w:t>Bull. Am. Math. Soc.</w:t>
      </w:r>
      <w:r w:rsidRPr="00D62BE5">
        <w:rPr>
          <w:rFonts w:hAnsiTheme="majorHAnsi"/>
        </w:rPr>
        <w:t xml:space="preserve"> </w:t>
      </w:r>
      <w:r w:rsidRPr="00D62BE5">
        <w:rPr>
          <w:rFonts w:hAnsiTheme="majorHAnsi"/>
          <w:b/>
          <w:bCs/>
        </w:rPr>
        <w:t>46</w:t>
      </w:r>
      <w:r w:rsidRPr="00D62BE5">
        <w:rPr>
          <w:rFonts w:hAnsiTheme="majorHAnsi"/>
        </w:rPr>
        <w:t>, 255–308 (2009).</w:t>
      </w:r>
    </w:p>
    <w:p w14:paraId="1039239D" w14:textId="77777777" w:rsidR="00D62BE5" w:rsidRPr="00D62BE5" w:rsidRDefault="00D62BE5" w:rsidP="006C097F">
      <w:pPr>
        <w:pStyle w:val="Bibliography"/>
        <w:rPr>
          <w:rFonts w:hAnsiTheme="majorHAnsi"/>
        </w:rPr>
      </w:pPr>
      <w:r w:rsidRPr="00D62BE5">
        <w:rPr>
          <w:rFonts w:hAnsiTheme="majorHAnsi"/>
        </w:rPr>
        <w:t>31.</w:t>
      </w:r>
      <w:r w:rsidRPr="00D62BE5">
        <w:rPr>
          <w:rFonts w:hAnsiTheme="majorHAnsi"/>
        </w:rPr>
        <w:tab/>
        <w:t xml:space="preserve">Lum, P. Y. </w:t>
      </w:r>
      <w:r w:rsidRPr="00D62BE5">
        <w:rPr>
          <w:rFonts w:hAnsiTheme="majorHAnsi"/>
          <w:i/>
          <w:iCs/>
        </w:rPr>
        <w:t>et al.</w:t>
      </w:r>
      <w:r w:rsidRPr="00D62BE5">
        <w:rPr>
          <w:rFonts w:hAnsiTheme="majorHAnsi"/>
        </w:rPr>
        <w:t xml:space="preserve"> Extracting insights from the shape of complex data using topology. </w:t>
      </w:r>
      <w:r w:rsidRPr="00D62BE5">
        <w:rPr>
          <w:rFonts w:hAnsiTheme="majorHAnsi"/>
          <w:i/>
          <w:iCs/>
        </w:rPr>
        <w:t>Sci. Rep.</w:t>
      </w:r>
      <w:r w:rsidRPr="00D62BE5">
        <w:rPr>
          <w:rFonts w:hAnsiTheme="majorHAnsi"/>
        </w:rPr>
        <w:t xml:space="preserve"> </w:t>
      </w:r>
      <w:r w:rsidRPr="00D62BE5">
        <w:rPr>
          <w:rFonts w:hAnsiTheme="majorHAnsi"/>
          <w:b/>
          <w:bCs/>
        </w:rPr>
        <w:t>3</w:t>
      </w:r>
      <w:r w:rsidRPr="00D62BE5">
        <w:rPr>
          <w:rFonts w:hAnsiTheme="majorHAnsi"/>
        </w:rPr>
        <w:t>, (2013).</w:t>
      </w:r>
    </w:p>
    <w:p w14:paraId="7B17EC90" w14:textId="77777777" w:rsidR="00D62BE5" w:rsidRPr="00D62BE5" w:rsidRDefault="00D62BE5" w:rsidP="006C097F">
      <w:pPr>
        <w:pStyle w:val="Bibliography"/>
        <w:rPr>
          <w:rFonts w:hAnsiTheme="majorHAnsi"/>
        </w:rPr>
      </w:pPr>
      <w:r w:rsidRPr="00D62BE5">
        <w:rPr>
          <w:rFonts w:hAnsiTheme="majorHAnsi"/>
        </w:rPr>
        <w:t>32.</w:t>
      </w:r>
      <w:r w:rsidRPr="00D62BE5">
        <w:rPr>
          <w:rFonts w:hAnsiTheme="majorHAnsi"/>
        </w:rPr>
        <w:tab/>
        <w:t xml:space="preserve">Lozupone, C. A., Stombaugh, J. I., Gordon, J. I., Jansson, J. K. &amp; Knight, R. Diversity, stability and resilience of the human gut microbiota. </w:t>
      </w:r>
      <w:r w:rsidRPr="00D62BE5">
        <w:rPr>
          <w:rFonts w:hAnsiTheme="majorHAnsi"/>
          <w:i/>
          <w:iCs/>
        </w:rPr>
        <w:t>Nature</w:t>
      </w:r>
      <w:r w:rsidRPr="00D62BE5">
        <w:rPr>
          <w:rFonts w:hAnsiTheme="majorHAnsi"/>
        </w:rPr>
        <w:t xml:space="preserve"> </w:t>
      </w:r>
      <w:r w:rsidRPr="00D62BE5">
        <w:rPr>
          <w:rFonts w:hAnsiTheme="majorHAnsi"/>
          <w:b/>
          <w:bCs/>
        </w:rPr>
        <w:t>489</w:t>
      </w:r>
      <w:r w:rsidRPr="00D62BE5">
        <w:rPr>
          <w:rFonts w:hAnsiTheme="majorHAnsi"/>
        </w:rPr>
        <w:t>, 220–230 (2012).</w:t>
      </w:r>
    </w:p>
    <w:p w14:paraId="5FDB48CC" w14:textId="77777777" w:rsidR="00D62BE5" w:rsidRPr="00D62BE5" w:rsidRDefault="00D62BE5" w:rsidP="006C097F">
      <w:pPr>
        <w:pStyle w:val="Bibliography"/>
        <w:rPr>
          <w:rFonts w:hAnsiTheme="majorHAnsi"/>
        </w:rPr>
      </w:pPr>
      <w:r w:rsidRPr="00D62BE5">
        <w:rPr>
          <w:rFonts w:hAnsiTheme="majorHAnsi"/>
        </w:rPr>
        <w:t>33.</w:t>
      </w:r>
      <w:r w:rsidRPr="00D62BE5">
        <w:rPr>
          <w:rFonts w:hAnsiTheme="majorHAnsi"/>
        </w:rPr>
        <w:tab/>
        <w:t xml:space="preserve">Schloissnig, S. </w:t>
      </w:r>
      <w:r w:rsidRPr="00D62BE5">
        <w:rPr>
          <w:rFonts w:hAnsiTheme="majorHAnsi"/>
          <w:i/>
          <w:iCs/>
        </w:rPr>
        <w:t>et al.</w:t>
      </w:r>
      <w:r w:rsidRPr="00D62BE5">
        <w:rPr>
          <w:rFonts w:hAnsiTheme="majorHAnsi"/>
        </w:rPr>
        <w:t xml:space="preserve"> Genomic variation landscape of the human gut microbiome. </w:t>
      </w:r>
      <w:r w:rsidRPr="00D62BE5">
        <w:rPr>
          <w:rFonts w:hAnsiTheme="majorHAnsi"/>
          <w:i/>
          <w:iCs/>
        </w:rPr>
        <w:t>Nature</w:t>
      </w:r>
      <w:r w:rsidRPr="00D62BE5">
        <w:rPr>
          <w:rFonts w:hAnsiTheme="majorHAnsi"/>
        </w:rPr>
        <w:t xml:space="preserve"> </w:t>
      </w:r>
      <w:r w:rsidRPr="00D62BE5">
        <w:rPr>
          <w:rFonts w:hAnsiTheme="majorHAnsi"/>
          <w:b/>
          <w:bCs/>
        </w:rPr>
        <w:t>493</w:t>
      </w:r>
      <w:r w:rsidRPr="00D62BE5">
        <w:rPr>
          <w:rFonts w:hAnsiTheme="majorHAnsi"/>
        </w:rPr>
        <w:t>, 45–50 (2013).</w:t>
      </w:r>
    </w:p>
    <w:p w14:paraId="7A8496F1" w14:textId="77777777" w:rsidR="00D62BE5" w:rsidRPr="00D62BE5" w:rsidRDefault="00D62BE5" w:rsidP="006C097F">
      <w:pPr>
        <w:pStyle w:val="Bibliography"/>
        <w:rPr>
          <w:rFonts w:hAnsiTheme="majorHAnsi"/>
        </w:rPr>
      </w:pPr>
      <w:r w:rsidRPr="00D62BE5">
        <w:rPr>
          <w:rFonts w:hAnsiTheme="majorHAnsi"/>
        </w:rPr>
        <w:lastRenderedPageBreak/>
        <w:t>34.</w:t>
      </w:r>
      <w:r w:rsidRPr="00D62BE5">
        <w:rPr>
          <w:rFonts w:hAnsiTheme="majorHAnsi"/>
        </w:rPr>
        <w:tab/>
        <w:t xml:space="preserve">Cho, M., Carter, J., Harari, S. &amp; Pei, Z. The Interrelationships of the Gut Microbiome and Inflammation in Colorectal Carcinogenesis. </w:t>
      </w:r>
      <w:r w:rsidRPr="00D62BE5">
        <w:rPr>
          <w:rFonts w:hAnsiTheme="majorHAnsi"/>
          <w:i/>
          <w:iCs/>
        </w:rPr>
        <w:t>Clin. Lab. Med.</w:t>
      </w:r>
      <w:r w:rsidRPr="00D62BE5">
        <w:rPr>
          <w:rFonts w:hAnsiTheme="majorHAnsi"/>
        </w:rPr>
        <w:t xml:space="preserve"> </w:t>
      </w:r>
      <w:r w:rsidRPr="00D62BE5">
        <w:rPr>
          <w:rFonts w:hAnsiTheme="majorHAnsi"/>
          <w:b/>
          <w:bCs/>
        </w:rPr>
        <w:t>34</w:t>
      </w:r>
      <w:r w:rsidRPr="00D62BE5">
        <w:rPr>
          <w:rFonts w:hAnsiTheme="majorHAnsi"/>
        </w:rPr>
        <w:t>, 699–710 (2014).</w:t>
      </w:r>
    </w:p>
    <w:p w14:paraId="4B9F9DC7" w14:textId="77777777" w:rsidR="00D62BE5" w:rsidRPr="00D62BE5" w:rsidRDefault="00D62BE5" w:rsidP="006C097F">
      <w:pPr>
        <w:pStyle w:val="Bibliography"/>
        <w:rPr>
          <w:rFonts w:hAnsiTheme="majorHAnsi"/>
        </w:rPr>
      </w:pPr>
      <w:r w:rsidRPr="00D62BE5">
        <w:rPr>
          <w:rFonts w:hAnsiTheme="majorHAnsi"/>
        </w:rPr>
        <w:t>35.</w:t>
      </w:r>
      <w:r w:rsidRPr="00D62BE5">
        <w:rPr>
          <w:rFonts w:hAnsiTheme="majorHAnsi"/>
        </w:rPr>
        <w:tab/>
        <w:t xml:space="preserve">Ahn, J. </w:t>
      </w:r>
      <w:r w:rsidRPr="00D62BE5">
        <w:rPr>
          <w:rFonts w:hAnsiTheme="majorHAnsi"/>
          <w:i/>
          <w:iCs/>
        </w:rPr>
        <w:t>et al.</w:t>
      </w:r>
      <w:r w:rsidRPr="00D62BE5">
        <w:rPr>
          <w:rFonts w:hAnsiTheme="majorHAnsi"/>
        </w:rPr>
        <w:t xml:space="preserve"> Oral microbiome profiles: 16S rRNA pyrosequencing and microarray assay comparison. </w:t>
      </w:r>
      <w:r w:rsidRPr="00D62BE5">
        <w:rPr>
          <w:rFonts w:hAnsiTheme="majorHAnsi"/>
          <w:i/>
          <w:iCs/>
        </w:rPr>
        <w:t>PloS One</w:t>
      </w:r>
      <w:r w:rsidRPr="00D62BE5">
        <w:rPr>
          <w:rFonts w:hAnsiTheme="majorHAnsi"/>
        </w:rPr>
        <w:t xml:space="preserve"> </w:t>
      </w:r>
      <w:r w:rsidRPr="00D62BE5">
        <w:rPr>
          <w:rFonts w:hAnsiTheme="majorHAnsi"/>
          <w:b/>
          <w:bCs/>
        </w:rPr>
        <w:t>6</w:t>
      </w:r>
      <w:r w:rsidRPr="00D62BE5">
        <w:rPr>
          <w:rFonts w:hAnsiTheme="majorHAnsi"/>
        </w:rPr>
        <w:t>, e22788 (2011).</w:t>
      </w:r>
    </w:p>
    <w:p w14:paraId="4574A971" w14:textId="77777777" w:rsidR="00D62BE5" w:rsidRPr="00D62BE5" w:rsidRDefault="00D62BE5" w:rsidP="006C097F">
      <w:pPr>
        <w:pStyle w:val="Bibliography"/>
        <w:rPr>
          <w:rFonts w:hAnsiTheme="majorHAnsi"/>
        </w:rPr>
      </w:pPr>
      <w:r w:rsidRPr="00D62BE5">
        <w:rPr>
          <w:rFonts w:hAnsiTheme="majorHAnsi"/>
        </w:rPr>
        <w:t>36.</w:t>
      </w:r>
      <w:r w:rsidRPr="00D62BE5">
        <w:rPr>
          <w:rFonts w:hAnsiTheme="majorHAnsi"/>
        </w:rPr>
        <w:tab/>
        <w:t xml:space="preserve">Tremaroli, V. &amp; Bäckhed, F. Functional interactions between the gut microbiota and host metabolism. </w:t>
      </w:r>
      <w:r w:rsidRPr="00D62BE5">
        <w:rPr>
          <w:rFonts w:hAnsiTheme="majorHAnsi"/>
          <w:i/>
          <w:iCs/>
        </w:rPr>
        <w:t>Nat. Lond.</w:t>
      </w:r>
      <w:r w:rsidRPr="00D62BE5">
        <w:rPr>
          <w:rFonts w:hAnsiTheme="majorHAnsi"/>
        </w:rPr>
        <w:t xml:space="preserve"> </w:t>
      </w:r>
      <w:r w:rsidRPr="00D62BE5">
        <w:rPr>
          <w:rFonts w:hAnsiTheme="majorHAnsi"/>
          <w:b/>
          <w:bCs/>
        </w:rPr>
        <w:t>489</w:t>
      </w:r>
      <w:r w:rsidRPr="00D62BE5">
        <w:rPr>
          <w:rFonts w:hAnsiTheme="majorHAnsi"/>
        </w:rPr>
        <w:t>, 242–9 (2012).</w:t>
      </w:r>
    </w:p>
    <w:p w14:paraId="27953F33" w14:textId="77777777" w:rsidR="00D62BE5" w:rsidRPr="00D62BE5" w:rsidRDefault="00D62BE5" w:rsidP="006C097F">
      <w:pPr>
        <w:pStyle w:val="Bibliography"/>
        <w:rPr>
          <w:rFonts w:hAnsiTheme="majorHAnsi"/>
        </w:rPr>
      </w:pPr>
      <w:r w:rsidRPr="00D62BE5">
        <w:rPr>
          <w:rFonts w:hAnsiTheme="majorHAnsi"/>
        </w:rPr>
        <w:t>37.</w:t>
      </w:r>
      <w:r w:rsidRPr="00D62BE5">
        <w:rPr>
          <w:rFonts w:hAnsiTheme="majorHAnsi"/>
        </w:rPr>
        <w:tab/>
        <w:t xml:space="preserve">Lutz, L. </w:t>
      </w:r>
      <w:r w:rsidRPr="00D62BE5">
        <w:rPr>
          <w:rFonts w:hAnsiTheme="majorHAnsi"/>
          <w:i/>
          <w:iCs/>
        </w:rPr>
        <w:t>et al.</w:t>
      </w:r>
      <w:r w:rsidRPr="00D62BE5">
        <w:rPr>
          <w:rFonts w:hAnsiTheme="majorHAnsi"/>
        </w:rPr>
        <w:t xml:space="preserve"> Histone modifiers and marks define heterogeneous groups of colorectal carcinomas and affect responses to HDAC inhibitors in vitro. </w:t>
      </w:r>
      <w:r w:rsidRPr="00D62BE5">
        <w:rPr>
          <w:rFonts w:hAnsiTheme="majorHAnsi"/>
          <w:i/>
          <w:iCs/>
        </w:rPr>
        <w:t>Am. J. Cancer Res.</w:t>
      </w:r>
      <w:r w:rsidRPr="00D62BE5">
        <w:rPr>
          <w:rFonts w:hAnsiTheme="majorHAnsi"/>
        </w:rPr>
        <w:t xml:space="preserve"> </w:t>
      </w:r>
      <w:r w:rsidRPr="00D62BE5">
        <w:rPr>
          <w:rFonts w:hAnsiTheme="majorHAnsi"/>
          <w:b/>
          <w:bCs/>
        </w:rPr>
        <w:t>6</w:t>
      </w:r>
      <w:r w:rsidRPr="00D62BE5">
        <w:rPr>
          <w:rFonts w:hAnsiTheme="majorHAnsi"/>
        </w:rPr>
        <w:t>, 664–676 (2016).</w:t>
      </w:r>
    </w:p>
    <w:p w14:paraId="23A657A1" w14:textId="77777777" w:rsidR="00D62BE5" w:rsidRPr="00D62BE5" w:rsidRDefault="00D62BE5" w:rsidP="006C097F">
      <w:pPr>
        <w:pStyle w:val="Bibliography"/>
        <w:rPr>
          <w:rFonts w:hAnsiTheme="majorHAnsi"/>
        </w:rPr>
      </w:pPr>
      <w:r w:rsidRPr="00D62BE5">
        <w:rPr>
          <w:rFonts w:hAnsiTheme="majorHAnsi"/>
        </w:rPr>
        <w:t>38.</w:t>
      </w:r>
      <w:r w:rsidRPr="00D62BE5">
        <w:rPr>
          <w:rFonts w:hAnsiTheme="majorHAnsi"/>
        </w:rPr>
        <w:tab/>
        <w:t xml:space="preserve">Kreimeyer, A. </w:t>
      </w:r>
      <w:r w:rsidRPr="00D62BE5">
        <w:rPr>
          <w:rFonts w:hAnsiTheme="majorHAnsi"/>
          <w:i/>
          <w:iCs/>
        </w:rPr>
        <w:t>et al.</w:t>
      </w:r>
      <w:r w:rsidRPr="00D62BE5">
        <w:rPr>
          <w:rFonts w:hAnsiTheme="majorHAnsi"/>
        </w:rPr>
        <w:t xml:space="preserve"> Identification of the Last Unknown Genes in the Fermentation Pathway of Lysine. </w:t>
      </w:r>
      <w:r w:rsidRPr="00D62BE5">
        <w:rPr>
          <w:rFonts w:hAnsiTheme="majorHAnsi"/>
          <w:i/>
          <w:iCs/>
        </w:rPr>
        <w:t>J. Biol. Chem.</w:t>
      </w:r>
      <w:r w:rsidRPr="00D62BE5">
        <w:rPr>
          <w:rFonts w:hAnsiTheme="majorHAnsi"/>
        </w:rPr>
        <w:t xml:space="preserve"> </w:t>
      </w:r>
      <w:r w:rsidRPr="00D62BE5">
        <w:rPr>
          <w:rFonts w:hAnsiTheme="majorHAnsi"/>
          <w:b/>
          <w:bCs/>
        </w:rPr>
        <w:t>282</w:t>
      </w:r>
      <w:r w:rsidRPr="00D62BE5">
        <w:rPr>
          <w:rFonts w:hAnsiTheme="majorHAnsi"/>
        </w:rPr>
        <w:t>, 7191–7197 (2007).</w:t>
      </w:r>
    </w:p>
    <w:p w14:paraId="3F7C75A2" w14:textId="77777777" w:rsidR="00425878" w:rsidRDefault="00552735" w:rsidP="006C097F">
      <w:pPr>
        <w:spacing w:line="480" w:lineRule="auto"/>
        <w:rPr>
          <w:rFonts w:asciiTheme="majorHAnsi" w:eastAsia="Times New Roman" w:hAnsiTheme="majorHAnsi" w:cstheme="majorHAnsi"/>
        </w:rPr>
      </w:pPr>
      <w:r>
        <w:rPr>
          <w:rFonts w:asciiTheme="majorHAnsi" w:eastAsia="Times New Roman" w:hAnsiTheme="majorHAnsi" w:cstheme="majorHAnsi"/>
        </w:rPr>
        <w:lastRenderedPageBreak/>
        <w:fldChar w:fldCharType="end"/>
      </w:r>
      <w:r w:rsidR="00054D4A">
        <w:rPr>
          <w:rFonts w:asciiTheme="majorHAnsi" w:eastAsia="Times New Roman" w:hAnsiTheme="majorHAnsi" w:cstheme="majorHAnsi"/>
          <w:noProof/>
        </w:rPr>
        <w:drawing>
          <wp:inline distT="0" distB="0" distL="0" distR="0" wp14:anchorId="4F326E5B" wp14:editId="5CC07B23">
            <wp:extent cx="4643252" cy="6008944"/>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upFig01_alpha_rarefaction.pdf"/>
                    <pic:cNvPicPr/>
                  </pic:nvPicPr>
                  <pic:blipFill>
                    <a:blip r:embed="rId28">
                      <a:extLst>
                        <a:ext uri="{28A0092B-C50C-407E-A947-70E740481C1C}">
                          <a14:useLocalDpi xmlns:a14="http://schemas.microsoft.com/office/drawing/2010/main" val="0"/>
                        </a:ext>
                      </a:extLst>
                    </a:blip>
                    <a:stretch>
                      <a:fillRect/>
                    </a:stretch>
                  </pic:blipFill>
                  <pic:spPr>
                    <a:xfrm>
                      <a:off x="0" y="0"/>
                      <a:ext cx="4646274" cy="6012854"/>
                    </a:xfrm>
                    <a:prstGeom prst="rect">
                      <a:avLst/>
                    </a:prstGeom>
                  </pic:spPr>
                </pic:pic>
              </a:graphicData>
            </a:graphic>
          </wp:inline>
        </w:drawing>
      </w:r>
    </w:p>
    <w:p w14:paraId="24B99FE5" w14:textId="77777777" w:rsidR="00FA2838" w:rsidRDefault="00D36B4B" w:rsidP="00D36B4B">
      <w:pPr>
        <w:spacing w:after="0" w:line="480" w:lineRule="auto"/>
        <w:rPr>
          <w:rFonts w:asciiTheme="majorHAnsi" w:eastAsia="Times New Roman" w:hAnsiTheme="majorHAnsi" w:cstheme="majorHAnsi"/>
        </w:rPr>
      </w:pPr>
      <w:r>
        <w:rPr>
          <w:rFonts w:asciiTheme="majorHAnsi" w:eastAsia="Times New Roman" w:hAnsiTheme="majorHAnsi" w:cstheme="majorHAnsi"/>
        </w:rPr>
        <w:t xml:space="preserve">                    </w:t>
      </w:r>
      <w:r w:rsidR="00FA2838">
        <w:rPr>
          <w:rFonts w:asciiTheme="majorHAnsi" w:eastAsia="Times New Roman" w:hAnsiTheme="majorHAnsi" w:cstheme="majorHAnsi"/>
          <w:noProof/>
        </w:rPr>
        <w:drawing>
          <wp:inline distT="0" distB="0" distL="0" distR="0" wp14:anchorId="5F40E500" wp14:editId="579E116E">
            <wp:extent cx="3842657" cy="2188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IMP_categorical_key_long_crop copy.pdf"/>
                    <pic:cNvPicPr/>
                  </pic:nvPicPr>
                  <pic:blipFill>
                    <a:blip r:embed="rId29">
                      <a:extLst>
                        <a:ext uri="{28A0092B-C50C-407E-A947-70E740481C1C}">
                          <a14:useLocalDpi xmlns:a14="http://schemas.microsoft.com/office/drawing/2010/main" val="0"/>
                        </a:ext>
                      </a:extLst>
                    </a:blip>
                    <a:stretch>
                      <a:fillRect/>
                    </a:stretch>
                  </pic:blipFill>
                  <pic:spPr>
                    <a:xfrm>
                      <a:off x="0" y="0"/>
                      <a:ext cx="3842657" cy="218818"/>
                    </a:xfrm>
                    <a:prstGeom prst="rect">
                      <a:avLst/>
                    </a:prstGeom>
                  </pic:spPr>
                </pic:pic>
              </a:graphicData>
            </a:graphic>
          </wp:inline>
        </w:drawing>
      </w:r>
    </w:p>
    <w:p w14:paraId="0037D815" w14:textId="77777777" w:rsidR="00425878" w:rsidRDefault="00425878" w:rsidP="00425878">
      <w:pPr>
        <w:pStyle w:val="Caption"/>
        <w:keepNext/>
        <w:rPr>
          <w:color w:val="000000" w:themeColor="text1"/>
        </w:rPr>
      </w:pPr>
      <w:r w:rsidRPr="00D10A87">
        <w:rPr>
          <w:b/>
          <w:color w:val="000000" w:themeColor="text1"/>
        </w:rPr>
        <w:t xml:space="preserve">Supplemental Figure 1: Alpha Rarefaction by </w:t>
      </w:r>
      <w:r w:rsidR="00D10A87" w:rsidRPr="00D10A87">
        <w:rPr>
          <w:b/>
          <w:color w:val="000000" w:themeColor="text1"/>
        </w:rPr>
        <w:t xml:space="preserve">grouped by CIMP designation and stratified by tissue type. </w:t>
      </w:r>
      <w:r w:rsidR="00D10A87">
        <w:rPr>
          <w:color w:val="000000" w:themeColor="text1"/>
        </w:rPr>
        <w:t>Top two plots show normal and tumor tissue alpha rarefaction curves for Faith Phylogenetic Diversity Index. Middle two plots show normal and tumor tissue alpha rare</w:t>
      </w:r>
      <w:r w:rsidR="00C37912">
        <w:rPr>
          <w:color w:val="000000" w:themeColor="text1"/>
        </w:rPr>
        <w:t>faction curves for Observed RSV</w:t>
      </w:r>
      <w:r w:rsidR="00D10A87">
        <w:rPr>
          <w:color w:val="000000" w:themeColor="text1"/>
        </w:rPr>
        <w:t xml:space="preserve">s. Bottom two plots show normal and tumor tissue alpha rarefaction curved for Shannon Diversity Index. With rarefaction plots, we hope to see a plateau of diversity to indicate that additional reads would not be likely to find additional genera. While our Shannon rarefactions do </w:t>
      </w:r>
      <w:r w:rsidR="00C37912">
        <w:rPr>
          <w:color w:val="000000" w:themeColor="text1"/>
        </w:rPr>
        <w:t>show a plateau, our observed RSVs</w:t>
      </w:r>
      <w:r w:rsidR="00D10A87">
        <w:rPr>
          <w:color w:val="000000" w:themeColor="text1"/>
        </w:rPr>
        <w:t xml:space="preserve"> and Faith PD plots indicates that sequencing depth beyond 2694 may have resulted in finding additional genera in our samples.</w:t>
      </w:r>
    </w:p>
    <w:p w14:paraId="79694078" w14:textId="77777777" w:rsidR="002C41AD" w:rsidRDefault="002C41AD" w:rsidP="002C41AD"/>
    <w:p w14:paraId="55DB2731" w14:textId="77777777" w:rsidR="002C41AD" w:rsidRDefault="00095F4E" w:rsidP="002C41AD">
      <w:r>
        <w:rPr>
          <w:noProof/>
        </w:rPr>
        <w:lastRenderedPageBreak/>
        <w:drawing>
          <wp:inline distT="0" distB="0" distL="0" distR="0" wp14:anchorId="660FA065" wp14:editId="00893111">
            <wp:extent cx="5943600" cy="5943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pFig2_TumorTissueOnlyCIMP_H_L_Non.pdf"/>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37B64BB" w14:textId="77777777" w:rsidR="002C41AD" w:rsidRDefault="002C41AD" w:rsidP="002C41AD">
      <w:pPr>
        <w:spacing w:line="240" w:lineRule="auto"/>
        <w:rPr>
          <w:i/>
          <w:color w:val="000000" w:themeColor="text1"/>
          <w:sz w:val="18"/>
          <w:szCs w:val="18"/>
        </w:rPr>
      </w:pPr>
      <w:r>
        <w:rPr>
          <w:b/>
          <w:color w:val="000000" w:themeColor="text1"/>
          <w:sz w:val="18"/>
          <w:szCs w:val="18"/>
        </w:rPr>
        <w:t xml:space="preserve">Supplemental </w:t>
      </w:r>
      <w:r w:rsidRPr="00D36B4B">
        <w:rPr>
          <w:b/>
          <w:color w:val="000000" w:themeColor="text1"/>
          <w:sz w:val="18"/>
          <w:szCs w:val="18"/>
        </w:rPr>
        <w:t xml:space="preserve">Figure </w:t>
      </w:r>
      <w:r>
        <w:rPr>
          <w:b/>
          <w:color w:val="000000" w:themeColor="text1"/>
          <w:sz w:val="18"/>
          <w:szCs w:val="18"/>
        </w:rPr>
        <w:t>2</w:t>
      </w:r>
      <w:r w:rsidRPr="00D36B4B">
        <w:rPr>
          <w:b/>
          <w:color w:val="000000" w:themeColor="text1"/>
          <w:sz w:val="18"/>
          <w:szCs w:val="18"/>
        </w:rPr>
        <w:t>: CIMP</w:t>
      </w:r>
      <w:r>
        <w:rPr>
          <w:b/>
          <w:color w:val="000000" w:themeColor="text1"/>
          <w:sz w:val="18"/>
          <w:szCs w:val="18"/>
        </w:rPr>
        <w:t>-H</w:t>
      </w:r>
      <w:r w:rsidRPr="00D36B4B">
        <w:rPr>
          <w:b/>
          <w:color w:val="000000" w:themeColor="text1"/>
          <w:sz w:val="18"/>
          <w:szCs w:val="18"/>
        </w:rPr>
        <w:t xml:space="preserve"> Tumor </w:t>
      </w:r>
      <w:r>
        <w:rPr>
          <w:b/>
          <w:color w:val="000000" w:themeColor="text1"/>
          <w:sz w:val="18"/>
          <w:szCs w:val="18"/>
        </w:rPr>
        <w:t xml:space="preserve">vs CIMP-L Tumor vs Non-CIMP° </w:t>
      </w:r>
      <w:r w:rsidR="00095F4E">
        <w:rPr>
          <w:b/>
          <w:color w:val="000000" w:themeColor="text1"/>
          <w:sz w:val="18"/>
          <w:szCs w:val="18"/>
        </w:rPr>
        <w:t xml:space="preserve">Tumor Tissues </w:t>
      </w:r>
      <w:r>
        <w:rPr>
          <w:b/>
          <w:color w:val="000000" w:themeColor="text1"/>
          <w:sz w:val="18"/>
          <w:szCs w:val="18"/>
        </w:rPr>
        <w:t>LEfSe Results.</w:t>
      </w:r>
      <w:r w:rsidRPr="00D36B4B">
        <w:rPr>
          <w:b/>
          <w:color w:val="000000" w:themeColor="text1"/>
          <w:sz w:val="18"/>
          <w:szCs w:val="18"/>
        </w:rPr>
        <w:t xml:space="preserve"> </w:t>
      </w:r>
      <w:r w:rsidRPr="00D36B4B">
        <w:rPr>
          <w:i/>
          <w:color w:val="000000" w:themeColor="text1"/>
          <w:sz w:val="18"/>
          <w:szCs w:val="18"/>
        </w:rPr>
        <w:t xml:space="preserve">This figure shows all genera and their respective </w:t>
      </w:r>
      <w:r>
        <w:rPr>
          <w:i/>
          <w:color w:val="000000" w:themeColor="text1"/>
          <w:sz w:val="18"/>
          <w:szCs w:val="18"/>
        </w:rPr>
        <w:t>log10(</w:t>
      </w:r>
      <w:r w:rsidRPr="00D36B4B">
        <w:rPr>
          <w:i/>
          <w:color w:val="000000" w:themeColor="text1"/>
          <w:sz w:val="18"/>
          <w:szCs w:val="18"/>
        </w:rPr>
        <w:t>LDA</w:t>
      </w:r>
      <w:r>
        <w:rPr>
          <w:i/>
          <w:color w:val="000000" w:themeColor="text1"/>
          <w:sz w:val="18"/>
          <w:szCs w:val="18"/>
        </w:rPr>
        <w:t>)</w:t>
      </w:r>
      <w:r w:rsidRPr="00D36B4B">
        <w:rPr>
          <w:i/>
          <w:color w:val="000000" w:themeColor="text1"/>
          <w:sz w:val="18"/>
          <w:szCs w:val="18"/>
        </w:rPr>
        <w:t xml:space="preserve"> scores for all genera that had </w:t>
      </w:r>
      <w:r>
        <w:rPr>
          <w:i/>
          <w:color w:val="000000" w:themeColor="text1"/>
          <w:sz w:val="18"/>
          <w:szCs w:val="18"/>
        </w:rPr>
        <w:t>log10(</w:t>
      </w:r>
      <w:r w:rsidRPr="00D36B4B">
        <w:rPr>
          <w:i/>
          <w:color w:val="000000" w:themeColor="text1"/>
          <w:sz w:val="18"/>
          <w:szCs w:val="18"/>
        </w:rPr>
        <w:t>LDA</w:t>
      </w:r>
      <w:r>
        <w:rPr>
          <w:i/>
          <w:color w:val="000000" w:themeColor="text1"/>
          <w:sz w:val="18"/>
          <w:szCs w:val="18"/>
        </w:rPr>
        <w:t>)</w:t>
      </w:r>
      <w:r w:rsidRPr="00D36B4B">
        <w:rPr>
          <w:i/>
          <w:color w:val="000000" w:themeColor="text1"/>
          <w:sz w:val="18"/>
          <w:szCs w:val="18"/>
        </w:rPr>
        <w:t xml:space="preserve"> scores above 2, indicating they significantly distinguished between </w:t>
      </w:r>
      <w:r>
        <w:rPr>
          <w:i/>
          <w:color w:val="000000" w:themeColor="text1"/>
          <w:sz w:val="18"/>
          <w:szCs w:val="18"/>
        </w:rPr>
        <w:t>CIMP-H tumor, CIMP-L tumor, and Non-CIMP° tumor tissues</w:t>
      </w:r>
      <w:r w:rsidR="00095F4E">
        <w:rPr>
          <w:i/>
          <w:color w:val="000000" w:themeColor="text1"/>
          <w:sz w:val="18"/>
          <w:szCs w:val="18"/>
        </w:rPr>
        <w:t>.</w:t>
      </w:r>
    </w:p>
    <w:p w14:paraId="3FD44348" w14:textId="77777777" w:rsidR="00095F4E" w:rsidRPr="00976BB6" w:rsidRDefault="00095F4E" w:rsidP="002C41AD">
      <w:pPr>
        <w:spacing w:line="240" w:lineRule="auto"/>
        <w:rPr>
          <w:rFonts w:asciiTheme="majorHAnsi" w:eastAsia="Times New Roman" w:hAnsiTheme="majorHAnsi" w:cstheme="majorHAnsi"/>
          <w:b/>
        </w:rPr>
      </w:pPr>
      <w:r>
        <w:rPr>
          <w:rFonts w:asciiTheme="majorHAnsi" w:eastAsia="Times New Roman" w:hAnsiTheme="majorHAnsi" w:cstheme="majorHAnsi"/>
          <w:b/>
          <w:noProof/>
        </w:rPr>
        <w:lastRenderedPageBreak/>
        <w:drawing>
          <wp:inline distT="0" distB="0" distL="0" distR="0" wp14:anchorId="2A2BFBA5" wp14:editId="7461B1B2">
            <wp:extent cx="5943600" cy="3302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upFig3_NormalTissueOnlyCIMP_H_L_Non.pdf"/>
                    <pic:cNvPicPr/>
                  </pic:nvPicPr>
                  <pic:blipFill>
                    <a:blip r:embed="rId31">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4D2609D5" w14:textId="1F7138EE" w:rsidR="00095F4E" w:rsidRPr="00976BB6" w:rsidRDefault="00095F4E" w:rsidP="00095F4E">
      <w:pPr>
        <w:spacing w:line="240" w:lineRule="auto"/>
        <w:rPr>
          <w:rFonts w:asciiTheme="majorHAnsi" w:eastAsia="Times New Roman" w:hAnsiTheme="majorHAnsi" w:cstheme="majorHAnsi"/>
          <w:b/>
        </w:rPr>
      </w:pPr>
      <w:r>
        <w:rPr>
          <w:b/>
          <w:color w:val="000000" w:themeColor="text1"/>
          <w:sz w:val="18"/>
          <w:szCs w:val="18"/>
        </w:rPr>
        <w:t xml:space="preserve">Supplemental </w:t>
      </w:r>
      <w:r w:rsidRPr="00D36B4B">
        <w:rPr>
          <w:b/>
          <w:color w:val="000000" w:themeColor="text1"/>
          <w:sz w:val="18"/>
          <w:szCs w:val="18"/>
        </w:rPr>
        <w:t xml:space="preserve">Figure </w:t>
      </w:r>
      <w:r>
        <w:rPr>
          <w:b/>
          <w:color w:val="000000" w:themeColor="text1"/>
          <w:sz w:val="18"/>
          <w:szCs w:val="18"/>
        </w:rPr>
        <w:t>3</w:t>
      </w:r>
      <w:r w:rsidRPr="00D36B4B">
        <w:rPr>
          <w:b/>
          <w:color w:val="000000" w:themeColor="text1"/>
          <w:sz w:val="18"/>
          <w:szCs w:val="18"/>
        </w:rPr>
        <w:t>: CIMP</w:t>
      </w:r>
      <w:r>
        <w:rPr>
          <w:b/>
          <w:color w:val="000000" w:themeColor="text1"/>
          <w:sz w:val="18"/>
          <w:szCs w:val="18"/>
        </w:rPr>
        <w:t>-H Normal vs CIMP-L Normal vs Non-CIMP° Normal Tissues LEfSe Results.</w:t>
      </w:r>
      <w:r w:rsidRPr="00D36B4B">
        <w:rPr>
          <w:b/>
          <w:color w:val="000000" w:themeColor="text1"/>
          <w:sz w:val="18"/>
          <w:szCs w:val="18"/>
        </w:rPr>
        <w:t xml:space="preserve"> </w:t>
      </w:r>
      <w:r w:rsidRPr="00D36B4B">
        <w:rPr>
          <w:i/>
          <w:color w:val="000000" w:themeColor="text1"/>
          <w:sz w:val="18"/>
          <w:szCs w:val="18"/>
        </w:rPr>
        <w:t xml:space="preserve">This figure shows all genera and their respective </w:t>
      </w:r>
      <w:r>
        <w:rPr>
          <w:i/>
          <w:color w:val="000000" w:themeColor="text1"/>
          <w:sz w:val="18"/>
          <w:szCs w:val="18"/>
        </w:rPr>
        <w:t>log10(</w:t>
      </w:r>
      <w:r w:rsidRPr="00D36B4B">
        <w:rPr>
          <w:i/>
          <w:color w:val="000000" w:themeColor="text1"/>
          <w:sz w:val="18"/>
          <w:szCs w:val="18"/>
        </w:rPr>
        <w:t>LDA</w:t>
      </w:r>
      <w:r>
        <w:rPr>
          <w:i/>
          <w:color w:val="000000" w:themeColor="text1"/>
          <w:sz w:val="18"/>
          <w:szCs w:val="18"/>
        </w:rPr>
        <w:t>)</w:t>
      </w:r>
      <w:r w:rsidRPr="00D36B4B">
        <w:rPr>
          <w:i/>
          <w:color w:val="000000" w:themeColor="text1"/>
          <w:sz w:val="18"/>
          <w:szCs w:val="18"/>
        </w:rPr>
        <w:t xml:space="preserve"> scores for all genera that had </w:t>
      </w:r>
      <w:r>
        <w:rPr>
          <w:i/>
          <w:color w:val="000000" w:themeColor="text1"/>
          <w:sz w:val="18"/>
          <w:szCs w:val="18"/>
        </w:rPr>
        <w:t>log10(</w:t>
      </w:r>
      <w:r w:rsidRPr="00D36B4B">
        <w:rPr>
          <w:i/>
          <w:color w:val="000000" w:themeColor="text1"/>
          <w:sz w:val="18"/>
          <w:szCs w:val="18"/>
        </w:rPr>
        <w:t>LDA</w:t>
      </w:r>
      <w:r>
        <w:rPr>
          <w:i/>
          <w:color w:val="000000" w:themeColor="text1"/>
          <w:sz w:val="18"/>
          <w:szCs w:val="18"/>
        </w:rPr>
        <w:t>)</w:t>
      </w:r>
      <w:r w:rsidRPr="00D36B4B">
        <w:rPr>
          <w:i/>
          <w:color w:val="000000" w:themeColor="text1"/>
          <w:sz w:val="18"/>
          <w:szCs w:val="18"/>
        </w:rPr>
        <w:t xml:space="preserve"> scores above 2, indicating they significantly distinguished between </w:t>
      </w:r>
      <w:r>
        <w:rPr>
          <w:i/>
          <w:color w:val="000000" w:themeColor="text1"/>
          <w:sz w:val="18"/>
          <w:szCs w:val="18"/>
        </w:rPr>
        <w:t xml:space="preserve">CIMP-H normal, CIMP-L </w:t>
      </w:r>
      <w:r w:rsidR="00AB7B84">
        <w:rPr>
          <w:i/>
          <w:color w:val="000000" w:themeColor="text1"/>
          <w:sz w:val="18"/>
          <w:szCs w:val="18"/>
        </w:rPr>
        <w:t>normal and</w:t>
      </w:r>
      <w:r>
        <w:rPr>
          <w:i/>
          <w:color w:val="000000" w:themeColor="text1"/>
          <w:sz w:val="18"/>
          <w:szCs w:val="18"/>
        </w:rPr>
        <w:t xml:space="preserve"> Non-CIMP° normal tissues.</w:t>
      </w:r>
    </w:p>
    <w:p w14:paraId="475400B4" w14:textId="77777777" w:rsidR="002C41AD" w:rsidRDefault="002C41AD" w:rsidP="002C41AD"/>
    <w:p w14:paraId="7CABC870" w14:textId="77777777" w:rsidR="002C41AD" w:rsidRDefault="002C41AD" w:rsidP="002C41AD"/>
    <w:p w14:paraId="653562BA" w14:textId="77777777" w:rsidR="002C41AD" w:rsidRDefault="002C41AD" w:rsidP="002C41AD"/>
    <w:p w14:paraId="4C196518" w14:textId="77777777" w:rsidR="002C41AD" w:rsidRDefault="002C41AD" w:rsidP="002C41AD"/>
    <w:p w14:paraId="0548164D" w14:textId="77777777" w:rsidR="002C41AD" w:rsidRDefault="002C41AD" w:rsidP="002C41AD"/>
    <w:p w14:paraId="398C2D83" w14:textId="77777777" w:rsidR="002C41AD" w:rsidRPr="002C41AD" w:rsidRDefault="002C41AD" w:rsidP="002C41AD"/>
    <w:p w14:paraId="51BAD481" w14:textId="77777777" w:rsidR="00425878" w:rsidRDefault="00425878" w:rsidP="00425878">
      <w:pPr>
        <w:spacing w:after="0" w:line="480" w:lineRule="auto"/>
        <w:rPr>
          <w:rFonts w:asciiTheme="majorHAnsi" w:eastAsia="Times New Roman" w:hAnsiTheme="majorHAnsi" w:cstheme="majorHAnsi"/>
        </w:rPr>
      </w:pPr>
    </w:p>
    <w:p w14:paraId="07773182" w14:textId="77777777" w:rsidR="000F3B0F" w:rsidRDefault="000F3B0F" w:rsidP="00425878">
      <w:pPr>
        <w:spacing w:after="0" w:line="480" w:lineRule="auto"/>
        <w:rPr>
          <w:rFonts w:asciiTheme="majorHAnsi" w:eastAsia="Times New Roman" w:hAnsiTheme="majorHAnsi" w:cstheme="majorHAnsi"/>
        </w:rPr>
      </w:pPr>
    </w:p>
    <w:p w14:paraId="02B2F723" w14:textId="77777777" w:rsidR="000F3B0F" w:rsidRDefault="000F3B0F" w:rsidP="00425878">
      <w:pPr>
        <w:spacing w:after="0" w:line="480" w:lineRule="auto"/>
        <w:rPr>
          <w:rFonts w:asciiTheme="majorHAnsi" w:eastAsia="Times New Roman" w:hAnsiTheme="majorHAnsi" w:cstheme="majorHAnsi"/>
        </w:rPr>
      </w:pPr>
    </w:p>
    <w:p w14:paraId="26BFA1F4" w14:textId="77777777" w:rsidR="000F3B0F" w:rsidRDefault="000F3B0F" w:rsidP="00425878">
      <w:pPr>
        <w:spacing w:after="0" w:line="480" w:lineRule="auto"/>
        <w:rPr>
          <w:rFonts w:asciiTheme="majorHAnsi" w:eastAsia="Times New Roman" w:hAnsiTheme="majorHAnsi" w:cstheme="majorHAnsi"/>
        </w:rPr>
      </w:pPr>
    </w:p>
    <w:p w14:paraId="20B4D5E0" w14:textId="77777777" w:rsidR="000F3B0F" w:rsidRDefault="000F3B0F" w:rsidP="00425878">
      <w:pPr>
        <w:spacing w:after="0" w:line="480" w:lineRule="auto"/>
        <w:rPr>
          <w:rFonts w:asciiTheme="majorHAnsi" w:eastAsia="Times New Roman" w:hAnsiTheme="majorHAnsi" w:cstheme="majorHAnsi"/>
        </w:rPr>
      </w:pPr>
    </w:p>
    <w:p w14:paraId="547DC0C0" w14:textId="77777777" w:rsidR="000F3B0F" w:rsidRPr="00993A24" w:rsidRDefault="000F3B0F" w:rsidP="00425878">
      <w:pPr>
        <w:spacing w:after="0" w:line="480" w:lineRule="auto"/>
        <w:rPr>
          <w:rFonts w:asciiTheme="majorHAnsi" w:eastAsia="Times New Roman" w:hAnsiTheme="majorHAnsi" w:cstheme="majorHAnsi"/>
        </w:rPr>
      </w:pPr>
    </w:p>
    <w:tbl>
      <w:tblPr>
        <w:tblStyle w:val="TableGrid6"/>
        <w:tblpPr w:leftFromText="180" w:rightFromText="180" w:vertAnchor="text" w:horzAnchor="margin" w:tblpY="18"/>
        <w:tblW w:w="0" w:type="auto"/>
        <w:tblLook w:val="04A0" w:firstRow="1" w:lastRow="0" w:firstColumn="1" w:lastColumn="0" w:noHBand="0" w:noVBand="1"/>
      </w:tblPr>
      <w:tblGrid>
        <w:gridCol w:w="1939"/>
        <w:gridCol w:w="1271"/>
        <w:gridCol w:w="1202"/>
        <w:gridCol w:w="1272"/>
        <w:gridCol w:w="1202"/>
        <w:gridCol w:w="1272"/>
        <w:gridCol w:w="1202"/>
      </w:tblGrid>
      <w:tr w:rsidR="00D36B4B" w:rsidRPr="00AB7B84" w14:paraId="145235CA" w14:textId="77777777" w:rsidTr="008E79B2">
        <w:tc>
          <w:tcPr>
            <w:tcW w:w="9360" w:type="dxa"/>
            <w:gridSpan w:val="7"/>
            <w:tcBorders>
              <w:top w:val="nil"/>
              <w:left w:val="nil"/>
              <w:bottom w:val="single" w:sz="4" w:space="0" w:color="auto"/>
              <w:right w:val="nil"/>
            </w:tcBorders>
          </w:tcPr>
          <w:p w14:paraId="77585F70" w14:textId="77777777" w:rsidR="00D36B4B" w:rsidRPr="00AB7B84" w:rsidRDefault="00D36B4B" w:rsidP="00C94509">
            <w:pPr>
              <w:rPr>
                <w:b/>
                <w:i/>
                <w:sz w:val="18"/>
                <w:szCs w:val="18"/>
                <w:vertAlign w:val="superscript"/>
              </w:rPr>
            </w:pPr>
            <w:r w:rsidRPr="00AB7B84">
              <w:rPr>
                <w:b/>
                <w:i/>
                <w:color w:val="000000"/>
                <w:sz w:val="18"/>
                <w:szCs w:val="18"/>
              </w:rPr>
              <w:lastRenderedPageBreak/>
              <w:t>Supplemental Table 1: Wilcoxon Signed-Rank Test</w:t>
            </w:r>
            <w:r w:rsidR="00A55423" w:rsidRPr="00AB7B84">
              <w:rPr>
                <w:b/>
                <w:i/>
                <w:color w:val="000000"/>
                <w:sz w:val="18"/>
                <w:szCs w:val="18"/>
              </w:rPr>
              <w:t xml:space="preserve"> with </w:t>
            </w:r>
            <w:r w:rsidR="004C110D" w:rsidRPr="00AB7B84">
              <w:rPr>
                <w:b/>
                <w:i/>
                <w:color w:val="000000"/>
                <w:sz w:val="18"/>
                <w:szCs w:val="18"/>
              </w:rPr>
              <w:t xml:space="preserve">Unadjusted and Adjusted </w:t>
            </w:r>
            <w:r w:rsidR="00A55423" w:rsidRPr="00AB7B84">
              <w:rPr>
                <w:b/>
                <w:i/>
                <w:color w:val="000000"/>
                <w:sz w:val="18"/>
                <w:szCs w:val="18"/>
              </w:rPr>
              <w:t>Benjamini-Hochberg Correction for Multiple Tests</w:t>
            </w:r>
            <w:r w:rsidRPr="00AB7B84">
              <w:rPr>
                <w:b/>
                <w:i/>
                <w:color w:val="000000"/>
                <w:sz w:val="18"/>
                <w:szCs w:val="18"/>
              </w:rPr>
              <w:t xml:space="preserve"> Between Paired </w:t>
            </w:r>
            <w:r w:rsidR="00A55423" w:rsidRPr="00AB7B84">
              <w:rPr>
                <w:b/>
                <w:i/>
                <w:color w:val="000000"/>
                <w:sz w:val="18"/>
                <w:szCs w:val="18"/>
              </w:rPr>
              <w:t>Tumor and Normal Tissues for</w:t>
            </w:r>
            <w:r w:rsidRPr="00AB7B84">
              <w:rPr>
                <w:b/>
                <w:i/>
                <w:color w:val="000000"/>
                <w:sz w:val="18"/>
                <w:szCs w:val="18"/>
              </w:rPr>
              <w:t xml:space="preserve"> Gener</w:t>
            </w:r>
            <w:r w:rsidR="00A55423" w:rsidRPr="00AB7B84">
              <w:rPr>
                <w:b/>
                <w:i/>
                <w:color w:val="000000"/>
                <w:sz w:val="18"/>
                <w:szCs w:val="18"/>
              </w:rPr>
              <w:t xml:space="preserve">a identified in LEfSe </w:t>
            </w:r>
            <w:r w:rsidR="00CA1B93" w:rsidRPr="00AB7B84">
              <w:rPr>
                <w:b/>
                <w:i/>
                <w:color w:val="000000"/>
                <w:sz w:val="18"/>
                <w:szCs w:val="18"/>
              </w:rPr>
              <w:t>gatekeeping</w:t>
            </w:r>
            <w:r w:rsidR="00A55423" w:rsidRPr="00AB7B84">
              <w:rPr>
                <w:b/>
                <w:i/>
                <w:color w:val="000000"/>
                <w:sz w:val="18"/>
                <w:szCs w:val="18"/>
              </w:rPr>
              <w:t xml:space="preserve"> analyses</w:t>
            </w:r>
            <w:r w:rsidRPr="00AB7B84">
              <w:rPr>
                <w:b/>
                <w:i/>
                <w:color w:val="000000"/>
                <w:sz w:val="18"/>
                <w:szCs w:val="18"/>
                <w:vertAlign w:val="superscript"/>
              </w:rPr>
              <w:t>1</w:t>
            </w:r>
          </w:p>
        </w:tc>
      </w:tr>
      <w:tr w:rsidR="00D36B4B" w:rsidRPr="00AB7B84" w14:paraId="28688DAF" w14:textId="77777777" w:rsidTr="008E79B2">
        <w:tc>
          <w:tcPr>
            <w:tcW w:w="1939" w:type="dxa"/>
            <w:tcBorders>
              <w:top w:val="single" w:sz="4" w:space="0" w:color="auto"/>
              <w:left w:val="single" w:sz="4" w:space="0" w:color="auto"/>
              <w:bottom w:val="nil"/>
              <w:right w:val="single" w:sz="4" w:space="0" w:color="auto"/>
            </w:tcBorders>
            <w:shd w:val="clear" w:color="auto" w:fill="D0CECE"/>
          </w:tcPr>
          <w:p w14:paraId="30E641A7" w14:textId="77777777" w:rsidR="00D36B4B" w:rsidRPr="00AB7B84" w:rsidRDefault="00D36B4B" w:rsidP="00C94509">
            <w:pPr>
              <w:rPr>
                <w:b/>
                <w:sz w:val="18"/>
                <w:szCs w:val="18"/>
              </w:rPr>
            </w:pPr>
          </w:p>
        </w:tc>
        <w:tc>
          <w:tcPr>
            <w:tcW w:w="2473" w:type="dxa"/>
            <w:gridSpan w:val="2"/>
            <w:tcBorders>
              <w:top w:val="single" w:sz="4" w:space="0" w:color="auto"/>
              <w:left w:val="single" w:sz="4" w:space="0" w:color="auto"/>
              <w:bottom w:val="single" w:sz="4" w:space="0" w:color="auto"/>
              <w:right w:val="single" w:sz="4" w:space="0" w:color="auto"/>
            </w:tcBorders>
            <w:shd w:val="clear" w:color="auto" w:fill="D0CECE"/>
          </w:tcPr>
          <w:p w14:paraId="0C717126" w14:textId="77777777" w:rsidR="00D36B4B" w:rsidRPr="00AB7B84" w:rsidRDefault="00D36B4B" w:rsidP="00C94509">
            <w:pPr>
              <w:jc w:val="center"/>
              <w:rPr>
                <w:b/>
                <w:sz w:val="18"/>
                <w:szCs w:val="18"/>
                <w:lang w:val="es-US"/>
              </w:rPr>
            </w:pPr>
            <w:r w:rsidRPr="00AB7B84">
              <w:rPr>
                <w:b/>
                <w:sz w:val="18"/>
                <w:szCs w:val="18"/>
                <w:lang w:val="es-US"/>
              </w:rPr>
              <w:t>CIMP-H</w:t>
            </w:r>
          </w:p>
        </w:tc>
        <w:tc>
          <w:tcPr>
            <w:tcW w:w="2474" w:type="dxa"/>
            <w:gridSpan w:val="2"/>
            <w:tcBorders>
              <w:top w:val="single" w:sz="4" w:space="0" w:color="auto"/>
              <w:left w:val="single" w:sz="4" w:space="0" w:color="auto"/>
              <w:bottom w:val="single" w:sz="4" w:space="0" w:color="auto"/>
              <w:right w:val="single" w:sz="4" w:space="0" w:color="auto"/>
            </w:tcBorders>
            <w:shd w:val="clear" w:color="auto" w:fill="D0CECE"/>
          </w:tcPr>
          <w:p w14:paraId="770E6B3C" w14:textId="77777777" w:rsidR="00D36B4B" w:rsidRPr="00AB7B84" w:rsidRDefault="00D36B4B" w:rsidP="00C94509">
            <w:pPr>
              <w:jc w:val="center"/>
              <w:rPr>
                <w:b/>
                <w:sz w:val="18"/>
                <w:szCs w:val="18"/>
                <w:lang w:val="es-US"/>
              </w:rPr>
            </w:pPr>
            <w:r w:rsidRPr="00AB7B84">
              <w:rPr>
                <w:b/>
                <w:sz w:val="18"/>
                <w:szCs w:val="18"/>
                <w:lang w:val="es-US"/>
              </w:rPr>
              <w:t>CIMP-L</w:t>
            </w:r>
          </w:p>
        </w:tc>
        <w:tc>
          <w:tcPr>
            <w:tcW w:w="2474" w:type="dxa"/>
            <w:gridSpan w:val="2"/>
            <w:tcBorders>
              <w:top w:val="single" w:sz="4" w:space="0" w:color="auto"/>
              <w:left w:val="single" w:sz="4" w:space="0" w:color="auto"/>
              <w:bottom w:val="single" w:sz="4" w:space="0" w:color="auto"/>
              <w:right w:val="single" w:sz="4" w:space="0" w:color="auto"/>
            </w:tcBorders>
            <w:shd w:val="clear" w:color="auto" w:fill="D0CECE"/>
          </w:tcPr>
          <w:p w14:paraId="7F34D1FB" w14:textId="77777777" w:rsidR="00D36B4B" w:rsidRPr="00AB7B84" w:rsidRDefault="00D36B4B" w:rsidP="00C94509">
            <w:pPr>
              <w:jc w:val="center"/>
              <w:rPr>
                <w:b/>
                <w:sz w:val="18"/>
                <w:szCs w:val="18"/>
                <w:lang w:val="es-US"/>
              </w:rPr>
            </w:pPr>
            <w:r w:rsidRPr="00AB7B84">
              <w:rPr>
                <w:b/>
                <w:sz w:val="18"/>
                <w:szCs w:val="18"/>
                <w:lang w:val="es-US"/>
              </w:rPr>
              <w:t>Non-CIMP°</w:t>
            </w:r>
          </w:p>
        </w:tc>
      </w:tr>
      <w:tr w:rsidR="00D36B4B" w:rsidRPr="00AB7B84" w14:paraId="20FF80B7" w14:textId="77777777" w:rsidTr="008E79B2">
        <w:tc>
          <w:tcPr>
            <w:tcW w:w="1939" w:type="dxa"/>
            <w:tcBorders>
              <w:top w:val="nil"/>
              <w:left w:val="single" w:sz="4" w:space="0" w:color="auto"/>
              <w:bottom w:val="single" w:sz="4" w:space="0" w:color="auto"/>
              <w:right w:val="single" w:sz="4" w:space="0" w:color="auto"/>
            </w:tcBorders>
            <w:shd w:val="clear" w:color="auto" w:fill="D0CECE"/>
          </w:tcPr>
          <w:p w14:paraId="4E104405" w14:textId="77777777" w:rsidR="00D36B4B" w:rsidRPr="00AB7B84" w:rsidRDefault="00D36B4B" w:rsidP="00C94509">
            <w:pPr>
              <w:rPr>
                <w:b/>
                <w:sz w:val="18"/>
                <w:szCs w:val="18"/>
                <w:lang w:val="es-US"/>
              </w:rPr>
            </w:pPr>
          </w:p>
        </w:tc>
        <w:tc>
          <w:tcPr>
            <w:tcW w:w="1271" w:type="dxa"/>
            <w:tcBorders>
              <w:top w:val="single" w:sz="4" w:space="0" w:color="auto"/>
              <w:left w:val="single" w:sz="4" w:space="0" w:color="auto"/>
              <w:bottom w:val="single" w:sz="4" w:space="0" w:color="auto"/>
              <w:right w:val="nil"/>
            </w:tcBorders>
            <w:shd w:val="clear" w:color="auto" w:fill="D0CECE"/>
          </w:tcPr>
          <w:p w14:paraId="610E5EAA" w14:textId="77777777" w:rsidR="00D36B4B" w:rsidRPr="00AB7B84" w:rsidRDefault="00D36B4B" w:rsidP="00C94509">
            <w:pPr>
              <w:jc w:val="right"/>
              <w:rPr>
                <w:b/>
                <w:sz w:val="18"/>
                <w:szCs w:val="18"/>
                <w:vertAlign w:val="superscript"/>
                <w:lang w:val="es-US"/>
              </w:rPr>
            </w:pPr>
            <w:r w:rsidRPr="00AB7B84">
              <w:rPr>
                <w:b/>
                <w:sz w:val="18"/>
                <w:szCs w:val="18"/>
                <w:lang w:val="es-US"/>
              </w:rPr>
              <w:t>Difference in Medians</w:t>
            </w:r>
            <w:r w:rsidRPr="00AB7B84">
              <w:rPr>
                <w:b/>
                <w:sz w:val="18"/>
                <w:szCs w:val="18"/>
                <w:vertAlign w:val="superscript"/>
                <w:lang w:val="es-US"/>
              </w:rPr>
              <w:t>2</w:t>
            </w:r>
          </w:p>
        </w:tc>
        <w:tc>
          <w:tcPr>
            <w:tcW w:w="1202" w:type="dxa"/>
            <w:tcBorders>
              <w:top w:val="single" w:sz="4" w:space="0" w:color="auto"/>
              <w:left w:val="nil"/>
              <w:bottom w:val="single" w:sz="4" w:space="0" w:color="auto"/>
              <w:right w:val="single" w:sz="4" w:space="0" w:color="auto"/>
            </w:tcBorders>
            <w:shd w:val="clear" w:color="auto" w:fill="D0CECE"/>
          </w:tcPr>
          <w:p w14:paraId="7F527A58" w14:textId="77777777" w:rsidR="00D36B4B" w:rsidRPr="00AB7B84" w:rsidRDefault="00D36B4B" w:rsidP="00C94509">
            <w:pPr>
              <w:jc w:val="right"/>
              <w:rPr>
                <w:b/>
                <w:sz w:val="18"/>
                <w:szCs w:val="18"/>
                <w:lang w:val="es-US"/>
              </w:rPr>
            </w:pPr>
            <w:r w:rsidRPr="00AB7B84">
              <w:rPr>
                <w:b/>
                <w:sz w:val="18"/>
                <w:szCs w:val="18"/>
                <w:lang w:val="es-US"/>
              </w:rPr>
              <w:t>p-value</w:t>
            </w:r>
          </w:p>
        </w:tc>
        <w:tc>
          <w:tcPr>
            <w:tcW w:w="1272" w:type="dxa"/>
            <w:tcBorders>
              <w:top w:val="single" w:sz="4" w:space="0" w:color="auto"/>
              <w:left w:val="single" w:sz="4" w:space="0" w:color="auto"/>
              <w:bottom w:val="single" w:sz="4" w:space="0" w:color="auto"/>
              <w:right w:val="nil"/>
            </w:tcBorders>
            <w:shd w:val="clear" w:color="auto" w:fill="D0CECE"/>
          </w:tcPr>
          <w:p w14:paraId="1A2C72F7" w14:textId="77777777" w:rsidR="00D36B4B" w:rsidRPr="00AB7B84" w:rsidRDefault="00D36B4B" w:rsidP="00C94509">
            <w:pPr>
              <w:rPr>
                <w:b/>
                <w:sz w:val="18"/>
                <w:szCs w:val="18"/>
                <w:vertAlign w:val="superscript"/>
                <w:lang w:val="es-US"/>
              </w:rPr>
            </w:pPr>
            <w:r w:rsidRPr="00AB7B84">
              <w:rPr>
                <w:b/>
                <w:sz w:val="18"/>
                <w:szCs w:val="18"/>
                <w:lang w:val="es-US"/>
              </w:rPr>
              <w:t>Difference in Medians</w:t>
            </w:r>
            <w:r w:rsidRPr="00AB7B84">
              <w:rPr>
                <w:b/>
                <w:sz w:val="18"/>
                <w:szCs w:val="18"/>
                <w:vertAlign w:val="superscript"/>
                <w:lang w:val="es-US"/>
              </w:rPr>
              <w:t>2</w:t>
            </w:r>
          </w:p>
        </w:tc>
        <w:tc>
          <w:tcPr>
            <w:tcW w:w="1202" w:type="dxa"/>
            <w:tcBorders>
              <w:top w:val="single" w:sz="4" w:space="0" w:color="auto"/>
              <w:left w:val="nil"/>
              <w:bottom w:val="single" w:sz="4" w:space="0" w:color="auto"/>
              <w:right w:val="single" w:sz="4" w:space="0" w:color="auto"/>
            </w:tcBorders>
            <w:shd w:val="clear" w:color="auto" w:fill="D0CECE"/>
          </w:tcPr>
          <w:p w14:paraId="36431DE9" w14:textId="77777777" w:rsidR="00D36B4B" w:rsidRPr="00AB7B84" w:rsidRDefault="00D36B4B" w:rsidP="00C94509">
            <w:pPr>
              <w:rPr>
                <w:b/>
                <w:sz w:val="18"/>
                <w:szCs w:val="18"/>
                <w:lang w:val="es-US"/>
              </w:rPr>
            </w:pPr>
            <w:r w:rsidRPr="00AB7B84">
              <w:rPr>
                <w:b/>
                <w:sz w:val="18"/>
                <w:szCs w:val="18"/>
                <w:lang w:val="es-US"/>
              </w:rPr>
              <w:t>p-value</w:t>
            </w:r>
          </w:p>
        </w:tc>
        <w:tc>
          <w:tcPr>
            <w:tcW w:w="1272" w:type="dxa"/>
            <w:tcBorders>
              <w:top w:val="single" w:sz="4" w:space="0" w:color="auto"/>
              <w:left w:val="single" w:sz="4" w:space="0" w:color="auto"/>
              <w:bottom w:val="single" w:sz="4" w:space="0" w:color="auto"/>
              <w:right w:val="nil"/>
            </w:tcBorders>
            <w:shd w:val="clear" w:color="auto" w:fill="D0CECE"/>
          </w:tcPr>
          <w:p w14:paraId="47DF459E" w14:textId="77777777" w:rsidR="00D36B4B" w:rsidRPr="00AB7B84" w:rsidRDefault="00D36B4B" w:rsidP="00C94509">
            <w:pPr>
              <w:rPr>
                <w:b/>
                <w:sz w:val="18"/>
                <w:szCs w:val="18"/>
                <w:vertAlign w:val="superscript"/>
                <w:lang w:val="es-US"/>
              </w:rPr>
            </w:pPr>
            <w:r w:rsidRPr="00AB7B84">
              <w:rPr>
                <w:b/>
                <w:sz w:val="18"/>
                <w:szCs w:val="18"/>
                <w:lang w:val="es-US"/>
              </w:rPr>
              <w:t>Difference in Medians</w:t>
            </w:r>
            <w:r w:rsidRPr="00AB7B84">
              <w:rPr>
                <w:b/>
                <w:sz w:val="18"/>
                <w:szCs w:val="18"/>
                <w:vertAlign w:val="superscript"/>
                <w:lang w:val="es-US"/>
              </w:rPr>
              <w:t>2</w:t>
            </w:r>
          </w:p>
        </w:tc>
        <w:tc>
          <w:tcPr>
            <w:tcW w:w="1202" w:type="dxa"/>
            <w:tcBorders>
              <w:top w:val="single" w:sz="4" w:space="0" w:color="auto"/>
              <w:left w:val="nil"/>
              <w:bottom w:val="single" w:sz="4" w:space="0" w:color="auto"/>
              <w:right w:val="single" w:sz="4" w:space="0" w:color="auto"/>
            </w:tcBorders>
            <w:shd w:val="clear" w:color="auto" w:fill="D0CECE"/>
          </w:tcPr>
          <w:p w14:paraId="5B7E8D4C" w14:textId="77777777" w:rsidR="00D36B4B" w:rsidRPr="00AB7B84" w:rsidRDefault="00D36B4B" w:rsidP="00C94509">
            <w:pPr>
              <w:rPr>
                <w:b/>
                <w:sz w:val="18"/>
                <w:szCs w:val="18"/>
                <w:lang w:val="es-US"/>
              </w:rPr>
            </w:pPr>
            <w:r w:rsidRPr="00AB7B84">
              <w:rPr>
                <w:b/>
                <w:sz w:val="18"/>
                <w:szCs w:val="18"/>
                <w:lang w:val="es-US"/>
              </w:rPr>
              <w:t>p-value</w:t>
            </w:r>
          </w:p>
        </w:tc>
      </w:tr>
      <w:tr w:rsidR="00D36B4B" w:rsidRPr="00AB7B84" w14:paraId="65FAFC5D" w14:textId="77777777" w:rsidTr="008E79B2">
        <w:tc>
          <w:tcPr>
            <w:tcW w:w="1939" w:type="dxa"/>
            <w:tcBorders>
              <w:top w:val="single" w:sz="4" w:space="0" w:color="auto"/>
              <w:left w:val="single" w:sz="4" w:space="0" w:color="auto"/>
              <w:bottom w:val="nil"/>
              <w:right w:val="single" w:sz="4" w:space="0" w:color="auto"/>
            </w:tcBorders>
          </w:tcPr>
          <w:p w14:paraId="04F9B9BC" w14:textId="77777777" w:rsidR="00D36B4B" w:rsidRPr="00AB7B84" w:rsidRDefault="00A55423" w:rsidP="00C94509">
            <w:pPr>
              <w:rPr>
                <w:b/>
                <w:sz w:val="18"/>
                <w:szCs w:val="18"/>
                <w:lang w:val="es-US"/>
              </w:rPr>
            </w:pPr>
            <w:r w:rsidRPr="00AB7B84">
              <w:rPr>
                <w:b/>
                <w:sz w:val="18"/>
                <w:szCs w:val="18"/>
                <w:lang w:val="es-US"/>
              </w:rPr>
              <w:t>Actinobacillus</w:t>
            </w:r>
          </w:p>
        </w:tc>
        <w:tc>
          <w:tcPr>
            <w:tcW w:w="1271" w:type="dxa"/>
            <w:tcBorders>
              <w:top w:val="single" w:sz="4" w:space="0" w:color="auto"/>
              <w:left w:val="single" w:sz="4" w:space="0" w:color="auto"/>
              <w:bottom w:val="nil"/>
              <w:right w:val="nil"/>
            </w:tcBorders>
          </w:tcPr>
          <w:p w14:paraId="7B571F2F"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single" w:sz="4" w:space="0" w:color="auto"/>
              <w:left w:val="nil"/>
              <w:bottom w:val="nil"/>
              <w:right w:val="single" w:sz="4" w:space="0" w:color="auto"/>
            </w:tcBorders>
          </w:tcPr>
          <w:p w14:paraId="58544FA0" w14:textId="77777777" w:rsidR="00D36B4B" w:rsidRPr="00AB7B84" w:rsidRDefault="001746B8" w:rsidP="00C94509">
            <w:pPr>
              <w:jc w:val="right"/>
              <w:rPr>
                <w:sz w:val="18"/>
                <w:szCs w:val="18"/>
                <w:lang w:val="es-US"/>
              </w:rPr>
            </w:pPr>
            <w:r w:rsidRPr="00AB7B84">
              <w:rPr>
                <w:sz w:val="18"/>
                <w:szCs w:val="18"/>
                <w:lang w:val="es-US"/>
              </w:rPr>
              <w:t>p = 1.0000</w:t>
            </w:r>
          </w:p>
        </w:tc>
        <w:tc>
          <w:tcPr>
            <w:tcW w:w="1272" w:type="dxa"/>
            <w:tcBorders>
              <w:top w:val="single" w:sz="4" w:space="0" w:color="auto"/>
              <w:left w:val="single" w:sz="4" w:space="0" w:color="auto"/>
              <w:bottom w:val="nil"/>
              <w:right w:val="nil"/>
            </w:tcBorders>
          </w:tcPr>
          <w:p w14:paraId="357F8936"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single" w:sz="4" w:space="0" w:color="auto"/>
              <w:left w:val="nil"/>
              <w:bottom w:val="nil"/>
              <w:right w:val="single" w:sz="4" w:space="0" w:color="auto"/>
            </w:tcBorders>
          </w:tcPr>
          <w:p w14:paraId="78BFBF85" w14:textId="77777777" w:rsidR="00D36B4B" w:rsidRPr="00AB7B84" w:rsidRDefault="001746B8" w:rsidP="00C94509">
            <w:pPr>
              <w:jc w:val="right"/>
              <w:rPr>
                <w:sz w:val="18"/>
                <w:szCs w:val="18"/>
                <w:lang w:val="es-US"/>
              </w:rPr>
            </w:pPr>
            <w:r w:rsidRPr="00AB7B84">
              <w:rPr>
                <w:i/>
                <w:sz w:val="18"/>
                <w:szCs w:val="18"/>
                <w:lang w:val="es-US"/>
              </w:rPr>
              <w:t>NA</w:t>
            </w:r>
          </w:p>
        </w:tc>
        <w:tc>
          <w:tcPr>
            <w:tcW w:w="1272" w:type="dxa"/>
            <w:tcBorders>
              <w:top w:val="single" w:sz="4" w:space="0" w:color="auto"/>
              <w:left w:val="single" w:sz="4" w:space="0" w:color="auto"/>
              <w:bottom w:val="nil"/>
              <w:right w:val="nil"/>
            </w:tcBorders>
          </w:tcPr>
          <w:p w14:paraId="6F234886"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single" w:sz="4" w:space="0" w:color="auto"/>
              <w:left w:val="nil"/>
              <w:bottom w:val="nil"/>
              <w:right w:val="single" w:sz="4" w:space="0" w:color="auto"/>
            </w:tcBorders>
          </w:tcPr>
          <w:p w14:paraId="37A23C95" w14:textId="77777777" w:rsidR="00D36B4B" w:rsidRPr="00AB7B84" w:rsidRDefault="001746B8" w:rsidP="00C94509">
            <w:pPr>
              <w:jc w:val="right"/>
              <w:rPr>
                <w:sz w:val="18"/>
                <w:szCs w:val="18"/>
                <w:lang w:val="es-US"/>
              </w:rPr>
            </w:pPr>
            <w:r w:rsidRPr="00AB7B84">
              <w:rPr>
                <w:sz w:val="18"/>
                <w:szCs w:val="18"/>
                <w:lang w:val="es-US"/>
              </w:rPr>
              <w:t>p = 0.5847</w:t>
            </w:r>
          </w:p>
        </w:tc>
      </w:tr>
      <w:tr w:rsidR="00D36B4B" w:rsidRPr="00AB7B84" w14:paraId="51EC4EBD" w14:textId="77777777" w:rsidTr="008E79B2">
        <w:tc>
          <w:tcPr>
            <w:tcW w:w="1939" w:type="dxa"/>
            <w:tcBorders>
              <w:top w:val="nil"/>
              <w:left w:val="single" w:sz="4" w:space="0" w:color="auto"/>
              <w:bottom w:val="nil"/>
              <w:right w:val="single" w:sz="4" w:space="0" w:color="auto"/>
            </w:tcBorders>
            <w:shd w:val="clear" w:color="auto" w:fill="F2F2F2"/>
          </w:tcPr>
          <w:p w14:paraId="68B06CA0" w14:textId="77777777" w:rsidR="00D36B4B" w:rsidRPr="00AB7B84" w:rsidRDefault="00A55423" w:rsidP="00C94509">
            <w:pPr>
              <w:rPr>
                <w:b/>
                <w:sz w:val="18"/>
                <w:szCs w:val="18"/>
                <w:lang w:val="es-US"/>
              </w:rPr>
            </w:pPr>
            <w:r w:rsidRPr="00AB7B84">
              <w:rPr>
                <w:b/>
                <w:sz w:val="18"/>
                <w:szCs w:val="18"/>
                <w:lang w:val="es-US"/>
              </w:rPr>
              <w:t>Actinomyces</w:t>
            </w:r>
          </w:p>
        </w:tc>
        <w:tc>
          <w:tcPr>
            <w:tcW w:w="1271" w:type="dxa"/>
            <w:tcBorders>
              <w:top w:val="nil"/>
              <w:left w:val="single" w:sz="4" w:space="0" w:color="auto"/>
              <w:bottom w:val="nil"/>
              <w:right w:val="nil"/>
            </w:tcBorders>
            <w:shd w:val="clear" w:color="auto" w:fill="F2F2F2"/>
          </w:tcPr>
          <w:p w14:paraId="53442518"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cPr>
          <w:p w14:paraId="784FE3EE" w14:textId="77777777" w:rsidR="00D36B4B" w:rsidRPr="00AB7B84" w:rsidRDefault="001746B8" w:rsidP="00C94509">
            <w:pPr>
              <w:jc w:val="right"/>
              <w:rPr>
                <w:sz w:val="18"/>
                <w:szCs w:val="18"/>
                <w:lang w:val="es-US"/>
              </w:rPr>
            </w:pPr>
            <w:r w:rsidRPr="00AB7B84">
              <w:rPr>
                <w:sz w:val="18"/>
                <w:szCs w:val="18"/>
                <w:lang w:val="es-US"/>
              </w:rPr>
              <w:t>p = 0.0797</w:t>
            </w:r>
          </w:p>
        </w:tc>
        <w:tc>
          <w:tcPr>
            <w:tcW w:w="1272" w:type="dxa"/>
            <w:tcBorders>
              <w:top w:val="nil"/>
              <w:left w:val="single" w:sz="4" w:space="0" w:color="auto"/>
              <w:bottom w:val="nil"/>
              <w:right w:val="nil"/>
            </w:tcBorders>
            <w:shd w:val="clear" w:color="auto" w:fill="F2F2F2"/>
          </w:tcPr>
          <w:p w14:paraId="2BE815FA"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cPr>
          <w:p w14:paraId="019FDCAF" w14:textId="77777777" w:rsidR="00D36B4B" w:rsidRPr="00AB7B84" w:rsidRDefault="001746B8" w:rsidP="00C94509">
            <w:pPr>
              <w:jc w:val="right"/>
              <w:rPr>
                <w:sz w:val="18"/>
                <w:szCs w:val="18"/>
                <w:lang w:val="es-US"/>
              </w:rPr>
            </w:pPr>
            <w:r w:rsidRPr="00AB7B84">
              <w:rPr>
                <w:sz w:val="18"/>
                <w:szCs w:val="18"/>
                <w:lang w:val="es-US"/>
              </w:rPr>
              <w:t>p = 0.1825</w:t>
            </w:r>
          </w:p>
        </w:tc>
        <w:tc>
          <w:tcPr>
            <w:tcW w:w="1272" w:type="dxa"/>
            <w:tcBorders>
              <w:top w:val="nil"/>
              <w:left w:val="single" w:sz="4" w:space="0" w:color="auto"/>
              <w:bottom w:val="nil"/>
              <w:right w:val="nil"/>
            </w:tcBorders>
            <w:shd w:val="clear" w:color="auto" w:fill="F2F2F2"/>
          </w:tcPr>
          <w:p w14:paraId="6CE1D646"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cPr>
          <w:p w14:paraId="2EE63E2F" w14:textId="77777777" w:rsidR="00D36B4B" w:rsidRPr="00AB7B84" w:rsidRDefault="001746B8" w:rsidP="00C94509">
            <w:pPr>
              <w:jc w:val="right"/>
              <w:rPr>
                <w:sz w:val="18"/>
                <w:szCs w:val="18"/>
                <w:lang w:val="es-US"/>
              </w:rPr>
            </w:pPr>
            <w:r w:rsidRPr="00AB7B84">
              <w:rPr>
                <w:sz w:val="18"/>
                <w:szCs w:val="18"/>
                <w:lang w:val="es-US"/>
              </w:rPr>
              <w:t>p = 0.8546</w:t>
            </w:r>
          </w:p>
        </w:tc>
      </w:tr>
      <w:tr w:rsidR="00D36B4B" w:rsidRPr="00AB7B84" w14:paraId="6F3E3C02" w14:textId="77777777" w:rsidTr="008E79B2">
        <w:tc>
          <w:tcPr>
            <w:tcW w:w="1939" w:type="dxa"/>
            <w:tcBorders>
              <w:top w:val="nil"/>
              <w:left w:val="single" w:sz="4" w:space="0" w:color="auto"/>
              <w:bottom w:val="nil"/>
              <w:right w:val="single" w:sz="4" w:space="0" w:color="auto"/>
            </w:tcBorders>
          </w:tcPr>
          <w:p w14:paraId="7195954E" w14:textId="77777777" w:rsidR="00D36B4B" w:rsidRPr="00AB7B84" w:rsidRDefault="00A55423" w:rsidP="00C94509">
            <w:pPr>
              <w:rPr>
                <w:b/>
                <w:sz w:val="18"/>
                <w:szCs w:val="18"/>
                <w:lang w:val="es-US"/>
              </w:rPr>
            </w:pPr>
            <w:r w:rsidRPr="00AB7B84">
              <w:rPr>
                <w:b/>
                <w:sz w:val="18"/>
                <w:szCs w:val="18"/>
                <w:lang w:val="es-US"/>
              </w:rPr>
              <w:t>Alloscardovia</w:t>
            </w:r>
          </w:p>
        </w:tc>
        <w:tc>
          <w:tcPr>
            <w:tcW w:w="1271" w:type="dxa"/>
            <w:tcBorders>
              <w:top w:val="nil"/>
              <w:left w:val="single" w:sz="4" w:space="0" w:color="auto"/>
              <w:bottom w:val="nil"/>
              <w:right w:val="nil"/>
            </w:tcBorders>
          </w:tcPr>
          <w:p w14:paraId="128DB9B7"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621A5601" w14:textId="77777777" w:rsidR="00D36B4B" w:rsidRPr="00AB7B84" w:rsidRDefault="001746B8" w:rsidP="00C94509">
            <w:pPr>
              <w:jc w:val="right"/>
              <w:rPr>
                <w:i/>
                <w:sz w:val="18"/>
                <w:szCs w:val="18"/>
                <w:lang w:val="es-US"/>
              </w:rPr>
            </w:pPr>
            <w:r w:rsidRPr="00AB7B84">
              <w:rPr>
                <w:i/>
                <w:sz w:val="18"/>
                <w:szCs w:val="18"/>
                <w:lang w:val="es-US"/>
              </w:rPr>
              <w:t>NA</w:t>
            </w:r>
          </w:p>
        </w:tc>
        <w:tc>
          <w:tcPr>
            <w:tcW w:w="1272" w:type="dxa"/>
            <w:tcBorders>
              <w:top w:val="nil"/>
              <w:left w:val="single" w:sz="4" w:space="0" w:color="auto"/>
              <w:bottom w:val="nil"/>
              <w:right w:val="nil"/>
            </w:tcBorders>
          </w:tcPr>
          <w:p w14:paraId="27624ADE"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00DEECB6" w14:textId="77777777" w:rsidR="00D36B4B" w:rsidRPr="00AB7B84" w:rsidRDefault="001746B8" w:rsidP="00C94509">
            <w:pPr>
              <w:jc w:val="right"/>
              <w:rPr>
                <w:i/>
                <w:sz w:val="18"/>
                <w:szCs w:val="18"/>
                <w:lang w:val="es-US"/>
              </w:rPr>
            </w:pPr>
            <w:r w:rsidRPr="00AB7B84">
              <w:rPr>
                <w:i/>
                <w:sz w:val="18"/>
                <w:szCs w:val="18"/>
                <w:lang w:val="es-US"/>
              </w:rPr>
              <w:t>NA</w:t>
            </w:r>
          </w:p>
        </w:tc>
        <w:tc>
          <w:tcPr>
            <w:tcW w:w="1272" w:type="dxa"/>
            <w:tcBorders>
              <w:top w:val="nil"/>
              <w:left w:val="single" w:sz="4" w:space="0" w:color="auto"/>
              <w:bottom w:val="nil"/>
              <w:right w:val="nil"/>
            </w:tcBorders>
          </w:tcPr>
          <w:p w14:paraId="032BAF3A"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3DEE04E3" w14:textId="77777777" w:rsidR="00D36B4B" w:rsidRPr="00AB7B84" w:rsidRDefault="001746B8" w:rsidP="00C94509">
            <w:pPr>
              <w:jc w:val="right"/>
              <w:rPr>
                <w:sz w:val="18"/>
                <w:szCs w:val="18"/>
                <w:lang w:val="es-US"/>
              </w:rPr>
            </w:pPr>
            <w:r w:rsidRPr="00AB7B84">
              <w:rPr>
                <w:sz w:val="18"/>
                <w:szCs w:val="18"/>
                <w:lang w:val="es-US"/>
              </w:rPr>
              <w:t>p = 0.9934</w:t>
            </w:r>
          </w:p>
        </w:tc>
      </w:tr>
      <w:tr w:rsidR="00D36B4B" w:rsidRPr="00AB7B84" w14:paraId="27D4706F" w14:textId="77777777" w:rsidTr="008E79B2">
        <w:tc>
          <w:tcPr>
            <w:tcW w:w="1939" w:type="dxa"/>
            <w:tcBorders>
              <w:top w:val="nil"/>
              <w:left w:val="single" w:sz="4" w:space="0" w:color="auto"/>
              <w:bottom w:val="nil"/>
              <w:right w:val="single" w:sz="4" w:space="0" w:color="auto"/>
            </w:tcBorders>
            <w:shd w:val="clear" w:color="auto" w:fill="F2F2F2"/>
          </w:tcPr>
          <w:p w14:paraId="41910B84" w14:textId="77777777" w:rsidR="00D36B4B" w:rsidRPr="00AB7B84" w:rsidRDefault="00A55423" w:rsidP="00C94509">
            <w:pPr>
              <w:rPr>
                <w:b/>
                <w:sz w:val="18"/>
                <w:szCs w:val="18"/>
                <w:lang w:val="es-US"/>
              </w:rPr>
            </w:pPr>
            <w:r w:rsidRPr="00AB7B84">
              <w:rPr>
                <w:b/>
                <w:sz w:val="18"/>
                <w:szCs w:val="18"/>
                <w:lang w:val="es-US"/>
              </w:rPr>
              <w:t>Bacteroides</w:t>
            </w:r>
          </w:p>
        </w:tc>
        <w:tc>
          <w:tcPr>
            <w:tcW w:w="1271" w:type="dxa"/>
            <w:tcBorders>
              <w:top w:val="nil"/>
              <w:left w:val="single" w:sz="4" w:space="0" w:color="auto"/>
              <w:bottom w:val="nil"/>
              <w:right w:val="nil"/>
            </w:tcBorders>
            <w:shd w:val="clear" w:color="auto" w:fill="F2F2F2"/>
          </w:tcPr>
          <w:p w14:paraId="7473AB47" w14:textId="77777777" w:rsidR="00D36B4B" w:rsidRPr="00AB7B84" w:rsidRDefault="00A55423" w:rsidP="00C94509">
            <w:pPr>
              <w:jc w:val="right"/>
              <w:rPr>
                <w:b/>
                <w:sz w:val="18"/>
                <w:szCs w:val="18"/>
                <w:lang w:val="es-US"/>
              </w:rPr>
            </w:pPr>
            <w:r w:rsidRPr="00AB7B84">
              <w:rPr>
                <w:b/>
                <w:sz w:val="18"/>
                <w:szCs w:val="18"/>
                <w:lang w:val="es-US"/>
              </w:rPr>
              <w:t>-15.55</w:t>
            </w:r>
          </w:p>
        </w:tc>
        <w:tc>
          <w:tcPr>
            <w:tcW w:w="1202" w:type="dxa"/>
            <w:tcBorders>
              <w:top w:val="nil"/>
              <w:left w:val="nil"/>
              <w:bottom w:val="nil"/>
              <w:right w:val="single" w:sz="4" w:space="0" w:color="auto"/>
            </w:tcBorders>
            <w:shd w:val="clear" w:color="auto" w:fill="F2F2F2"/>
          </w:tcPr>
          <w:p w14:paraId="147ECB51" w14:textId="77777777" w:rsidR="00D36B4B" w:rsidRPr="00AB7B84" w:rsidRDefault="001746B8" w:rsidP="00C94509">
            <w:pPr>
              <w:jc w:val="right"/>
              <w:rPr>
                <w:b/>
                <w:sz w:val="18"/>
                <w:szCs w:val="18"/>
                <w:lang w:val="es-US"/>
              </w:rPr>
            </w:pPr>
            <w:r w:rsidRPr="00AB7B84">
              <w:rPr>
                <w:b/>
                <w:sz w:val="18"/>
                <w:szCs w:val="18"/>
                <w:lang w:val="es-US"/>
              </w:rPr>
              <w:t>p = 0.0015</w:t>
            </w:r>
          </w:p>
        </w:tc>
        <w:tc>
          <w:tcPr>
            <w:tcW w:w="1272" w:type="dxa"/>
            <w:tcBorders>
              <w:top w:val="nil"/>
              <w:left w:val="single" w:sz="4" w:space="0" w:color="auto"/>
              <w:bottom w:val="nil"/>
              <w:right w:val="nil"/>
            </w:tcBorders>
            <w:shd w:val="clear" w:color="auto" w:fill="F2F2F2"/>
          </w:tcPr>
          <w:p w14:paraId="5F4A941A" w14:textId="77777777" w:rsidR="00D36B4B" w:rsidRPr="00AB7B84" w:rsidRDefault="00A55423" w:rsidP="00C94509">
            <w:pPr>
              <w:jc w:val="right"/>
              <w:rPr>
                <w:sz w:val="18"/>
                <w:szCs w:val="18"/>
                <w:lang w:val="es-US"/>
              </w:rPr>
            </w:pPr>
            <w:r w:rsidRPr="00AB7B84">
              <w:rPr>
                <w:sz w:val="18"/>
                <w:szCs w:val="18"/>
                <w:lang w:val="es-US"/>
              </w:rPr>
              <w:t>-6.59</w:t>
            </w:r>
          </w:p>
        </w:tc>
        <w:tc>
          <w:tcPr>
            <w:tcW w:w="1202" w:type="dxa"/>
            <w:tcBorders>
              <w:top w:val="nil"/>
              <w:left w:val="nil"/>
              <w:bottom w:val="nil"/>
              <w:right w:val="single" w:sz="4" w:space="0" w:color="auto"/>
            </w:tcBorders>
            <w:shd w:val="clear" w:color="auto" w:fill="F2F2F2"/>
          </w:tcPr>
          <w:p w14:paraId="4B2093B1" w14:textId="77777777" w:rsidR="00D36B4B" w:rsidRPr="00AB7B84" w:rsidRDefault="001746B8" w:rsidP="00C94509">
            <w:pPr>
              <w:jc w:val="right"/>
              <w:rPr>
                <w:sz w:val="18"/>
                <w:szCs w:val="18"/>
                <w:lang w:val="es-US"/>
              </w:rPr>
            </w:pPr>
            <w:r w:rsidRPr="00AB7B84">
              <w:rPr>
                <w:sz w:val="18"/>
                <w:szCs w:val="18"/>
                <w:lang w:val="es-US"/>
              </w:rPr>
              <w:t>p = 0.2646</w:t>
            </w:r>
          </w:p>
        </w:tc>
        <w:tc>
          <w:tcPr>
            <w:tcW w:w="1272" w:type="dxa"/>
            <w:tcBorders>
              <w:top w:val="nil"/>
              <w:left w:val="single" w:sz="4" w:space="0" w:color="auto"/>
              <w:bottom w:val="nil"/>
              <w:right w:val="nil"/>
            </w:tcBorders>
            <w:shd w:val="clear" w:color="auto" w:fill="F2F2F2"/>
          </w:tcPr>
          <w:p w14:paraId="3BCEDCDF" w14:textId="77777777" w:rsidR="00D36B4B" w:rsidRPr="00AB7B84" w:rsidRDefault="00A55423" w:rsidP="00C94509">
            <w:pPr>
              <w:jc w:val="right"/>
              <w:rPr>
                <w:sz w:val="18"/>
                <w:szCs w:val="18"/>
                <w:lang w:val="es-US"/>
              </w:rPr>
            </w:pPr>
            <w:r w:rsidRPr="00AB7B84">
              <w:rPr>
                <w:sz w:val="18"/>
                <w:szCs w:val="18"/>
                <w:lang w:val="es-US"/>
              </w:rPr>
              <w:t>-11.05</w:t>
            </w:r>
          </w:p>
        </w:tc>
        <w:tc>
          <w:tcPr>
            <w:tcW w:w="1202" w:type="dxa"/>
            <w:tcBorders>
              <w:top w:val="nil"/>
              <w:left w:val="nil"/>
              <w:bottom w:val="nil"/>
              <w:right w:val="single" w:sz="4" w:space="0" w:color="auto"/>
            </w:tcBorders>
            <w:shd w:val="clear" w:color="auto" w:fill="F2F2F2"/>
          </w:tcPr>
          <w:p w14:paraId="09FC1C40" w14:textId="77777777" w:rsidR="00D36B4B" w:rsidRPr="00AB7B84" w:rsidRDefault="001746B8" w:rsidP="00C94509">
            <w:pPr>
              <w:jc w:val="right"/>
              <w:rPr>
                <w:sz w:val="18"/>
                <w:szCs w:val="18"/>
                <w:lang w:val="es-US"/>
              </w:rPr>
            </w:pPr>
            <w:r w:rsidRPr="00AB7B84">
              <w:rPr>
                <w:sz w:val="18"/>
                <w:szCs w:val="18"/>
                <w:lang w:val="es-US"/>
              </w:rPr>
              <w:t>p = 0.8546</w:t>
            </w:r>
          </w:p>
        </w:tc>
      </w:tr>
      <w:tr w:rsidR="00D36B4B" w:rsidRPr="00AB7B84" w14:paraId="0D07D842" w14:textId="77777777" w:rsidTr="008E79B2">
        <w:tc>
          <w:tcPr>
            <w:tcW w:w="1939" w:type="dxa"/>
            <w:tcBorders>
              <w:top w:val="nil"/>
              <w:left w:val="single" w:sz="4" w:space="0" w:color="auto"/>
              <w:bottom w:val="nil"/>
              <w:right w:val="single" w:sz="4" w:space="0" w:color="auto"/>
            </w:tcBorders>
          </w:tcPr>
          <w:p w14:paraId="1BEA1A1C" w14:textId="77777777" w:rsidR="00D36B4B" w:rsidRPr="00AB7B84" w:rsidRDefault="00A55423" w:rsidP="00C94509">
            <w:pPr>
              <w:rPr>
                <w:b/>
                <w:sz w:val="18"/>
                <w:szCs w:val="18"/>
                <w:lang w:val="es-US"/>
              </w:rPr>
            </w:pPr>
            <w:r w:rsidRPr="00AB7B84">
              <w:rPr>
                <w:b/>
                <w:sz w:val="18"/>
                <w:szCs w:val="18"/>
                <w:lang w:val="es-US"/>
              </w:rPr>
              <w:t>Blautia</w:t>
            </w:r>
          </w:p>
        </w:tc>
        <w:tc>
          <w:tcPr>
            <w:tcW w:w="1271" w:type="dxa"/>
            <w:tcBorders>
              <w:top w:val="nil"/>
              <w:left w:val="single" w:sz="4" w:space="0" w:color="auto"/>
              <w:bottom w:val="nil"/>
              <w:right w:val="nil"/>
            </w:tcBorders>
          </w:tcPr>
          <w:p w14:paraId="7EF85818" w14:textId="77777777" w:rsidR="00D36B4B" w:rsidRPr="00AB7B84" w:rsidRDefault="00A55423" w:rsidP="00C94509">
            <w:pPr>
              <w:jc w:val="right"/>
              <w:rPr>
                <w:b/>
                <w:sz w:val="18"/>
                <w:szCs w:val="18"/>
                <w:lang w:val="es-US"/>
              </w:rPr>
            </w:pPr>
            <w:r w:rsidRPr="00AB7B84">
              <w:rPr>
                <w:b/>
                <w:sz w:val="18"/>
                <w:szCs w:val="18"/>
                <w:lang w:val="es-US"/>
              </w:rPr>
              <w:t>-1.05</w:t>
            </w:r>
          </w:p>
        </w:tc>
        <w:tc>
          <w:tcPr>
            <w:tcW w:w="1202" w:type="dxa"/>
            <w:tcBorders>
              <w:top w:val="nil"/>
              <w:left w:val="nil"/>
              <w:bottom w:val="nil"/>
              <w:right w:val="single" w:sz="4" w:space="0" w:color="auto"/>
            </w:tcBorders>
          </w:tcPr>
          <w:p w14:paraId="18588C34" w14:textId="77777777" w:rsidR="00D36B4B" w:rsidRPr="00AB7B84" w:rsidRDefault="001746B8" w:rsidP="00C94509">
            <w:pPr>
              <w:jc w:val="right"/>
              <w:rPr>
                <w:b/>
                <w:sz w:val="18"/>
                <w:szCs w:val="18"/>
                <w:lang w:val="es-US"/>
              </w:rPr>
            </w:pPr>
            <w:r w:rsidRPr="00AB7B84">
              <w:rPr>
                <w:b/>
                <w:sz w:val="18"/>
                <w:szCs w:val="18"/>
                <w:lang w:val="es-US"/>
              </w:rPr>
              <w:t>p = 0.0004</w:t>
            </w:r>
          </w:p>
        </w:tc>
        <w:tc>
          <w:tcPr>
            <w:tcW w:w="1272" w:type="dxa"/>
            <w:tcBorders>
              <w:top w:val="nil"/>
              <w:left w:val="single" w:sz="4" w:space="0" w:color="auto"/>
              <w:bottom w:val="nil"/>
              <w:right w:val="nil"/>
            </w:tcBorders>
          </w:tcPr>
          <w:p w14:paraId="1807678E" w14:textId="77777777" w:rsidR="00D36B4B" w:rsidRPr="00AB7B84" w:rsidRDefault="00A55423" w:rsidP="00C94509">
            <w:pPr>
              <w:jc w:val="right"/>
              <w:rPr>
                <w:sz w:val="18"/>
                <w:szCs w:val="18"/>
                <w:lang w:val="es-US"/>
              </w:rPr>
            </w:pPr>
            <w:r w:rsidRPr="00AB7B84">
              <w:rPr>
                <w:sz w:val="18"/>
                <w:szCs w:val="18"/>
                <w:lang w:val="es-US"/>
              </w:rPr>
              <w:t>-0.65</w:t>
            </w:r>
          </w:p>
        </w:tc>
        <w:tc>
          <w:tcPr>
            <w:tcW w:w="1202" w:type="dxa"/>
            <w:tcBorders>
              <w:top w:val="nil"/>
              <w:left w:val="nil"/>
              <w:bottom w:val="nil"/>
              <w:right w:val="single" w:sz="4" w:space="0" w:color="auto"/>
            </w:tcBorders>
          </w:tcPr>
          <w:p w14:paraId="6F1C830E" w14:textId="77777777" w:rsidR="00D36B4B" w:rsidRPr="00AB7B84" w:rsidRDefault="001746B8" w:rsidP="00C94509">
            <w:pPr>
              <w:jc w:val="right"/>
              <w:rPr>
                <w:sz w:val="18"/>
                <w:szCs w:val="18"/>
                <w:lang w:val="es-US"/>
              </w:rPr>
            </w:pPr>
            <w:r w:rsidRPr="00AB7B84">
              <w:rPr>
                <w:sz w:val="18"/>
                <w:szCs w:val="18"/>
                <w:lang w:val="es-US"/>
              </w:rPr>
              <w:t>p = 0.2915</w:t>
            </w:r>
          </w:p>
        </w:tc>
        <w:tc>
          <w:tcPr>
            <w:tcW w:w="1272" w:type="dxa"/>
            <w:tcBorders>
              <w:top w:val="nil"/>
              <w:left w:val="single" w:sz="4" w:space="0" w:color="auto"/>
              <w:bottom w:val="nil"/>
              <w:right w:val="nil"/>
            </w:tcBorders>
          </w:tcPr>
          <w:p w14:paraId="33DCB370" w14:textId="77777777" w:rsidR="00D36B4B" w:rsidRPr="00AB7B84" w:rsidRDefault="00A55423" w:rsidP="00C94509">
            <w:pPr>
              <w:jc w:val="right"/>
              <w:rPr>
                <w:sz w:val="18"/>
                <w:szCs w:val="18"/>
                <w:lang w:val="es-US"/>
              </w:rPr>
            </w:pPr>
            <w:r w:rsidRPr="00AB7B84">
              <w:rPr>
                <w:sz w:val="18"/>
                <w:szCs w:val="18"/>
                <w:lang w:val="es-US"/>
              </w:rPr>
              <w:t>-0.99</w:t>
            </w:r>
          </w:p>
        </w:tc>
        <w:tc>
          <w:tcPr>
            <w:tcW w:w="1202" w:type="dxa"/>
            <w:tcBorders>
              <w:top w:val="nil"/>
              <w:left w:val="nil"/>
              <w:bottom w:val="nil"/>
              <w:right w:val="single" w:sz="4" w:space="0" w:color="auto"/>
            </w:tcBorders>
          </w:tcPr>
          <w:p w14:paraId="34DC9333" w14:textId="77777777" w:rsidR="00D36B4B" w:rsidRPr="00AB7B84" w:rsidRDefault="001746B8" w:rsidP="00C94509">
            <w:pPr>
              <w:jc w:val="right"/>
              <w:rPr>
                <w:sz w:val="18"/>
                <w:szCs w:val="18"/>
                <w:lang w:val="es-US"/>
              </w:rPr>
            </w:pPr>
            <w:r w:rsidRPr="00AB7B84">
              <w:rPr>
                <w:sz w:val="18"/>
                <w:szCs w:val="18"/>
                <w:lang w:val="es-US"/>
              </w:rPr>
              <w:t>p = 0.5847</w:t>
            </w:r>
          </w:p>
        </w:tc>
      </w:tr>
      <w:tr w:rsidR="00D36B4B" w:rsidRPr="00AB7B84" w14:paraId="48650B52" w14:textId="77777777" w:rsidTr="008E79B2">
        <w:tc>
          <w:tcPr>
            <w:tcW w:w="1939" w:type="dxa"/>
            <w:tcBorders>
              <w:top w:val="nil"/>
              <w:left w:val="single" w:sz="4" w:space="0" w:color="auto"/>
              <w:bottom w:val="nil"/>
              <w:right w:val="single" w:sz="4" w:space="0" w:color="auto"/>
            </w:tcBorders>
            <w:shd w:val="clear" w:color="auto" w:fill="F2F2F2"/>
          </w:tcPr>
          <w:p w14:paraId="01000F75" w14:textId="77777777" w:rsidR="00D36B4B" w:rsidRPr="00AB7B84" w:rsidRDefault="00A55423" w:rsidP="00C94509">
            <w:pPr>
              <w:rPr>
                <w:b/>
                <w:sz w:val="18"/>
                <w:szCs w:val="18"/>
                <w:lang w:val="es-US"/>
              </w:rPr>
            </w:pPr>
            <w:r w:rsidRPr="00AB7B84">
              <w:rPr>
                <w:b/>
                <w:sz w:val="18"/>
                <w:szCs w:val="18"/>
                <w:lang w:val="es-US"/>
              </w:rPr>
              <w:t>Campylobacter</w:t>
            </w:r>
          </w:p>
        </w:tc>
        <w:tc>
          <w:tcPr>
            <w:tcW w:w="1271" w:type="dxa"/>
            <w:tcBorders>
              <w:top w:val="nil"/>
              <w:left w:val="single" w:sz="4" w:space="0" w:color="auto"/>
              <w:bottom w:val="nil"/>
              <w:right w:val="nil"/>
            </w:tcBorders>
            <w:shd w:val="clear" w:color="auto" w:fill="F2F2F2"/>
          </w:tcPr>
          <w:p w14:paraId="7A5DA6CF" w14:textId="77777777" w:rsidR="00D36B4B" w:rsidRPr="00AB7B84" w:rsidRDefault="00A55423" w:rsidP="00C94509">
            <w:pPr>
              <w:jc w:val="right"/>
              <w:rPr>
                <w:b/>
                <w:sz w:val="18"/>
                <w:szCs w:val="18"/>
                <w:lang w:val="es-US"/>
              </w:rPr>
            </w:pPr>
            <w:r w:rsidRPr="00AB7B84">
              <w:rPr>
                <w:b/>
                <w:sz w:val="18"/>
                <w:szCs w:val="18"/>
                <w:lang w:val="es-US"/>
              </w:rPr>
              <w:t>0.12</w:t>
            </w:r>
          </w:p>
        </w:tc>
        <w:tc>
          <w:tcPr>
            <w:tcW w:w="1202" w:type="dxa"/>
            <w:tcBorders>
              <w:top w:val="nil"/>
              <w:left w:val="nil"/>
              <w:bottom w:val="nil"/>
              <w:right w:val="single" w:sz="4" w:space="0" w:color="auto"/>
            </w:tcBorders>
            <w:shd w:val="clear" w:color="auto" w:fill="F2F2F2"/>
          </w:tcPr>
          <w:p w14:paraId="75D552F3" w14:textId="77777777" w:rsidR="00D36B4B" w:rsidRPr="00AB7B84" w:rsidRDefault="001746B8" w:rsidP="00C94509">
            <w:pPr>
              <w:jc w:val="right"/>
              <w:rPr>
                <w:b/>
                <w:sz w:val="18"/>
                <w:szCs w:val="18"/>
                <w:lang w:val="es-US"/>
              </w:rPr>
            </w:pPr>
            <w:r w:rsidRPr="00AB7B84">
              <w:rPr>
                <w:b/>
                <w:sz w:val="18"/>
                <w:szCs w:val="18"/>
                <w:lang w:val="es-US"/>
              </w:rPr>
              <w:t>p = 0.0016</w:t>
            </w:r>
          </w:p>
        </w:tc>
        <w:tc>
          <w:tcPr>
            <w:tcW w:w="1272" w:type="dxa"/>
            <w:tcBorders>
              <w:top w:val="nil"/>
              <w:left w:val="single" w:sz="4" w:space="0" w:color="auto"/>
              <w:bottom w:val="nil"/>
              <w:right w:val="nil"/>
            </w:tcBorders>
            <w:shd w:val="clear" w:color="auto" w:fill="F2F2F2"/>
          </w:tcPr>
          <w:p w14:paraId="13DC347C" w14:textId="77777777" w:rsidR="00D36B4B" w:rsidRPr="00AB7B84" w:rsidRDefault="00A55423" w:rsidP="00C94509">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2F2F2"/>
          </w:tcPr>
          <w:p w14:paraId="01D6246F" w14:textId="77777777" w:rsidR="00D36B4B" w:rsidRPr="00AB7B84" w:rsidRDefault="001746B8" w:rsidP="00C94509">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2F2F2"/>
          </w:tcPr>
          <w:p w14:paraId="0F407052"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cPr>
          <w:p w14:paraId="3621C3E5" w14:textId="77777777" w:rsidR="00D36B4B" w:rsidRPr="00AB7B84" w:rsidRDefault="001746B8" w:rsidP="00C94509">
            <w:pPr>
              <w:jc w:val="right"/>
              <w:rPr>
                <w:sz w:val="18"/>
                <w:szCs w:val="18"/>
                <w:lang w:val="es-US"/>
              </w:rPr>
            </w:pPr>
            <w:r w:rsidRPr="00AB7B84">
              <w:rPr>
                <w:sz w:val="18"/>
                <w:szCs w:val="18"/>
                <w:lang w:val="es-US"/>
              </w:rPr>
              <w:t>p = 0.5847</w:t>
            </w:r>
          </w:p>
        </w:tc>
      </w:tr>
      <w:tr w:rsidR="00D36B4B" w:rsidRPr="00AB7B84" w14:paraId="290F1A63" w14:textId="77777777" w:rsidTr="008E79B2">
        <w:tc>
          <w:tcPr>
            <w:tcW w:w="1939" w:type="dxa"/>
            <w:tcBorders>
              <w:top w:val="nil"/>
              <w:left w:val="single" w:sz="4" w:space="0" w:color="auto"/>
              <w:bottom w:val="nil"/>
              <w:right w:val="single" w:sz="4" w:space="0" w:color="auto"/>
            </w:tcBorders>
          </w:tcPr>
          <w:p w14:paraId="67702E8A" w14:textId="77777777" w:rsidR="00D36B4B" w:rsidRPr="00AB7B84" w:rsidRDefault="00A55423" w:rsidP="00C94509">
            <w:pPr>
              <w:rPr>
                <w:b/>
                <w:sz w:val="18"/>
                <w:szCs w:val="18"/>
                <w:lang w:val="es-US"/>
              </w:rPr>
            </w:pPr>
            <w:r w:rsidRPr="00AB7B84">
              <w:rPr>
                <w:b/>
                <w:sz w:val="18"/>
                <w:szCs w:val="18"/>
                <w:lang w:val="es-US"/>
              </w:rPr>
              <w:t>Cloacibacillus</w:t>
            </w:r>
          </w:p>
        </w:tc>
        <w:tc>
          <w:tcPr>
            <w:tcW w:w="1271" w:type="dxa"/>
            <w:tcBorders>
              <w:top w:val="nil"/>
              <w:left w:val="single" w:sz="4" w:space="0" w:color="auto"/>
              <w:bottom w:val="nil"/>
              <w:right w:val="nil"/>
            </w:tcBorders>
          </w:tcPr>
          <w:p w14:paraId="55B65799"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4F4B5EE6" w14:textId="77777777" w:rsidR="00D36B4B" w:rsidRPr="00AB7B84" w:rsidRDefault="001746B8" w:rsidP="00C94509">
            <w:pPr>
              <w:jc w:val="right"/>
              <w:rPr>
                <w:sz w:val="18"/>
                <w:szCs w:val="18"/>
                <w:lang w:val="es-US"/>
              </w:rPr>
            </w:pPr>
            <w:r w:rsidRPr="00AB7B84">
              <w:rPr>
                <w:sz w:val="18"/>
                <w:szCs w:val="18"/>
                <w:lang w:val="es-US"/>
              </w:rPr>
              <w:t>p = 0.1129</w:t>
            </w:r>
          </w:p>
        </w:tc>
        <w:tc>
          <w:tcPr>
            <w:tcW w:w="1272" w:type="dxa"/>
            <w:tcBorders>
              <w:top w:val="nil"/>
              <w:left w:val="single" w:sz="4" w:space="0" w:color="auto"/>
              <w:bottom w:val="nil"/>
              <w:right w:val="nil"/>
            </w:tcBorders>
          </w:tcPr>
          <w:p w14:paraId="198480FD"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0B551ED0" w14:textId="77777777" w:rsidR="00D36B4B" w:rsidRPr="00AB7B84" w:rsidRDefault="001746B8" w:rsidP="00C94509">
            <w:pPr>
              <w:jc w:val="right"/>
              <w:rPr>
                <w:sz w:val="18"/>
                <w:szCs w:val="18"/>
                <w:lang w:val="es-US"/>
              </w:rPr>
            </w:pPr>
            <w:r w:rsidRPr="00AB7B84">
              <w:rPr>
                <w:sz w:val="18"/>
                <w:szCs w:val="18"/>
                <w:lang w:val="es-US"/>
              </w:rPr>
              <w:t>p = 0.6325</w:t>
            </w:r>
          </w:p>
        </w:tc>
        <w:tc>
          <w:tcPr>
            <w:tcW w:w="1272" w:type="dxa"/>
            <w:tcBorders>
              <w:top w:val="nil"/>
              <w:left w:val="single" w:sz="4" w:space="0" w:color="auto"/>
              <w:bottom w:val="nil"/>
              <w:right w:val="nil"/>
            </w:tcBorders>
          </w:tcPr>
          <w:p w14:paraId="5B8BCE2E" w14:textId="77777777" w:rsidR="00D36B4B" w:rsidRPr="00AB7B84" w:rsidRDefault="00A55423"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1D719288" w14:textId="77777777" w:rsidR="00D36B4B" w:rsidRPr="00AB7B84" w:rsidRDefault="001746B8" w:rsidP="00C94509">
            <w:pPr>
              <w:jc w:val="right"/>
              <w:rPr>
                <w:sz w:val="18"/>
                <w:szCs w:val="18"/>
                <w:lang w:val="es-US"/>
              </w:rPr>
            </w:pPr>
            <w:r w:rsidRPr="00AB7B84">
              <w:rPr>
                <w:sz w:val="18"/>
                <w:szCs w:val="18"/>
                <w:lang w:val="es-US"/>
              </w:rPr>
              <w:t>p = 0.9934</w:t>
            </w:r>
          </w:p>
        </w:tc>
      </w:tr>
      <w:tr w:rsidR="00D36B4B" w:rsidRPr="00AB7B84" w14:paraId="676804AF" w14:textId="77777777" w:rsidTr="008E79B2">
        <w:trPr>
          <w:trHeight w:val="75"/>
        </w:trPr>
        <w:tc>
          <w:tcPr>
            <w:tcW w:w="1939" w:type="dxa"/>
            <w:tcBorders>
              <w:top w:val="nil"/>
              <w:left w:val="single" w:sz="4" w:space="0" w:color="auto"/>
              <w:bottom w:val="nil"/>
              <w:right w:val="single" w:sz="4" w:space="0" w:color="auto"/>
            </w:tcBorders>
            <w:shd w:val="clear" w:color="auto" w:fill="F2F2F2"/>
          </w:tcPr>
          <w:p w14:paraId="43741D88" w14:textId="77777777" w:rsidR="00D36B4B" w:rsidRPr="00AB7B84" w:rsidRDefault="00A55423" w:rsidP="00C94509">
            <w:pPr>
              <w:rPr>
                <w:b/>
                <w:sz w:val="18"/>
                <w:szCs w:val="18"/>
                <w:lang w:val="es-US"/>
              </w:rPr>
            </w:pPr>
            <w:r w:rsidRPr="00AB7B84">
              <w:rPr>
                <w:b/>
                <w:sz w:val="18"/>
                <w:szCs w:val="18"/>
                <w:lang w:val="es-US"/>
              </w:rPr>
              <w:t>Collinsella</w:t>
            </w:r>
          </w:p>
        </w:tc>
        <w:tc>
          <w:tcPr>
            <w:tcW w:w="1271" w:type="dxa"/>
            <w:tcBorders>
              <w:top w:val="nil"/>
              <w:left w:val="single" w:sz="4" w:space="0" w:color="auto"/>
              <w:bottom w:val="nil"/>
              <w:right w:val="nil"/>
            </w:tcBorders>
            <w:shd w:val="clear" w:color="auto" w:fill="F2F2F2"/>
          </w:tcPr>
          <w:p w14:paraId="589DD4E1" w14:textId="77777777" w:rsidR="00D36B4B" w:rsidRPr="00AB7B84" w:rsidRDefault="00A55423" w:rsidP="00C94509">
            <w:pPr>
              <w:jc w:val="right"/>
              <w:rPr>
                <w:b/>
                <w:sz w:val="18"/>
                <w:szCs w:val="18"/>
                <w:lang w:val="es-US"/>
              </w:rPr>
            </w:pPr>
            <w:r w:rsidRPr="00AB7B84">
              <w:rPr>
                <w:b/>
                <w:sz w:val="18"/>
                <w:szCs w:val="18"/>
                <w:lang w:val="es-US"/>
              </w:rPr>
              <w:t>-0.03</w:t>
            </w:r>
          </w:p>
        </w:tc>
        <w:tc>
          <w:tcPr>
            <w:tcW w:w="1202" w:type="dxa"/>
            <w:tcBorders>
              <w:top w:val="nil"/>
              <w:left w:val="nil"/>
              <w:bottom w:val="nil"/>
              <w:right w:val="single" w:sz="4" w:space="0" w:color="auto"/>
            </w:tcBorders>
            <w:shd w:val="clear" w:color="auto" w:fill="F2F2F2"/>
          </w:tcPr>
          <w:p w14:paraId="39FC99D9" w14:textId="77777777" w:rsidR="00D36B4B" w:rsidRPr="00AB7B84" w:rsidRDefault="00254D5D" w:rsidP="00C94509">
            <w:pPr>
              <w:jc w:val="right"/>
              <w:rPr>
                <w:b/>
                <w:sz w:val="18"/>
                <w:szCs w:val="18"/>
                <w:lang w:val="es-US"/>
              </w:rPr>
            </w:pPr>
            <w:r w:rsidRPr="00AB7B84">
              <w:rPr>
                <w:b/>
                <w:sz w:val="18"/>
                <w:szCs w:val="18"/>
                <w:lang w:val="es-US"/>
              </w:rPr>
              <w:t>p = 0.0161</w:t>
            </w:r>
          </w:p>
        </w:tc>
        <w:tc>
          <w:tcPr>
            <w:tcW w:w="1272" w:type="dxa"/>
            <w:tcBorders>
              <w:top w:val="nil"/>
              <w:left w:val="single" w:sz="4" w:space="0" w:color="auto"/>
              <w:bottom w:val="nil"/>
              <w:right w:val="nil"/>
            </w:tcBorders>
            <w:shd w:val="clear" w:color="auto" w:fill="F2F2F2"/>
          </w:tcPr>
          <w:p w14:paraId="2AA6F911" w14:textId="77777777" w:rsidR="00D36B4B" w:rsidRPr="00AB7B84" w:rsidRDefault="00A55423" w:rsidP="00C94509">
            <w:pPr>
              <w:jc w:val="right"/>
              <w:rPr>
                <w:sz w:val="18"/>
                <w:szCs w:val="18"/>
                <w:lang w:val="es-US"/>
              </w:rPr>
            </w:pPr>
            <w:r w:rsidRPr="00AB7B84">
              <w:rPr>
                <w:sz w:val="18"/>
                <w:szCs w:val="18"/>
                <w:lang w:val="es-US"/>
              </w:rPr>
              <w:t>-0.12</w:t>
            </w:r>
          </w:p>
        </w:tc>
        <w:tc>
          <w:tcPr>
            <w:tcW w:w="1202" w:type="dxa"/>
            <w:tcBorders>
              <w:top w:val="nil"/>
              <w:left w:val="nil"/>
              <w:bottom w:val="nil"/>
              <w:right w:val="single" w:sz="4" w:space="0" w:color="auto"/>
            </w:tcBorders>
            <w:shd w:val="clear" w:color="auto" w:fill="F2F2F2"/>
          </w:tcPr>
          <w:p w14:paraId="62ADD5D8" w14:textId="77777777" w:rsidR="00D36B4B" w:rsidRPr="00AB7B84" w:rsidRDefault="00254D5D" w:rsidP="00C94509">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2F2F2"/>
          </w:tcPr>
          <w:p w14:paraId="41F1A30C" w14:textId="77777777" w:rsidR="00D36B4B" w:rsidRPr="00AB7B84" w:rsidRDefault="00A55423" w:rsidP="00C94509">
            <w:pPr>
              <w:jc w:val="right"/>
              <w:rPr>
                <w:sz w:val="18"/>
                <w:szCs w:val="18"/>
                <w:lang w:val="es-US"/>
              </w:rPr>
            </w:pPr>
            <w:r w:rsidRPr="00AB7B84">
              <w:rPr>
                <w:sz w:val="18"/>
                <w:szCs w:val="18"/>
                <w:lang w:val="es-US"/>
              </w:rPr>
              <w:t>-0.11</w:t>
            </w:r>
          </w:p>
        </w:tc>
        <w:tc>
          <w:tcPr>
            <w:tcW w:w="1202" w:type="dxa"/>
            <w:tcBorders>
              <w:top w:val="nil"/>
              <w:left w:val="nil"/>
              <w:bottom w:val="nil"/>
              <w:right w:val="single" w:sz="4" w:space="0" w:color="auto"/>
            </w:tcBorders>
            <w:shd w:val="clear" w:color="auto" w:fill="F2F2F2"/>
          </w:tcPr>
          <w:p w14:paraId="6E08EC8E" w14:textId="77777777" w:rsidR="00D36B4B" w:rsidRPr="00AB7B84" w:rsidRDefault="00254D5D" w:rsidP="00C94509">
            <w:pPr>
              <w:jc w:val="right"/>
              <w:rPr>
                <w:sz w:val="18"/>
                <w:szCs w:val="18"/>
                <w:lang w:val="es-US"/>
              </w:rPr>
            </w:pPr>
            <w:r w:rsidRPr="00AB7B84">
              <w:rPr>
                <w:sz w:val="18"/>
                <w:szCs w:val="18"/>
                <w:lang w:val="es-US"/>
              </w:rPr>
              <w:t>p = 0.9934</w:t>
            </w:r>
          </w:p>
        </w:tc>
      </w:tr>
      <w:tr w:rsidR="00D36B4B" w:rsidRPr="00AB7B84" w14:paraId="704C08F5" w14:textId="77777777" w:rsidTr="008E79B2">
        <w:tc>
          <w:tcPr>
            <w:tcW w:w="1939" w:type="dxa"/>
            <w:tcBorders>
              <w:top w:val="nil"/>
              <w:left w:val="single" w:sz="4" w:space="0" w:color="auto"/>
              <w:bottom w:val="nil"/>
              <w:right w:val="single" w:sz="4" w:space="0" w:color="auto"/>
            </w:tcBorders>
          </w:tcPr>
          <w:p w14:paraId="1C88AC95" w14:textId="77777777" w:rsidR="00D36B4B" w:rsidRPr="00AB7B84" w:rsidRDefault="00A55423" w:rsidP="00C94509">
            <w:pPr>
              <w:rPr>
                <w:b/>
                <w:sz w:val="18"/>
                <w:szCs w:val="18"/>
                <w:lang w:val="es-US"/>
              </w:rPr>
            </w:pPr>
            <w:r w:rsidRPr="00AB7B84">
              <w:rPr>
                <w:b/>
                <w:sz w:val="18"/>
                <w:szCs w:val="18"/>
                <w:lang w:val="es-US"/>
              </w:rPr>
              <w:t>Coprobacilus</w:t>
            </w:r>
          </w:p>
        </w:tc>
        <w:tc>
          <w:tcPr>
            <w:tcW w:w="1271" w:type="dxa"/>
            <w:tcBorders>
              <w:top w:val="nil"/>
              <w:left w:val="single" w:sz="4" w:space="0" w:color="auto"/>
              <w:bottom w:val="nil"/>
              <w:right w:val="nil"/>
            </w:tcBorders>
          </w:tcPr>
          <w:p w14:paraId="42517F09" w14:textId="77777777" w:rsidR="00D36B4B" w:rsidRPr="00AB7B84" w:rsidRDefault="00254D5D" w:rsidP="00C94509">
            <w:pPr>
              <w:jc w:val="right"/>
              <w:rPr>
                <w:b/>
                <w:sz w:val="18"/>
                <w:szCs w:val="18"/>
                <w:lang w:val="es-US"/>
              </w:rPr>
            </w:pPr>
            <w:r w:rsidRPr="00AB7B84">
              <w:rPr>
                <w:b/>
                <w:sz w:val="18"/>
                <w:szCs w:val="18"/>
                <w:lang w:val="es-US"/>
              </w:rPr>
              <w:t>0.00</w:t>
            </w:r>
          </w:p>
        </w:tc>
        <w:tc>
          <w:tcPr>
            <w:tcW w:w="1202" w:type="dxa"/>
            <w:tcBorders>
              <w:top w:val="nil"/>
              <w:left w:val="nil"/>
              <w:bottom w:val="nil"/>
              <w:right w:val="single" w:sz="4" w:space="0" w:color="auto"/>
            </w:tcBorders>
          </w:tcPr>
          <w:p w14:paraId="4B834ADE" w14:textId="77777777" w:rsidR="00D36B4B" w:rsidRPr="00AB7B84" w:rsidRDefault="00254D5D" w:rsidP="00C94509">
            <w:pPr>
              <w:jc w:val="right"/>
              <w:rPr>
                <w:b/>
                <w:sz w:val="18"/>
                <w:szCs w:val="18"/>
                <w:lang w:val="es-US"/>
              </w:rPr>
            </w:pPr>
            <w:r w:rsidRPr="00AB7B84">
              <w:rPr>
                <w:b/>
                <w:sz w:val="18"/>
                <w:szCs w:val="18"/>
                <w:lang w:val="es-US"/>
              </w:rPr>
              <w:t>p = 0.0406</w:t>
            </w:r>
          </w:p>
        </w:tc>
        <w:tc>
          <w:tcPr>
            <w:tcW w:w="1272" w:type="dxa"/>
            <w:tcBorders>
              <w:top w:val="nil"/>
              <w:left w:val="single" w:sz="4" w:space="0" w:color="auto"/>
              <w:bottom w:val="nil"/>
              <w:right w:val="nil"/>
            </w:tcBorders>
          </w:tcPr>
          <w:p w14:paraId="06DC153F" w14:textId="77777777" w:rsidR="00D36B4B" w:rsidRPr="00AB7B84" w:rsidRDefault="00254D5D"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4427C942" w14:textId="77777777" w:rsidR="00D36B4B" w:rsidRPr="00AB7B84" w:rsidRDefault="00254D5D" w:rsidP="00C94509">
            <w:pPr>
              <w:jc w:val="right"/>
              <w:rPr>
                <w:sz w:val="18"/>
                <w:szCs w:val="18"/>
                <w:lang w:val="es-US"/>
              </w:rPr>
            </w:pPr>
            <w:r w:rsidRPr="00AB7B84">
              <w:rPr>
                <w:sz w:val="18"/>
                <w:szCs w:val="18"/>
                <w:lang w:val="es-US"/>
              </w:rPr>
              <w:t>p = 0.3078</w:t>
            </w:r>
          </w:p>
        </w:tc>
        <w:tc>
          <w:tcPr>
            <w:tcW w:w="1272" w:type="dxa"/>
            <w:tcBorders>
              <w:top w:val="nil"/>
              <w:left w:val="single" w:sz="4" w:space="0" w:color="auto"/>
              <w:bottom w:val="nil"/>
              <w:right w:val="nil"/>
            </w:tcBorders>
          </w:tcPr>
          <w:p w14:paraId="4560CBBB" w14:textId="77777777" w:rsidR="00D36B4B" w:rsidRPr="00AB7B84" w:rsidRDefault="00254D5D" w:rsidP="00C94509">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tcPr>
          <w:p w14:paraId="2D74AE36" w14:textId="77777777" w:rsidR="00D36B4B" w:rsidRPr="00AB7B84" w:rsidRDefault="00254D5D" w:rsidP="00C94509">
            <w:pPr>
              <w:jc w:val="right"/>
              <w:rPr>
                <w:sz w:val="18"/>
                <w:szCs w:val="18"/>
                <w:lang w:val="es-US"/>
              </w:rPr>
            </w:pPr>
            <w:r w:rsidRPr="00AB7B84">
              <w:rPr>
                <w:sz w:val="18"/>
                <w:szCs w:val="18"/>
                <w:lang w:val="es-US"/>
              </w:rPr>
              <w:t>p = 0.5847</w:t>
            </w:r>
          </w:p>
        </w:tc>
      </w:tr>
      <w:tr w:rsidR="00254D5D" w:rsidRPr="00AB7B84" w14:paraId="714AB571"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300099D0" w14:textId="77777777" w:rsidR="00254D5D" w:rsidRPr="00AB7B84" w:rsidRDefault="00254D5D" w:rsidP="00254D5D">
            <w:pPr>
              <w:rPr>
                <w:b/>
                <w:sz w:val="18"/>
                <w:szCs w:val="18"/>
                <w:lang w:val="es-US"/>
              </w:rPr>
            </w:pPr>
            <w:r w:rsidRPr="00AB7B84">
              <w:rPr>
                <w:b/>
                <w:sz w:val="18"/>
                <w:szCs w:val="18"/>
                <w:lang w:val="es-US"/>
              </w:rPr>
              <w:t>Coprococcus</w:t>
            </w:r>
          </w:p>
        </w:tc>
        <w:tc>
          <w:tcPr>
            <w:tcW w:w="1271" w:type="dxa"/>
            <w:tcBorders>
              <w:top w:val="nil"/>
              <w:left w:val="single" w:sz="4" w:space="0" w:color="auto"/>
              <w:bottom w:val="nil"/>
              <w:right w:val="nil"/>
            </w:tcBorders>
            <w:shd w:val="clear" w:color="auto" w:fill="F2F2F2" w:themeFill="background1" w:themeFillShade="F2"/>
          </w:tcPr>
          <w:p w14:paraId="22198F50" w14:textId="77777777" w:rsidR="00254D5D" w:rsidRPr="00AB7B84" w:rsidRDefault="00254D5D" w:rsidP="00254D5D">
            <w:pPr>
              <w:jc w:val="right"/>
              <w:rPr>
                <w:b/>
                <w:sz w:val="18"/>
                <w:szCs w:val="18"/>
                <w:lang w:val="es-US"/>
              </w:rPr>
            </w:pPr>
            <w:r w:rsidRPr="00AB7B84">
              <w:rPr>
                <w:b/>
                <w:sz w:val="18"/>
                <w:szCs w:val="18"/>
                <w:lang w:val="es-US"/>
              </w:rPr>
              <w:t>-0.44</w:t>
            </w:r>
          </w:p>
        </w:tc>
        <w:tc>
          <w:tcPr>
            <w:tcW w:w="1202" w:type="dxa"/>
            <w:tcBorders>
              <w:top w:val="nil"/>
              <w:left w:val="nil"/>
              <w:bottom w:val="nil"/>
              <w:right w:val="single" w:sz="4" w:space="0" w:color="auto"/>
            </w:tcBorders>
            <w:shd w:val="clear" w:color="auto" w:fill="F2F2F2" w:themeFill="background1" w:themeFillShade="F2"/>
          </w:tcPr>
          <w:p w14:paraId="499BC63B" w14:textId="77777777" w:rsidR="00254D5D" w:rsidRPr="00AB7B84" w:rsidRDefault="00254D5D" w:rsidP="00254D5D">
            <w:pPr>
              <w:jc w:val="right"/>
              <w:rPr>
                <w:b/>
                <w:sz w:val="18"/>
                <w:szCs w:val="18"/>
                <w:lang w:val="es-US"/>
              </w:rPr>
            </w:pPr>
            <w:r w:rsidRPr="00AB7B84">
              <w:rPr>
                <w:b/>
                <w:sz w:val="18"/>
                <w:szCs w:val="18"/>
                <w:lang w:val="es-US"/>
              </w:rPr>
              <w:t>p = 0.0027</w:t>
            </w:r>
          </w:p>
        </w:tc>
        <w:tc>
          <w:tcPr>
            <w:tcW w:w="1272" w:type="dxa"/>
            <w:tcBorders>
              <w:top w:val="nil"/>
              <w:left w:val="single" w:sz="4" w:space="0" w:color="auto"/>
              <w:bottom w:val="nil"/>
              <w:right w:val="nil"/>
            </w:tcBorders>
            <w:shd w:val="clear" w:color="auto" w:fill="F2F2F2" w:themeFill="background1" w:themeFillShade="F2"/>
          </w:tcPr>
          <w:p w14:paraId="78109AEC" w14:textId="77777777" w:rsidR="00254D5D" w:rsidRPr="00AB7B84" w:rsidRDefault="00254D5D" w:rsidP="00254D5D">
            <w:pPr>
              <w:jc w:val="right"/>
              <w:rPr>
                <w:sz w:val="18"/>
                <w:szCs w:val="18"/>
                <w:lang w:val="es-US"/>
              </w:rPr>
            </w:pPr>
            <w:r w:rsidRPr="00AB7B84">
              <w:rPr>
                <w:sz w:val="18"/>
                <w:szCs w:val="18"/>
                <w:lang w:val="es-US"/>
              </w:rPr>
              <w:t>-0.56</w:t>
            </w:r>
          </w:p>
        </w:tc>
        <w:tc>
          <w:tcPr>
            <w:tcW w:w="1202" w:type="dxa"/>
            <w:tcBorders>
              <w:top w:val="nil"/>
              <w:left w:val="nil"/>
              <w:bottom w:val="nil"/>
              <w:right w:val="single" w:sz="4" w:space="0" w:color="auto"/>
            </w:tcBorders>
            <w:shd w:val="clear" w:color="auto" w:fill="F2F2F2" w:themeFill="background1" w:themeFillShade="F2"/>
          </w:tcPr>
          <w:p w14:paraId="3014599B" w14:textId="77777777" w:rsidR="00254D5D" w:rsidRPr="00AB7B84" w:rsidRDefault="00254D5D" w:rsidP="00254D5D">
            <w:pPr>
              <w:jc w:val="right"/>
              <w:rPr>
                <w:sz w:val="18"/>
                <w:szCs w:val="18"/>
                <w:lang w:val="es-US"/>
              </w:rPr>
            </w:pPr>
            <w:r w:rsidRPr="00AB7B84">
              <w:rPr>
                <w:sz w:val="18"/>
                <w:szCs w:val="18"/>
                <w:lang w:val="es-US"/>
              </w:rPr>
              <w:t>p = 0.0642</w:t>
            </w:r>
          </w:p>
        </w:tc>
        <w:tc>
          <w:tcPr>
            <w:tcW w:w="1272" w:type="dxa"/>
            <w:tcBorders>
              <w:top w:val="nil"/>
              <w:left w:val="single" w:sz="4" w:space="0" w:color="auto"/>
              <w:bottom w:val="nil"/>
              <w:right w:val="nil"/>
            </w:tcBorders>
            <w:shd w:val="clear" w:color="auto" w:fill="F2F2F2" w:themeFill="background1" w:themeFillShade="F2"/>
          </w:tcPr>
          <w:p w14:paraId="17BE4B2E" w14:textId="77777777" w:rsidR="00254D5D" w:rsidRPr="00AB7B84" w:rsidRDefault="00254D5D" w:rsidP="00254D5D">
            <w:pPr>
              <w:jc w:val="right"/>
              <w:rPr>
                <w:sz w:val="18"/>
                <w:szCs w:val="18"/>
                <w:lang w:val="es-US"/>
              </w:rPr>
            </w:pPr>
            <w:r w:rsidRPr="00AB7B84">
              <w:rPr>
                <w:sz w:val="18"/>
                <w:szCs w:val="18"/>
                <w:lang w:val="es-US"/>
              </w:rPr>
              <w:t>-0.12</w:t>
            </w:r>
          </w:p>
        </w:tc>
        <w:tc>
          <w:tcPr>
            <w:tcW w:w="1202" w:type="dxa"/>
            <w:tcBorders>
              <w:top w:val="nil"/>
              <w:left w:val="nil"/>
              <w:bottom w:val="nil"/>
              <w:right w:val="single" w:sz="4" w:space="0" w:color="auto"/>
            </w:tcBorders>
            <w:shd w:val="clear" w:color="auto" w:fill="F2F2F2" w:themeFill="background1" w:themeFillShade="F2"/>
          </w:tcPr>
          <w:p w14:paraId="7A56DC34" w14:textId="77777777" w:rsidR="00254D5D" w:rsidRPr="00AB7B84" w:rsidRDefault="00254D5D" w:rsidP="00254D5D">
            <w:pPr>
              <w:jc w:val="right"/>
              <w:rPr>
                <w:sz w:val="18"/>
                <w:szCs w:val="18"/>
                <w:lang w:val="es-US"/>
              </w:rPr>
            </w:pPr>
            <w:r w:rsidRPr="00AB7B84">
              <w:rPr>
                <w:sz w:val="18"/>
                <w:szCs w:val="18"/>
                <w:lang w:val="es-US"/>
              </w:rPr>
              <w:t>p = 0.8546</w:t>
            </w:r>
          </w:p>
        </w:tc>
      </w:tr>
      <w:tr w:rsidR="00254D5D" w:rsidRPr="00AB7B84" w14:paraId="7607B7FC" w14:textId="77777777" w:rsidTr="00254D5D">
        <w:tc>
          <w:tcPr>
            <w:tcW w:w="1939" w:type="dxa"/>
            <w:tcBorders>
              <w:top w:val="nil"/>
              <w:left w:val="single" w:sz="4" w:space="0" w:color="auto"/>
              <w:bottom w:val="nil"/>
              <w:right w:val="single" w:sz="4" w:space="0" w:color="auto"/>
            </w:tcBorders>
            <w:shd w:val="clear" w:color="auto" w:fill="FFFFFF" w:themeFill="background1"/>
          </w:tcPr>
          <w:p w14:paraId="5A1FA84F" w14:textId="77777777" w:rsidR="00254D5D" w:rsidRPr="00AB7B84" w:rsidRDefault="00254D5D" w:rsidP="00254D5D">
            <w:pPr>
              <w:rPr>
                <w:b/>
                <w:sz w:val="18"/>
                <w:szCs w:val="18"/>
                <w:lang w:val="es-US"/>
              </w:rPr>
            </w:pPr>
            <w:r w:rsidRPr="00AB7B84">
              <w:rPr>
                <w:b/>
                <w:sz w:val="18"/>
                <w:szCs w:val="18"/>
                <w:lang w:val="es-US"/>
              </w:rPr>
              <w:t>Dorea</w:t>
            </w:r>
          </w:p>
        </w:tc>
        <w:tc>
          <w:tcPr>
            <w:tcW w:w="1271" w:type="dxa"/>
            <w:tcBorders>
              <w:top w:val="nil"/>
              <w:left w:val="single" w:sz="4" w:space="0" w:color="auto"/>
              <w:bottom w:val="nil"/>
              <w:right w:val="nil"/>
            </w:tcBorders>
            <w:shd w:val="clear" w:color="auto" w:fill="FFFFFF" w:themeFill="background1"/>
          </w:tcPr>
          <w:p w14:paraId="0B88CD12" w14:textId="77777777" w:rsidR="00254D5D" w:rsidRPr="00AB7B84" w:rsidRDefault="00254D5D" w:rsidP="00254D5D">
            <w:pPr>
              <w:jc w:val="right"/>
              <w:rPr>
                <w:b/>
                <w:sz w:val="18"/>
                <w:szCs w:val="18"/>
                <w:lang w:val="es-US"/>
              </w:rPr>
            </w:pPr>
            <w:r w:rsidRPr="00AB7B84">
              <w:rPr>
                <w:b/>
                <w:sz w:val="18"/>
                <w:szCs w:val="18"/>
                <w:lang w:val="es-US"/>
              </w:rPr>
              <w:t>-0.44</w:t>
            </w:r>
          </w:p>
        </w:tc>
        <w:tc>
          <w:tcPr>
            <w:tcW w:w="1202" w:type="dxa"/>
            <w:tcBorders>
              <w:top w:val="nil"/>
              <w:left w:val="nil"/>
              <w:bottom w:val="nil"/>
              <w:right w:val="single" w:sz="4" w:space="0" w:color="auto"/>
            </w:tcBorders>
            <w:shd w:val="clear" w:color="auto" w:fill="FFFFFF" w:themeFill="background1"/>
          </w:tcPr>
          <w:p w14:paraId="1A2FF45F" w14:textId="77777777" w:rsidR="00254D5D" w:rsidRPr="00AB7B84" w:rsidRDefault="00254D5D" w:rsidP="00254D5D">
            <w:pPr>
              <w:jc w:val="right"/>
              <w:rPr>
                <w:b/>
                <w:sz w:val="18"/>
                <w:szCs w:val="18"/>
                <w:lang w:val="es-US"/>
              </w:rPr>
            </w:pPr>
            <w:r w:rsidRPr="00AB7B84">
              <w:rPr>
                <w:b/>
                <w:sz w:val="18"/>
                <w:szCs w:val="18"/>
                <w:lang w:val="es-US"/>
              </w:rPr>
              <w:t>p = 0.0007</w:t>
            </w:r>
          </w:p>
        </w:tc>
        <w:tc>
          <w:tcPr>
            <w:tcW w:w="1272" w:type="dxa"/>
            <w:tcBorders>
              <w:top w:val="nil"/>
              <w:left w:val="single" w:sz="4" w:space="0" w:color="auto"/>
              <w:bottom w:val="nil"/>
              <w:right w:val="nil"/>
            </w:tcBorders>
            <w:shd w:val="clear" w:color="auto" w:fill="FFFFFF" w:themeFill="background1"/>
          </w:tcPr>
          <w:p w14:paraId="3CBEA945" w14:textId="77777777" w:rsidR="00254D5D" w:rsidRPr="00AB7B84" w:rsidRDefault="00254D5D" w:rsidP="00254D5D">
            <w:pPr>
              <w:jc w:val="right"/>
              <w:rPr>
                <w:sz w:val="18"/>
                <w:szCs w:val="18"/>
                <w:lang w:val="es-US"/>
              </w:rPr>
            </w:pPr>
            <w:r w:rsidRPr="00AB7B84">
              <w:rPr>
                <w:sz w:val="18"/>
                <w:szCs w:val="18"/>
                <w:lang w:val="es-US"/>
              </w:rPr>
              <w:t>-1.16</w:t>
            </w:r>
          </w:p>
        </w:tc>
        <w:tc>
          <w:tcPr>
            <w:tcW w:w="1202" w:type="dxa"/>
            <w:tcBorders>
              <w:top w:val="nil"/>
              <w:left w:val="nil"/>
              <w:bottom w:val="nil"/>
              <w:right w:val="single" w:sz="4" w:space="0" w:color="auto"/>
            </w:tcBorders>
            <w:shd w:val="clear" w:color="auto" w:fill="FFFFFF" w:themeFill="background1"/>
          </w:tcPr>
          <w:p w14:paraId="79707DDA" w14:textId="77777777" w:rsidR="00254D5D" w:rsidRPr="00AB7B84" w:rsidRDefault="00254D5D" w:rsidP="00254D5D">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FFFFF" w:themeFill="background1"/>
          </w:tcPr>
          <w:p w14:paraId="6B990077" w14:textId="77777777" w:rsidR="00254D5D" w:rsidRPr="00AB7B84" w:rsidRDefault="00254D5D" w:rsidP="00254D5D">
            <w:pPr>
              <w:jc w:val="right"/>
              <w:rPr>
                <w:sz w:val="18"/>
                <w:szCs w:val="18"/>
                <w:lang w:val="es-US"/>
              </w:rPr>
            </w:pPr>
            <w:r w:rsidRPr="00AB7B84">
              <w:rPr>
                <w:sz w:val="18"/>
                <w:szCs w:val="18"/>
                <w:lang w:val="es-US"/>
              </w:rPr>
              <w:t>-0.49</w:t>
            </w:r>
          </w:p>
        </w:tc>
        <w:tc>
          <w:tcPr>
            <w:tcW w:w="1202" w:type="dxa"/>
            <w:tcBorders>
              <w:top w:val="nil"/>
              <w:left w:val="nil"/>
              <w:bottom w:val="nil"/>
              <w:right w:val="single" w:sz="4" w:space="0" w:color="auto"/>
            </w:tcBorders>
            <w:shd w:val="clear" w:color="auto" w:fill="FFFFFF" w:themeFill="background1"/>
          </w:tcPr>
          <w:p w14:paraId="67B3C133" w14:textId="77777777" w:rsidR="00254D5D" w:rsidRPr="00AB7B84" w:rsidRDefault="00254D5D" w:rsidP="00254D5D">
            <w:pPr>
              <w:jc w:val="right"/>
              <w:rPr>
                <w:sz w:val="18"/>
                <w:szCs w:val="18"/>
                <w:lang w:val="es-US"/>
              </w:rPr>
            </w:pPr>
            <w:r w:rsidRPr="00AB7B84">
              <w:rPr>
                <w:sz w:val="18"/>
                <w:szCs w:val="18"/>
                <w:lang w:val="es-US"/>
              </w:rPr>
              <w:t>p = 0.5846</w:t>
            </w:r>
          </w:p>
        </w:tc>
      </w:tr>
      <w:tr w:rsidR="00CD30CB" w:rsidRPr="00AB7B84" w14:paraId="64C5B040"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212A456C" w14:textId="77777777" w:rsidR="00254D5D" w:rsidRPr="00AB7B84" w:rsidRDefault="00254D5D" w:rsidP="00254D5D">
            <w:pPr>
              <w:rPr>
                <w:b/>
                <w:sz w:val="18"/>
                <w:szCs w:val="18"/>
                <w:lang w:val="es-US"/>
              </w:rPr>
            </w:pPr>
            <w:r w:rsidRPr="00AB7B84">
              <w:rPr>
                <w:b/>
                <w:sz w:val="18"/>
                <w:szCs w:val="18"/>
                <w:lang w:val="es-US"/>
              </w:rPr>
              <w:t>Eggerthella</w:t>
            </w:r>
          </w:p>
        </w:tc>
        <w:tc>
          <w:tcPr>
            <w:tcW w:w="1271" w:type="dxa"/>
            <w:tcBorders>
              <w:top w:val="nil"/>
              <w:left w:val="single" w:sz="4" w:space="0" w:color="auto"/>
              <w:bottom w:val="nil"/>
              <w:right w:val="nil"/>
            </w:tcBorders>
            <w:shd w:val="clear" w:color="auto" w:fill="F2F2F2" w:themeFill="background1" w:themeFillShade="F2"/>
          </w:tcPr>
          <w:p w14:paraId="6DB5F1E9" w14:textId="77777777" w:rsidR="00254D5D" w:rsidRPr="00AB7B84" w:rsidRDefault="00254D5D" w:rsidP="00254D5D">
            <w:pPr>
              <w:jc w:val="right"/>
              <w:rPr>
                <w:b/>
                <w:sz w:val="18"/>
                <w:szCs w:val="18"/>
                <w:lang w:val="es-US"/>
              </w:rPr>
            </w:pPr>
            <w:r w:rsidRPr="00AB7B84">
              <w:rPr>
                <w:b/>
                <w:sz w:val="18"/>
                <w:szCs w:val="18"/>
                <w:lang w:val="es-US"/>
              </w:rPr>
              <w:t>-0.02</w:t>
            </w:r>
          </w:p>
        </w:tc>
        <w:tc>
          <w:tcPr>
            <w:tcW w:w="1202" w:type="dxa"/>
            <w:tcBorders>
              <w:top w:val="nil"/>
              <w:left w:val="nil"/>
              <w:bottom w:val="nil"/>
              <w:right w:val="single" w:sz="4" w:space="0" w:color="auto"/>
            </w:tcBorders>
            <w:shd w:val="clear" w:color="auto" w:fill="F2F2F2" w:themeFill="background1" w:themeFillShade="F2"/>
          </w:tcPr>
          <w:p w14:paraId="780E61E4" w14:textId="77777777" w:rsidR="00254D5D" w:rsidRPr="00AB7B84" w:rsidRDefault="00254D5D" w:rsidP="00254D5D">
            <w:pPr>
              <w:jc w:val="right"/>
              <w:rPr>
                <w:b/>
                <w:sz w:val="18"/>
                <w:szCs w:val="18"/>
                <w:lang w:val="es-US"/>
              </w:rPr>
            </w:pPr>
            <w:r w:rsidRPr="00AB7B84">
              <w:rPr>
                <w:b/>
                <w:sz w:val="18"/>
                <w:szCs w:val="18"/>
                <w:lang w:val="es-US"/>
              </w:rPr>
              <w:t>p = 0.0013</w:t>
            </w:r>
          </w:p>
        </w:tc>
        <w:tc>
          <w:tcPr>
            <w:tcW w:w="1272" w:type="dxa"/>
            <w:tcBorders>
              <w:top w:val="nil"/>
              <w:left w:val="single" w:sz="4" w:space="0" w:color="auto"/>
              <w:bottom w:val="nil"/>
              <w:right w:val="nil"/>
            </w:tcBorders>
            <w:shd w:val="clear" w:color="auto" w:fill="F2F2F2" w:themeFill="background1" w:themeFillShade="F2"/>
          </w:tcPr>
          <w:p w14:paraId="5ACE578B" w14:textId="77777777" w:rsidR="00254D5D" w:rsidRPr="00AB7B84" w:rsidRDefault="00254D5D" w:rsidP="00254D5D">
            <w:pPr>
              <w:jc w:val="right"/>
              <w:rPr>
                <w:sz w:val="18"/>
                <w:szCs w:val="18"/>
                <w:lang w:val="es-US"/>
              </w:rPr>
            </w:pPr>
            <w:r w:rsidRPr="00AB7B84">
              <w:rPr>
                <w:sz w:val="18"/>
                <w:szCs w:val="18"/>
                <w:lang w:val="es-US"/>
              </w:rPr>
              <w:t>-0.03</w:t>
            </w:r>
          </w:p>
        </w:tc>
        <w:tc>
          <w:tcPr>
            <w:tcW w:w="1202" w:type="dxa"/>
            <w:tcBorders>
              <w:top w:val="nil"/>
              <w:left w:val="nil"/>
              <w:bottom w:val="nil"/>
              <w:right w:val="single" w:sz="4" w:space="0" w:color="auto"/>
            </w:tcBorders>
            <w:shd w:val="clear" w:color="auto" w:fill="F2F2F2" w:themeFill="background1" w:themeFillShade="F2"/>
          </w:tcPr>
          <w:p w14:paraId="3901691B" w14:textId="77777777" w:rsidR="00254D5D" w:rsidRPr="00AB7B84" w:rsidRDefault="00254D5D" w:rsidP="00254D5D">
            <w:pPr>
              <w:jc w:val="right"/>
              <w:rPr>
                <w:sz w:val="18"/>
                <w:szCs w:val="18"/>
                <w:lang w:val="es-US"/>
              </w:rPr>
            </w:pPr>
            <w:r w:rsidRPr="00AB7B84">
              <w:rPr>
                <w:sz w:val="18"/>
                <w:szCs w:val="18"/>
                <w:lang w:val="es-US"/>
              </w:rPr>
              <w:t>p = 0.4824</w:t>
            </w:r>
          </w:p>
        </w:tc>
        <w:tc>
          <w:tcPr>
            <w:tcW w:w="1272" w:type="dxa"/>
            <w:tcBorders>
              <w:top w:val="nil"/>
              <w:left w:val="single" w:sz="4" w:space="0" w:color="auto"/>
              <w:bottom w:val="nil"/>
              <w:right w:val="nil"/>
            </w:tcBorders>
            <w:shd w:val="clear" w:color="auto" w:fill="F2F2F2" w:themeFill="background1" w:themeFillShade="F2"/>
          </w:tcPr>
          <w:p w14:paraId="062A0315" w14:textId="77777777" w:rsidR="00254D5D" w:rsidRPr="00AB7B84" w:rsidRDefault="00254D5D" w:rsidP="00254D5D">
            <w:pPr>
              <w:jc w:val="right"/>
              <w:rPr>
                <w:sz w:val="18"/>
                <w:szCs w:val="18"/>
                <w:lang w:val="es-US"/>
              </w:rPr>
            </w:pPr>
            <w:r w:rsidRPr="00AB7B84">
              <w:rPr>
                <w:sz w:val="18"/>
                <w:szCs w:val="18"/>
                <w:lang w:val="es-US"/>
              </w:rPr>
              <w:t>-0.02</w:t>
            </w:r>
          </w:p>
        </w:tc>
        <w:tc>
          <w:tcPr>
            <w:tcW w:w="1202" w:type="dxa"/>
            <w:tcBorders>
              <w:top w:val="nil"/>
              <w:left w:val="nil"/>
              <w:bottom w:val="nil"/>
              <w:right w:val="single" w:sz="4" w:space="0" w:color="auto"/>
            </w:tcBorders>
            <w:shd w:val="clear" w:color="auto" w:fill="F2F2F2" w:themeFill="background1" w:themeFillShade="F2"/>
          </w:tcPr>
          <w:p w14:paraId="14C5010B" w14:textId="77777777" w:rsidR="00254D5D" w:rsidRPr="00AB7B84" w:rsidRDefault="00254D5D" w:rsidP="00254D5D">
            <w:pPr>
              <w:jc w:val="right"/>
              <w:rPr>
                <w:sz w:val="18"/>
                <w:szCs w:val="18"/>
                <w:lang w:val="es-US"/>
              </w:rPr>
            </w:pPr>
            <w:r w:rsidRPr="00AB7B84">
              <w:rPr>
                <w:sz w:val="18"/>
                <w:szCs w:val="18"/>
                <w:lang w:val="es-US"/>
              </w:rPr>
              <w:t>p = 0.8546</w:t>
            </w:r>
          </w:p>
        </w:tc>
      </w:tr>
      <w:tr w:rsidR="00254D5D" w:rsidRPr="00AB7B84" w14:paraId="514B1D60" w14:textId="77777777" w:rsidTr="00254D5D">
        <w:tc>
          <w:tcPr>
            <w:tcW w:w="1939" w:type="dxa"/>
            <w:tcBorders>
              <w:top w:val="nil"/>
              <w:left w:val="single" w:sz="4" w:space="0" w:color="auto"/>
              <w:bottom w:val="nil"/>
              <w:right w:val="single" w:sz="4" w:space="0" w:color="auto"/>
            </w:tcBorders>
            <w:shd w:val="clear" w:color="auto" w:fill="FFFFFF" w:themeFill="background1"/>
          </w:tcPr>
          <w:p w14:paraId="0F077C5E" w14:textId="77777777" w:rsidR="00254D5D" w:rsidRPr="00AB7B84" w:rsidRDefault="00254D5D" w:rsidP="00254D5D">
            <w:pPr>
              <w:rPr>
                <w:b/>
                <w:sz w:val="18"/>
                <w:szCs w:val="18"/>
                <w:lang w:val="es-US"/>
              </w:rPr>
            </w:pPr>
            <w:r w:rsidRPr="00AB7B84">
              <w:rPr>
                <w:b/>
                <w:sz w:val="18"/>
                <w:szCs w:val="18"/>
                <w:lang w:val="es-US"/>
              </w:rPr>
              <w:t>Enterococcus</w:t>
            </w:r>
          </w:p>
        </w:tc>
        <w:tc>
          <w:tcPr>
            <w:tcW w:w="1271" w:type="dxa"/>
            <w:tcBorders>
              <w:top w:val="nil"/>
              <w:left w:val="single" w:sz="4" w:space="0" w:color="auto"/>
              <w:bottom w:val="nil"/>
              <w:right w:val="nil"/>
            </w:tcBorders>
            <w:shd w:val="clear" w:color="auto" w:fill="FFFFFF" w:themeFill="background1"/>
          </w:tcPr>
          <w:p w14:paraId="2D3AD1F4" w14:textId="77777777" w:rsidR="00254D5D" w:rsidRPr="00AB7B84" w:rsidRDefault="00254D5D" w:rsidP="00254D5D">
            <w:pPr>
              <w:jc w:val="right"/>
              <w:rPr>
                <w:b/>
                <w:sz w:val="18"/>
                <w:szCs w:val="18"/>
                <w:lang w:val="es-US"/>
              </w:rPr>
            </w:pPr>
            <w:r w:rsidRPr="00AB7B84">
              <w:rPr>
                <w:b/>
                <w:sz w:val="18"/>
                <w:szCs w:val="18"/>
                <w:lang w:val="es-US"/>
              </w:rPr>
              <w:t>0.00</w:t>
            </w:r>
          </w:p>
        </w:tc>
        <w:tc>
          <w:tcPr>
            <w:tcW w:w="1202" w:type="dxa"/>
            <w:tcBorders>
              <w:top w:val="nil"/>
              <w:left w:val="nil"/>
              <w:bottom w:val="nil"/>
              <w:right w:val="single" w:sz="4" w:space="0" w:color="auto"/>
            </w:tcBorders>
            <w:shd w:val="clear" w:color="auto" w:fill="FFFFFF" w:themeFill="background1"/>
          </w:tcPr>
          <w:p w14:paraId="44955322" w14:textId="77777777" w:rsidR="00254D5D" w:rsidRPr="00AB7B84" w:rsidRDefault="00254D5D" w:rsidP="00254D5D">
            <w:pPr>
              <w:jc w:val="right"/>
              <w:rPr>
                <w:b/>
                <w:sz w:val="18"/>
                <w:szCs w:val="18"/>
                <w:lang w:val="es-US"/>
              </w:rPr>
            </w:pPr>
            <w:r w:rsidRPr="00AB7B84">
              <w:rPr>
                <w:b/>
                <w:sz w:val="18"/>
                <w:szCs w:val="18"/>
                <w:lang w:val="es-US"/>
              </w:rPr>
              <w:t>p = 0.0339</w:t>
            </w:r>
          </w:p>
        </w:tc>
        <w:tc>
          <w:tcPr>
            <w:tcW w:w="1272" w:type="dxa"/>
            <w:tcBorders>
              <w:top w:val="nil"/>
              <w:left w:val="single" w:sz="4" w:space="0" w:color="auto"/>
              <w:bottom w:val="nil"/>
              <w:right w:val="nil"/>
            </w:tcBorders>
            <w:shd w:val="clear" w:color="auto" w:fill="FFFFFF" w:themeFill="background1"/>
          </w:tcPr>
          <w:p w14:paraId="2FA322DC"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207D0DCB" w14:textId="77777777" w:rsidR="00254D5D" w:rsidRPr="00AB7B84" w:rsidRDefault="00254D5D" w:rsidP="00254D5D">
            <w:pPr>
              <w:jc w:val="right"/>
              <w:rPr>
                <w:sz w:val="18"/>
                <w:szCs w:val="18"/>
                <w:lang w:val="es-US"/>
              </w:rPr>
            </w:pPr>
            <w:r w:rsidRPr="00AB7B84">
              <w:rPr>
                <w:sz w:val="18"/>
                <w:szCs w:val="18"/>
                <w:lang w:val="es-US"/>
              </w:rPr>
              <w:t>p = 0.6228</w:t>
            </w:r>
          </w:p>
        </w:tc>
        <w:tc>
          <w:tcPr>
            <w:tcW w:w="1272" w:type="dxa"/>
            <w:tcBorders>
              <w:top w:val="nil"/>
              <w:left w:val="single" w:sz="4" w:space="0" w:color="auto"/>
              <w:bottom w:val="nil"/>
              <w:right w:val="nil"/>
            </w:tcBorders>
            <w:shd w:val="clear" w:color="auto" w:fill="FFFFFF" w:themeFill="background1"/>
          </w:tcPr>
          <w:p w14:paraId="7886DD3D"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68E26BB6" w14:textId="77777777" w:rsidR="00254D5D" w:rsidRPr="00AB7B84" w:rsidRDefault="00254D5D" w:rsidP="00254D5D">
            <w:pPr>
              <w:jc w:val="right"/>
              <w:rPr>
                <w:sz w:val="18"/>
                <w:szCs w:val="18"/>
                <w:lang w:val="es-US"/>
              </w:rPr>
            </w:pPr>
            <w:r w:rsidRPr="00AB7B84">
              <w:rPr>
                <w:sz w:val="18"/>
                <w:szCs w:val="18"/>
                <w:lang w:val="es-US"/>
              </w:rPr>
              <w:t>p = 0.9934</w:t>
            </w:r>
          </w:p>
        </w:tc>
      </w:tr>
      <w:tr w:rsidR="00CD30CB" w:rsidRPr="00AB7B84" w14:paraId="30A3C8F2"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49B2DA2B" w14:textId="77777777" w:rsidR="00254D5D" w:rsidRPr="00AB7B84" w:rsidRDefault="00254D5D" w:rsidP="00254D5D">
            <w:pPr>
              <w:rPr>
                <w:b/>
                <w:sz w:val="18"/>
                <w:szCs w:val="18"/>
                <w:lang w:val="es-US"/>
              </w:rPr>
            </w:pPr>
            <w:r w:rsidRPr="00AB7B84">
              <w:rPr>
                <w:b/>
                <w:sz w:val="18"/>
                <w:szCs w:val="18"/>
                <w:lang w:val="es-US"/>
              </w:rPr>
              <w:t>Faecalibacterium</w:t>
            </w:r>
          </w:p>
        </w:tc>
        <w:tc>
          <w:tcPr>
            <w:tcW w:w="1271" w:type="dxa"/>
            <w:tcBorders>
              <w:top w:val="nil"/>
              <w:left w:val="single" w:sz="4" w:space="0" w:color="auto"/>
              <w:bottom w:val="nil"/>
              <w:right w:val="nil"/>
            </w:tcBorders>
            <w:shd w:val="clear" w:color="auto" w:fill="F2F2F2" w:themeFill="background1" w:themeFillShade="F2"/>
          </w:tcPr>
          <w:p w14:paraId="6D688BD8" w14:textId="77777777" w:rsidR="00254D5D" w:rsidRPr="00AB7B84" w:rsidRDefault="00254D5D" w:rsidP="00254D5D">
            <w:pPr>
              <w:jc w:val="right"/>
              <w:rPr>
                <w:b/>
                <w:sz w:val="18"/>
                <w:szCs w:val="18"/>
                <w:lang w:val="es-US"/>
              </w:rPr>
            </w:pPr>
            <w:r w:rsidRPr="00AB7B84">
              <w:rPr>
                <w:b/>
                <w:sz w:val="18"/>
                <w:szCs w:val="18"/>
                <w:lang w:val="es-US"/>
              </w:rPr>
              <w:t>-1.25</w:t>
            </w:r>
          </w:p>
        </w:tc>
        <w:tc>
          <w:tcPr>
            <w:tcW w:w="1202" w:type="dxa"/>
            <w:tcBorders>
              <w:top w:val="nil"/>
              <w:left w:val="nil"/>
              <w:bottom w:val="nil"/>
              <w:right w:val="single" w:sz="4" w:space="0" w:color="auto"/>
            </w:tcBorders>
            <w:shd w:val="clear" w:color="auto" w:fill="F2F2F2" w:themeFill="background1" w:themeFillShade="F2"/>
          </w:tcPr>
          <w:p w14:paraId="5EC9D0B5" w14:textId="77777777" w:rsidR="00254D5D" w:rsidRPr="00AB7B84" w:rsidRDefault="00254D5D" w:rsidP="00254D5D">
            <w:pPr>
              <w:jc w:val="right"/>
              <w:rPr>
                <w:b/>
                <w:sz w:val="18"/>
                <w:szCs w:val="18"/>
                <w:lang w:val="es-US"/>
              </w:rPr>
            </w:pPr>
            <w:r w:rsidRPr="00AB7B84">
              <w:rPr>
                <w:b/>
                <w:sz w:val="18"/>
                <w:szCs w:val="18"/>
                <w:lang w:val="es-US"/>
              </w:rPr>
              <w:t>p = 0.0002</w:t>
            </w:r>
          </w:p>
        </w:tc>
        <w:tc>
          <w:tcPr>
            <w:tcW w:w="1272" w:type="dxa"/>
            <w:tcBorders>
              <w:top w:val="nil"/>
              <w:left w:val="single" w:sz="4" w:space="0" w:color="auto"/>
              <w:bottom w:val="nil"/>
              <w:right w:val="nil"/>
            </w:tcBorders>
            <w:shd w:val="clear" w:color="auto" w:fill="F2F2F2" w:themeFill="background1" w:themeFillShade="F2"/>
          </w:tcPr>
          <w:p w14:paraId="7F5897AD" w14:textId="77777777" w:rsidR="00254D5D" w:rsidRPr="00AB7B84" w:rsidRDefault="00254D5D" w:rsidP="00254D5D">
            <w:pPr>
              <w:jc w:val="right"/>
              <w:rPr>
                <w:sz w:val="18"/>
                <w:szCs w:val="18"/>
                <w:lang w:val="es-US"/>
              </w:rPr>
            </w:pPr>
            <w:r w:rsidRPr="00AB7B84">
              <w:rPr>
                <w:sz w:val="18"/>
                <w:szCs w:val="18"/>
                <w:lang w:val="es-US"/>
              </w:rPr>
              <w:t>-2.53</w:t>
            </w:r>
          </w:p>
        </w:tc>
        <w:tc>
          <w:tcPr>
            <w:tcW w:w="1202" w:type="dxa"/>
            <w:tcBorders>
              <w:top w:val="nil"/>
              <w:left w:val="nil"/>
              <w:bottom w:val="nil"/>
              <w:right w:val="single" w:sz="4" w:space="0" w:color="auto"/>
            </w:tcBorders>
            <w:shd w:val="clear" w:color="auto" w:fill="F2F2F2" w:themeFill="background1" w:themeFillShade="F2"/>
          </w:tcPr>
          <w:p w14:paraId="04BFC595" w14:textId="77777777" w:rsidR="00254D5D" w:rsidRPr="00AB7B84" w:rsidRDefault="00254D5D" w:rsidP="00254D5D">
            <w:pPr>
              <w:jc w:val="right"/>
              <w:rPr>
                <w:sz w:val="18"/>
                <w:szCs w:val="18"/>
                <w:lang w:val="es-US"/>
              </w:rPr>
            </w:pPr>
            <w:r w:rsidRPr="00AB7B84">
              <w:rPr>
                <w:sz w:val="18"/>
                <w:szCs w:val="18"/>
                <w:lang w:val="es-US"/>
              </w:rPr>
              <w:t>p = 0.1857</w:t>
            </w:r>
          </w:p>
        </w:tc>
        <w:tc>
          <w:tcPr>
            <w:tcW w:w="1272" w:type="dxa"/>
            <w:tcBorders>
              <w:top w:val="nil"/>
              <w:left w:val="single" w:sz="4" w:space="0" w:color="auto"/>
              <w:bottom w:val="nil"/>
              <w:right w:val="nil"/>
            </w:tcBorders>
            <w:shd w:val="clear" w:color="auto" w:fill="F2F2F2" w:themeFill="background1" w:themeFillShade="F2"/>
          </w:tcPr>
          <w:p w14:paraId="4C0B90D0" w14:textId="77777777" w:rsidR="00254D5D" w:rsidRPr="00AB7B84" w:rsidRDefault="00254D5D" w:rsidP="00254D5D">
            <w:pPr>
              <w:jc w:val="right"/>
              <w:rPr>
                <w:sz w:val="18"/>
                <w:szCs w:val="18"/>
                <w:lang w:val="es-US"/>
              </w:rPr>
            </w:pPr>
            <w:r w:rsidRPr="00AB7B84">
              <w:rPr>
                <w:sz w:val="18"/>
                <w:szCs w:val="18"/>
                <w:lang w:val="es-US"/>
              </w:rPr>
              <w:t>-0.36</w:t>
            </w:r>
          </w:p>
        </w:tc>
        <w:tc>
          <w:tcPr>
            <w:tcW w:w="1202" w:type="dxa"/>
            <w:tcBorders>
              <w:top w:val="nil"/>
              <w:left w:val="nil"/>
              <w:bottom w:val="nil"/>
              <w:right w:val="single" w:sz="4" w:space="0" w:color="auto"/>
            </w:tcBorders>
            <w:shd w:val="clear" w:color="auto" w:fill="F2F2F2" w:themeFill="background1" w:themeFillShade="F2"/>
          </w:tcPr>
          <w:p w14:paraId="72BF516D" w14:textId="77777777" w:rsidR="00254D5D" w:rsidRPr="00AB7B84" w:rsidRDefault="00254D5D" w:rsidP="00254D5D">
            <w:pPr>
              <w:jc w:val="right"/>
              <w:rPr>
                <w:sz w:val="18"/>
                <w:szCs w:val="18"/>
                <w:lang w:val="es-US"/>
              </w:rPr>
            </w:pPr>
            <w:r w:rsidRPr="00AB7B84">
              <w:rPr>
                <w:sz w:val="18"/>
                <w:szCs w:val="18"/>
                <w:lang w:val="es-US"/>
              </w:rPr>
              <w:t>p = 0.8546</w:t>
            </w:r>
          </w:p>
        </w:tc>
      </w:tr>
      <w:tr w:rsidR="00254D5D" w:rsidRPr="00AB7B84" w14:paraId="567B87B2" w14:textId="77777777" w:rsidTr="00254D5D">
        <w:tc>
          <w:tcPr>
            <w:tcW w:w="1939" w:type="dxa"/>
            <w:tcBorders>
              <w:top w:val="nil"/>
              <w:left w:val="single" w:sz="4" w:space="0" w:color="auto"/>
              <w:bottom w:val="nil"/>
              <w:right w:val="single" w:sz="4" w:space="0" w:color="auto"/>
            </w:tcBorders>
            <w:shd w:val="clear" w:color="auto" w:fill="FFFFFF" w:themeFill="background1"/>
          </w:tcPr>
          <w:p w14:paraId="1660B99E" w14:textId="77777777" w:rsidR="00254D5D" w:rsidRPr="00AB7B84" w:rsidRDefault="00254D5D" w:rsidP="00254D5D">
            <w:pPr>
              <w:rPr>
                <w:b/>
                <w:sz w:val="18"/>
                <w:szCs w:val="18"/>
                <w:lang w:val="es-US"/>
              </w:rPr>
            </w:pPr>
            <w:r w:rsidRPr="00AB7B84">
              <w:rPr>
                <w:b/>
                <w:sz w:val="18"/>
                <w:szCs w:val="18"/>
                <w:lang w:val="es-US"/>
              </w:rPr>
              <w:t>Fusobacterium</w:t>
            </w:r>
          </w:p>
        </w:tc>
        <w:tc>
          <w:tcPr>
            <w:tcW w:w="1271" w:type="dxa"/>
            <w:tcBorders>
              <w:top w:val="nil"/>
              <w:left w:val="single" w:sz="4" w:space="0" w:color="auto"/>
              <w:bottom w:val="nil"/>
              <w:right w:val="nil"/>
            </w:tcBorders>
            <w:shd w:val="clear" w:color="auto" w:fill="FFFFFF" w:themeFill="background1"/>
          </w:tcPr>
          <w:p w14:paraId="17BDA3BD" w14:textId="77777777" w:rsidR="00254D5D" w:rsidRPr="00AB7B84" w:rsidRDefault="00254D5D" w:rsidP="00254D5D">
            <w:pPr>
              <w:jc w:val="right"/>
              <w:rPr>
                <w:b/>
                <w:sz w:val="18"/>
                <w:szCs w:val="18"/>
                <w:lang w:val="es-US"/>
              </w:rPr>
            </w:pPr>
            <w:r w:rsidRPr="00AB7B84">
              <w:rPr>
                <w:b/>
                <w:sz w:val="18"/>
                <w:szCs w:val="18"/>
                <w:lang w:val="es-US"/>
              </w:rPr>
              <w:t>13.41</w:t>
            </w:r>
          </w:p>
        </w:tc>
        <w:tc>
          <w:tcPr>
            <w:tcW w:w="1202" w:type="dxa"/>
            <w:tcBorders>
              <w:top w:val="nil"/>
              <w:left w:val="nil"/>
              <w:bottom w:val="nil"/>
              <w:right w:val="single" w:sz="4" w:space="0" w:color="auto"/>
            </w:tcBorders>
            <w:shd w:val="clear" w:color="auto" w:fill="FFFFFF" w:themeFill="background1"/>
          </w:tcPr>
          <w:p w14:paraId="613F4C1F" w14:textId="77777777" w:rsidR="00254D5D" w:rsidRPr="00AB7B84" w:rsidRDefault="00254D5D" w:rsidP="00254D5D">
            <w:pPr>
              <w:jc w:val="right"/>
              <w:rPr>
                <w:b/>
                <w:sz w:val="18"/>
                <w:szCs w:val="18"/>
                <w:lang w:val="es-US"/>
              </w:rPr>
            </w:pPr>
            <w:r w:rsidRPr="00AB7B84">
              <w:rPr>
                <w:b/>
                <w:sz w:val="18"/>
                <w:szCs w:val="18"/>
                <w:lang w:val="es-US"/>
              </w:rPr>
              <w:t>p &lt; 0.0001</w:t>
            </w:r>
          </w:p>
        </w:tc>
        <w:tc>
          <w:tcPr>
            <w:tcW w:w="1272" w:type="dxa"/>
            <w:tcBorders>
              <w:top w:val="nil"/>
              <w:left w:val="single" w:sz="4" w:space="0" w:color="auto"/>
              <w:bottom w:val="nil"/>
              <w:right w:val="nil"/>
            </w:tcBorders>
            <w:shd w:val="clear" w:color="auto" w:fill="FFFFFF" w:themeFill="background1"/>
          </w:tcPr>
          <w:p w14:paraId="54581F85" w14:textId="77777777" w:rsidR="00254D5D" w:rsidRPr="00AB7B84" w:rsidRDefault="00254D5D" w:rsidP="00254D5D">
            <w:pPr>
              <w:jc w:val="right"/>
              <w:rPr>
                <w:b/>
                <w:sz w:val="18"/>
                <w:szCs w:val="18"/>
                <w:lang w:val="es-US"/>
              </w:rPr>
            </w:pPr>
            <w:r w:rsidRPr="00AB7B84">
              <w:rPr>
                <w:b/>
                <w:sz w:val="18"/>
                <w:szCs w:val="18"/>
                <w:lang w:val="es-US"/>
              </w:rPr>
              <w:t>4.15</w:t>
            </w:r>
          </w:p>
        </w:tc>
        <w:tc>
          <w:tcPr>
            <w:tcW w:w="1202" w:type="dxa"/>
            <w:tcBorders>
              <w:top w:val="nil"/>
              <w:left w:val="nil"/>
              <w:bottom w:val="nil"/>
              <w:right w:val="single" w:sz="4" w:space="0" w:color="auto"/>
            </w:tcBorders>
            <w:shd w:val="clear" w:color="auto" w:fill="FFFFFF" w:themeFill="background1"/>
          </w:tcPr>
          <w:p w14:paraId="53BE1E7C" w14:textId="77777777" w:rsidR="00254D5D" w:rsidRPr="00AB7B84" w:rsidRDefault="00254D5D" w:rsidP="00254D5D">
            <w:pPr>
              <w:jc w:val="right"/>
              <w:rPr>
                <w:b/>
                <w:sz w:val="18"/>
                <w:szCs w:val="18"/>
                <w:lang w:val="es-US"/>
              </w:rPr>
            </w:pPr>
            <w:r w:rsidRPr="00AB7B84">
              <w:rPr>
                <w:b/>
                <w:sz w:val="18"/>
                <w:szCs w:val="18"/>
                <w:lang w:val="es-US"/>
              </w:rPr>
              <w:t>p = 0.0083</w:t>
            </w:r>
          </w:p>
        </w:tc>
        <w:tc>
          <w:tcPr>
            <w:tcW w:w="1272" w:type="dxa"/>
            <w:tcBorders>
              <w:top w:val="nil"/>
              <w:left w:val="single" w:sz="4" w:space="0" w:color="auto"/>
              <w:bottom w:val="nil"/>
              <w:right w:val="nil"/>
            </w:tcBorders>
            <w:shd w:val="clear" w:color="auto" w:fill="FFFFFF" w:themeFill="background1"/>
          </w:tcPr>
          <w:p w14:paraId="3FA46DD6" w14:textId="77777777" w:rsidR="00254D5D" w:rsidRPr="00AB7B84" w:rsidRDefault="00254D5D" w:rsidP="00254D5D">
            <w:pPr>
              <w:jc w:val="right"/>
              <w:rPr>
                <w:sz w:val="18"/>
                <w:szCs w:val="18"/>
                <w:lang w:val="es-US"/>
              </w:rPr>
            </w:pPr>
            <w:r w:rsidRPr="00AB7B84">
              <w:rPr>
                <w:sz w:val="18"/>
                <w:szCs w:val="18"/>
                <w:lang w:val="es-US"/>
              </w:rPr>
              <w:t>0.35</w:t>
            </w:r>
          </w:p>
        </w:tc>
        <w:tc>
          <w:tcPr>
            <w:tcW w:w="1202" w:type="dxa"/>
            <w:tcBorders>
              <w:top w:val="nil"/>
              <w:left w:val="nil"/>
              <w:bottom w:val="nil"/>
              <w:right w:val="single" w:sz="4" w:space="0" w:color="auto"/>
            </w:tcBorders>
            <w:shd w:val="clear" w:color="auto" w:fill="FFFFFF" w:themeFill="background1"/>
          </w:tcPr>
          <w:p w14:paraId="22168F13" w14:textId="77777777" w:rsidR="00254D5D" w:rsidRPr="00AB7B84" w:rsidRDefault="00254D5D" w:rsidP="00254D5D">
            <w:pPr>
              <w:jc w:val="right"/>
              <w:rPr>
                <w:sz w:val="18"/>
                <w:szCs w:val="18"/>
                <w:lang w:val="es-US"/>
              </w:rPr>
            </w:pPr>
            <w:r w:rsidRPr="00AB7B84">
              <w:rPr>
                <w:sz w:val="18"/>
                <w:szCs w:val="18"/>
                <w:lang w:val="es-US"/>
              </w:rPr>
              <w:t>p = 0.5847</w:t>
            </w:r>
          </w:p>
        </w:tc>
      </w:tr>
      <w:tr w:rsidR="00CD30CB" w:rsidRPr="00AB7B84" w14:paraId="120F6649"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5C118F8E" w14:textId="77777777" w:rsidR="00254D5D" w:rsidRPr="00AB7B84" w:rsidRDefault="00254D5D" w:rsidP="00254D5D">
            <w:pPr>
              <w:rPr>
                <w:b/>
                <w:sz w:val="18"/>
                <w:szCs w:val="18"/>
                <w:lang w:val="es-US"/>
              </w:rPr>
            </w:pPr>
            <w:r w:rsidRPr="00AB7B84">
              <w:rPr>
                <w:b/>
                <w:sz w:val="18"/>
                <w:szCs w:val="18"/>
                <w:lang w:val="es-US"/>
              </w:rPr>
              <w:t>Granulicatella</w:t>
            </w:r>
          </w:p>
        </w:tc>
        <w:tc>
          <w:tcPr>
            <w:tcW w:w="1271" w:type="dxa"/>
            <w:tcBorders>
              <w:top w:val="nil"/>
              <w:left w:val="single" w:sz="4" w:space="0" w:color="auto"/>
              <w:bottom w:val="nil"/>
              <w:right w:val="nil"/>
            </w:tcBorders>
            <w:shd w:val="clear" w:color="auto" w:fill="F2F2F2" w:themeFill="background1" w:themeFillShade="F2"/>
          </w:tcPr>
          <w:p w14:paraId="28BD16E6" w14:textId="77777777" w:rsidR="00254D5D" w:rsidRPr="00AB7B84" w:rsidRDefault="00254D5D" w:rsidP="00254D5D">
            <w:pPr>
              <w:jc w:val="right"/>
              <w:rPr>
                <w:b/>
                <w:sz w:val="18"/>
                <w:szCs w:val="18"/>
                <w:lang w:val="es-US"/>
              </w:rPr>
            </w:pPr>
            <w:r w:rsidRPr="00AB7B84">
              <w:rPr>
                <w:b/>
                <w:sz w:val="18"/>
                <w:szCs w:val="18"/>
                <w:lang w:val="es-US"/>
              </w:rPr>
              <w:t>-0.</w:t>
            </w:r>
            <w:r w:rsidR="009179D0" w:rsidRPr="00AB7B84">
              <w:rPr>
                <w:b/>
                <w:sz w:val="18"/>
                <w:szCs w:val="18"/>
                <w:lang w:val="es-US"/>
              </w:rPr>
              <w:t>0</w:t>
            </w:r>
            <w:r w:rsidRPr="00AB7B84">
              <w:rPr>
                <w:b/>
                <w:sz w:val="18"/>
                <w:szCs w:val="18"/>
                <w:lang w:val="es-US"/>
              </w:rPr>
              <w:t>1</w:t>
            </w:r>
          </w:p>
        </w:tc>
        <w:tc>
          <w:tcPr>
            <w:tcW w:w="1202" w:type="dxa"/>
            <w:tcBorders>
              <w:top w:val="nil"/>
              <w:left w:val="nil"/>
              <w:bottom w:val="nil"/>
              <w:right w:val="single" w:sz="4" w:space="0" w:color="auto"/>
            </w:tcBorders>
            <w:shd w:val="clear" w:color="auto" w:fill="F2F2F2" w:themeFill="background1" w:themeFillShade="F2"/>
          </w:tcPr>
          <w:p w14:paraId="79244700" w14:textId="77777777" w:rsidR="00254D5D" w:rsidRPr="00AB7B84" w:rsidRDefault="00254D5D" w:rsidP="00254D5D">
            <w:pPr>
              <w:jc w:val="right"/>
              <w:rPr>
                <w:b/>
                <w:sz w:val="18"/>
                <w:szCs w:val="18"/>
                <w:lang w:val="es-US"/>
              </w:rPr>
            </w:pPr>
            <w:r w:rsidRPr="00AB7B84">
              <w:rPr>
                <w:b/>
                <w:sz w:val="18"/>
                <w:szCs w:val="18"/>
                <w:lang w:val="es-US"/>
              </w:rPr>
              <w:t>p = 0.0231</w:t>
            </w:r>
          </w:p>
        </w:tc>
        <w:tc>
          <w:tcPr>
            <w:tcW w:w="1272" w:type="dxa"/>
            <w:tcBorders>
              <w:top w:val="nil"/>
              <w:left w:val="single" w:sz="4" w:space="0" w:color="auto"/>
              <w:bottom w:val="nil"/>
              <w:right w:val="nil"/>
            </w:tcBorders>
            <w:shd w:val="clear" w:color="auto" w:fill="F2F2F2" w:themeFill="background1" w:themeFillShade="F2"/>
          </w:tcPr>
          <w:p w14:paraId="7FC4B5D8" w14:textId="77777777" w:rsidR="00254D5D" w:rsidRPr="00AB7B84" w:rsidRDefault="00254D5D" w:rsidP="00254D5D">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2F2F2" w:themeFill="background1" w:themeFillShade="F2"/>
          </w:tcPr>
          <w:p w14:paraId="38812092" w14:textId="77777777" w:rsidR="00254D5D" w:rsidRPr="00AB7B84" w:rsidRDefault="00254D5D" w:rsidP="00254D5D">
            <w:pPr>
              <w:jc w:val="right"/>
              <w:rPr>
                <w:sz w:val="18"/>
                <w:szCs w:val="18"/>
                <w:lang w:val="es-US"/>
              </w:rPr>
            </w:pPr>
            <w:r w:rsidRPr="00AB7B84">
              <w:rPr>
                <w:sz w:val="18"/>
                <w:szCs w:val="18"/>
                <w:lang w:val="es-US"/>
              </w:rPr>
              <w:t>p = 0.5480</w:t>
            </w:r>
          </w:p>
        </w:tc>
        <w:tc>
          <w:tcPr>
            <w:tcW w:w="1272" w:type="dxa"/>
            <w:tcBorders>
              <w:top w:val="nil"/>
              <w:left w:val="single" w:sz="4" w:space="0" w:color="auto"/>
              <w:bottom w:val="nil"/>
              <w:right w:val="nil"/>
            </w:tcBorders>
            <w:shd w:val="clear" w:color="auto" w:fill="F2F2F2" w:themeFill="background1" w:themeFillShade="F2"/>
          </w:tcPr>
          <w:p w14:paraId="4CCB59AE"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303C3D7B" w14:textId="77777777" w:rsidR="00254D5D" w:rsidRPr="00AB7B84" w:rsidRDefault="00254D5D" w:rsidP="00254D5D">
            <w:pPr>
              <w:jc w:val="right"/>
              <w:rPr>
                <w:sz w:val="18"/>
                <w:szCs w:val="18"/>
                <w:lang w:val="es-US"/>
              </w:rPr>
            </w:pPr>
            <w:r w:rsidRPr="00AB7B84">
              <w:rPr>
                <w:sz w:val="18"/>
                <w:szCs w:val="18"/>
                <w:lang w:val="es-US"/>
              </w:rPr>
              <w:t>p = 0.9934</w:t>
            </w:r>
          </w:p>
        </w:tc>
      </w:tr>
      <w:tr w:rsidR="00254D5D" w:rsidRPr="00AB7B84" w14:paraId="0517D6EF" w14:textId="77777777" w:rsidTr="00254D5D">
        <w:tc>
          <w:tcPr>
            <w:tcW w:w="1939" w:type="dxa"/>
            <w:tcBorders>
              <w:top w:val="nil"/>
              <w:left w:val="single" w:sz="4" w:space="0" w:color="auto"/>
              <w:bottom w:val="nil"/>
              <w:right w:val="single" w:sz="4" w:space="0" w:color="auto"/>
            </w:tcBorders>
            <w:shd w:val="clear" w:color="auto" w:fill="FFFFFF" w:themeFill="background1"/>
          </w:tcPr>
          <w:p w14:paraId="73D3C6BF" w14:textId="77777777" w:rsidR="00254D5D" w:rsidRPr="00AB7B84" w:rsidRDefault="00254D5D" w:rsidP="00254D5D">
            <w:pPr>
              <w:rPr>
                <w:b/>
                <w:sz w:val="18"/>
                <w:szCs w:val="18"/>
                <w:lang w:val="es-US"/>
              </w:rPr>
            </w:pPr>
            <w:r w:rsidRPr="00AB7B84">
              <w:rPr>
                <w:b/>
                <w:sz w:val="18"/>
                <w:szCs w:val="18"/>
                <w:lang w:val="es-US"/>
              </w:rPr>
              <w:t>Haemophilus</w:t>
            </w:r>
          </w:p>
        </w:tc>
        <w:tc>
          <w:tcPr>
            <w:tcW w:w="1271" w:type="dxa"/>
            <w:tcBorders>
              <w:top w:val="nil"/>
              <w:left w:val="single" w:sz="4" w:space="0" w:color="auto"/>
              <w:bottom w:val="nil"/>
              <w:right w:val="nil"/>
            </w:tcBorders>
            <w:shd w:val="clear" w:color="auto" w:fill="FFFFFF" w:themeFill="background1"/>
          </w:tcPr>
          <w:p w14:paraId="1E7C917D" w14:textId="77777777" w:rsidR="00254D5D" w:rsidRPr="00AB7B84" w:rsidRDefault="00254D5D" w:rsidP="00254D5D">
            <w:pPr>
              <w:jc w:val="right"/>
              <w:rPr>
                <w:b/>
                <w:sz w:val="18"/>
                <w:szCs w:val="18"/>
                <w:lang w:val="es-US"/>
              </w:rPr>
            </w:pPr>
            <w:r w:rsidRPr="00AB7B84">
              <w:rPr>
                <w:b/>
                <w:sz w:val="18"/>
                <w:szCs w:val="18"/>
                <w:lang w:val="es-US"/>
              </w:rPr>
              <w:t>-0.01</w:t>
            </w:r>
          </w:p>
        </w:tc>
        <w:tc>
          <w:tcPr>
            <w:tcW w:w="1202" w:type="dxa"/>
            <w:tcBorders>
              <w:top w:val="nil"/>
              <w:left w:val="nil"/>
              <w:bottom w:val="nil"/>
              <w:right w:val="single" w:sz="4" w:space="0" w:color="auto"/>
            </w:tcBorders>
            <w:shd w:val="clear" w:color="auto" w:fill="FFFFFF" w:themeFill="background1"/>
          </w:tcPr>
          <w:p w14:paraId="2BE624E1" w14:textId="77777777" w:rsidR="00254D5D" w:rsidRPr="00AB7B84" w:rsidRDefault="00254D5D" w:rsidP="00254D5D">
            <w:pPr>
              <w:jc w:val="right"/>
              <w:rPr>
                <w:b/>
                <w:sz w:val="18"/>
                <w:szCs w:val="18"/>
                <w:lang w:val="es-US"/>
              </w:rPr>
            </w:pPr>
            <w:r w:rsidRPr="00AB7B84">
              <w:rPr>
                <w:b/>
                <w:sz w:val="18"/>
                <w:szCs w:val="18"/>
                <w:lang w:val="es-US"/>
              </w:rPr>
              <w:t>p = 0.0266</w:t>
            </w:r>
          </w:p>
        </w:tc>
        <w:tc>
          <w:tcPr>
            <w:tcW w:w="1272" w:type="dxa"/>
            <w:tcBorders>
              <w:top w:val="nil"/>
              <w:left w:val="single" w:sz="4" w:space="0" w:color="auto"/>
              <w:bottom w:val="nil"/>
              <w:right w:val="nil"/>
            </w:tcBorders>
            <w:shd w:val="clear" w:color="auto" w:fill="FFFFFF" w:themeFill="background1"/>
          </w:tcPr>
          <w:p w14:paraId="3721959E" w14:textId="77777777" w:rsidR="00254D5D" w:rsidRPr="00AB7B84" w:rsidRDefault="00254D5D" w:rsidP="00254D5D">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FFFFF" w:themeFill="background1"/>
          </w:tcPr>
          <w:p w14:paraId="1E75ABFC" w14:textId="77777777" w:rsidR="00254D5D" w:rsidRPr="00AB7B84" w:rsidRDefault="009179D0" w:rsidP="00254D5D">
            <w:pPr>
              <w:jc w:val="right"/>
              <w:rPr>
                <w:sz w:val="18"/>
                <w:szCs w:val="18"/>
                <w:lang w:val="es-US"/>
              </w:rPr>
            </w:pPr>
            <w:r w:rsidRPr="00AB7B84">
              <w:rPr>
                <w:sz w:val="18"/>
                <w:szCs w:val="18"/>
                <w:lang w:val="es-US"/>
              </w:rPr>
              <w:t>p = 0.5211</w:t>
            </w:r>
          </w:p>
        </w:tc>
        <w:tc>
          <w:tcPr>
            <w:tcW w:w="1272" w:type="dxa"/>
            <w:tcBorders>
              <w:top w:val="nil"/>
              <w:left w:val="single" w:sz="4" w:space="0" w:color="auto"/>
              <w:bottom w:val="nil"/>
              <w:right w:val="nil"/>
            </w:tcBorders>
            <w:shd w:val="clear" w:color="auto" w:fill="FFFFFF" w:themeFill="background1"/>
          </w:tcPr>
          <w:p w14:paraId="2353B75E" w14:textId="77777777" w:rsidR="00254D5D" w:rsidRPr="00AB7B84" w:rsidRDefault="00254D5D" w:rsidP="00254D5D">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FFFFF" w:themeFill="background1"/>
          </w:tcPr>
          <w:p w14:paraId="5DAE5C4D" w14:textId="77777777" w:rsidR="00254D5D" w:rsidRPr="00AB7B84" w:rsidRDefault="009179D0" w:rsidP="00254D5D">
            <w:pPr>
              <w:jc w:val="right"/>
              <w:rPr>
                <w:sz w:val="18"/>
                <w:szCs w:val="18"/>
                <w:lang w:val="es-US"/>
              </w:rPr>
            </w:pPr>
            <w:r w:rsidRPr="00AB7B84">
              <w:rPr>
                <w:sz w:val="18"/>
                <w:szCs w:val="18"/>
                <w:lang w:val="es-US"/>
              </w:rPr>
              <w:t>p = 0.5847</w:t>
            </w:r>
          </w:p>
        </w:tc>
      </w:tr>
      <w:tr w:rsidR="00CD30CB" w:rsidRPr="00AB7B84" w14:paraId="39C8F445"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7E9D43F2" w14:textId="77777777" w:rsidR="00254D5D" w:rsidRPr="00AB7B84" w:rsidRDefault="00254D5D" w:rsidP="00254D5D">
            <w:pPr>
              <w:rPr>
                <w:b/>
                <w:sz w:val="18"/>
                <w:szCs w:val="18"/>
                <w:lang w:val="es-US"/>
              </w:rPr>
            </w:pPr>
            <w:r w:rsidRPr="00AB7B84">
              <w:rPr>
                <w:b/>
                <w:sz w:val="18"/>
                <w:szCs w:val="18"/>
                <w:lang w:val="es-US"/>
              </w:rPr>
              <w:t>Leptotrichia</w:t>
            </w:r>
          </w:p>
        </w:tc>
        <w:tc>
          <w:tcPr>
            <w:tcW w:w="1271" w:type="dxa"/>
            <w:tcBorders>
              <w:top w:val="nil"/>
              <w:left w:val="single" w:sz="4" w:space="0" w:color="auto"/>
              <w:bottom w:val="nil"/>
              <w:right w:val="nil"/>
            </w:tcBorders>
            <w:shd w:val="clear" w:color="auto" w:fill="F2F2F2" w:themeFill="background1" w:themeFillShade="F2"/>
          </w:tcPr>
          <w:p w14:paraId="724492CC" w14:textId="77777777" w:rsidR="00254D5D" w:rsidRPr="00AB7B84" w:rsidRDefault="00254D5D" w:rsidP="00254D5D">
            <w:pPr>
              <w:jc w:val="right"/>
              <w:rPr>
                <w:b/>
                <w:sz w:val="18"/>
                <w:szCs w:val="18"/>
                <w:lang w:val="es-US"/>
              </w:rPr>
            </w:pPr>
            <w:r w:rsidRPr="00AB7B84">
              <w:rPr>
                <w:b/>
                <w:sz w:val="18"/>
                <w:szCs w:val="18"/>
                <w:lang w:val="es-US"/>
              </w:rPr>
              <w:t>0.25</w:t>
            </w:r>
          </w:p>
        </w:tc>
        <w:tc>
          <w:tcPr>
            <w:tcW w:w="1202" w:type="dxa"/>
            <w:tcBorders>
              <w:top w:val="nil"/>
              <w:left w:val="nil"/>
              <w:bottom w:val="nil"/>
              <w:right w:val="single" w:sz="4" w:space="0" w:color="auto"/>
            </w:tcBorders>
            <w:shd w:val="clear" w:color="auto" w:fill="F2F2F2" w:themeFill="background1" w:themeFillShade="F2"/>
          </w:tcPr>
          <w:p w14:paraId="4BC08DED" w14:textId="77777777" w:rsidR="00254D5D" w:rsidRPr="00AB7B84" w:rsidRDefault="009179D0" w:rsidP="00254D5D">
            <w:pPr>
              <w:jc w:val="right"/>
              <w:rPr>
                <w:b/>
                <w:sz w:val="18"/>
                <w:szCs w:val="18"/>
                <w:lang w:val="es-US"/>
              </w:rPr>
            </w:pPr>
            <w:r w:rsidRPr="00AB7B84">
              <w:rPr>
                <w:b/>
                <w:sz w:val="18"/>
                <w:szCs w:val="18"/>
                <w:lang w:val="es-US"/>
              </w:rPr>
              <w:t>p = 0.0003</w:t>
            </w:r>
          </w:p>
        </w:tc>
        <w:tc>
          <w:tcPr>
            <w:tcW w:w="1272" w:type="dxa"/>
            <w:tcBorders>
              <w:top w:val="nil"/>
              <w:left w:val="single" w:sz="4" w:space="0" w:color="auto"/>
              <w:bottom w:val="nil"/>
              <w:right w:val="nil"/>
            </w:tcBorders>
            <w:shd w:val="clear" w:color="auto" w:fill="F2F2F2" w:themeFill="background1" w:themeFillShade="F2"/>
          </w:tcPr>
          <w:p w14:paraId="351193A4"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7E59CC8C" w14:textId="77777777" w:rsidR="00254D5D" w:rsidRPr="00AB7B84" w:rsidRDefault="009179D0" w:rsidP="00254D5D">
            <w:pPr>
              <w:jc w:val="right"/>
              <w:rPr>
                <w:sz w:val="18"/>
                <w:szCs w:val="18"/>
                <w:lang w:val="es-US"/>
              </w:rPr>
            </w:pPr>
            <w:r w:rsidRPr="00AB7B84">
              <w:rPr>
                <w:sz w:val="18"/>
                <w:szCs w:val="18"/>
                <w:lang w:val="es-US"/>
              </w:rPr>
              <w:t>p = 0.1857</w:t>
            </w:r>
          </w:p>
        </w:tc>
        <w:tc>
          <w:tcPr>
            <w:tcW w:w="1272" w:type="dxa"/>
            <w:tcBorders>
              <w:top w:val="nil"/>
              <w:left w:val="single" w:sz="4" w:space="0" w:color="auto"/>
              <w:bottom w:val="nil"/>
              <w:right w:val="nil"/>
            </w:tcBorders>
            <w:shd w:val="clear" w:color="auto" w:fill="F2F2F2" w:themeFill="background1" w:themeFillShade="F2"/>
          </w:tcPr>
          <w:p w14:paraId="56090C1F"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3422E571" w14:textId="77777777" w:rsidR="00254D5D" w:rsidRPr="00AB7B84" w:rsidRDefault="009179D0" w:rsidP="00254D5D">
            <w:pPr>
              <w:jc w:val="right"/>
              <w:rPr>
                <w:sz w:val="18"/>
                <w:szCs w:val="18"/>
                <w:lang w:val="es-US"/>
              </w:rPr>
            </w:pPr>
            <w:r w:rsidRPr="00AB7B84">
              <w:rPr>
                <w:sz w:val="18"/>
                <w:szCs w:val="18"/>
                <w:lang w:val="es-US"/>
              </w:rPr>
              <w:t>p = 0.5847</w:t>
            </w:r>
          </w:p>
        </w:tc>
      </w:tr>
      <w:tr w:rsidR="00254D5D" w:rsidRPr="00AB7B84" w14:paraId="42217FCA" w14:textId="77777777" w:rsidTr="00254D5D">
        <w:tc>
          <w:tcPr>
            <w:tcW w:w="1939" w:type="dxa"/>
            <w:tcBorders>
              <w:top w:val="nil"/>
              <w:left w:val="single" w:sz="4" w:space="0" w:color="auto"/>
              <w:bottom w:val="nil"/>
              <w:right w:val="single" w:sz="4" w:space="0" w:color="auto"/>
            </w:tcBorders>
            <w:shd w:val="clear" w:color="auto" w:fill="FFFFFF" w:themeFill="background1"/>
          </w:tcPr>
          <w:p w14:paraId="6D4FDB32" w14:textId="77777777" w:rsidR="00254D5D" w:rsidRPr="00AB7B84" w:rsidRDefault="00254D5D" w:rsidP="00254D5D">
            <w:pPr>
              <w:rPr>
                <w:b/>
                <w:sz w:val="18"/>
                <w:szCs w:val="18"/>
                <w:lang w:val="es-US"/>
              </w:rPr>
            </w:pPr>
            <w:r w:rsidRPr="00AB7B84">
              <w:rPr>
                <w:b/>
                <w:sz w:val="18"/>
                <w:szCs w:val="18"/>
                <w:lang w:val="es-US"/>
              </w:rPr>
              <w:t>Odoribacter</w:t>
            </w:r>
          </w:p>
        </w:tc>
        <w:tc>
          <w:tcPr>
            <w:tcW w:w="1271" w:type="dxa"/>
            <w:tcBorders>
              <w:top w:val="nil"/>
              <w:left w:val="single" w:sz="4" w:space="0" w:color="auto"/>
              <w:bottom w:val="nil"/>
              <w:right w:val="nil"/>
            </w:tcBorders>
            <w:shd w:val="clear" w:color="auto" w:fill="FFFFFF" w:themeFill="background1"/>
          </w:tcPr>
          <w:p w14:paraId="2B990F17" w14:textId="77777777" w:rsidR="00254D5D" w:rsidRPr="00AB7B84" w:rsidRDefault="00254D5D" w:rsidP="00254D5D">
            <w:pPr>
              <w:jc w:val="right"/>
              <w:rPr>
                <w:b/>
                <w:sz w:val="18"/>
                <w:szCs w:val="18"/>
                <w:lang w:val="es-US"/>
              </w:rPr>
            </w:pPr>
            <w:r w:rsidRPr="00AB7B84">
              <w:rPr>
                <w:b/>
                <w:sz w:val="18"/>
                <w:szCs w:val="18"/>
                <w:lang w:val="es-US"/>
              </w:rPr>
              <w:t>0.00</w:t>
            </w:r>
          </w:p>
        </w:tc>
        <w:tc>
          <w:tcPr>
            <w:tcW w:w="1202" w:type="dxa"/>
            <w:tcBorders>
              <w:top w:val="nil"/>
              <w:left w:val="nil"/>
              <w:bottom w:val="nil"/>
              <w:right w:val="single" w:sz="4" w:space="0" w:color="auto"/>
            </w:tcBorders>
            <w:shd w:val="clear" w:color="auto" w:fill="FFFFFF" w:themeFill="background1"/>
          </w:tcPr>
          <w:p w14:paraId="29E4BDFF" w14:textId="77777777" w:rsidR="00254D5D" w:rsidRPr="00AB7B84" w:rsidRDefault="009179D0" w:rsidP="00254D5D">
            <w:pPr>
              <w:jc w:val="right"/>
              <w:rPr>
                <w:b/>
                <w:sz w:val="18"/>
                <w:szCs w:val="18"/>
                <w:lang w:val="es-US"/>
              </w:rPr>
            </w:pPr>
            <w:r w:rsidRPr="00AB7B84">
              <w:rPr>
                <w:b/>
                <w:sz w:val="18"/>
                <w:szCs w:val="18"/>
                <w:lang w:val="es-US"/>
              </w:rPr>
              <w:t>p = 0.0223</w:t>
            </w:r>
          </w:p>
        </w:tc>
        <w:tc>
          <w:tcPr>
            <w:tcW w:w="1272" w:type="dxa"/>
            <w:tcBorders>
              <w:top w:val="nil"/>
              <w:left w:val="single" w:sz="4" w:space="0" w:color="auto"/>
              <w:bottom w:val="nil"/>
              <w:right w:val="nil"/>
            </w:tcBorders>
            <w:shd w:val="clear" w:color="auto" w:fill="FFFFFF" w:themeFill="background1"/>
          </w:tcPr>
          <w:p w14:paraId="4759B4E8" w14:textId="77777777" w:rsidR="00254D5D" w:rsidRPr="00AB7B84" w:rsidRDefault="00254D5D" w:rsidP="00254D5D">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FFFFF" w:themeFill="background1"/>
          </w:tcPr>
          <w:p w14:paraId="577DF6E1" w14:textId="77777777" w:rsidR="00254D5D" w:rsidRPr="00AB7B84" w:rsidRDefault="009179D0" w:rsidP="00254D5D">
            <w:pPr>
              <w:jc w:val="right"/>
              <w:rPr>
                <w:sz w:val="18"/>
                <w:szCs w:val="18"/>
                <w:lang w:val="es-US"/>
              </w:rPr>
            </w:pPr>
            <w:r w:rsidRPr="00AB7B84">
              <w:rPr>
                <w:sz w:val="18"/>
                <w:szCs w:val="18"/>
                <w:lang w:val="es-US"/>
              </w:rPr>
              <w:t>p = 0.7457</w:t>
            </w:r>
          </w:p>
        </w:tc>
        <w:tc>
          <w:tcPr>
            <w:tcW w:w="1272" w:type="dxa"/>
            <w:tcBorders>
              <w:top w:val="nil"/>
              <w:left w:val="single" w:sz="4" w:space="0" w:color="auto"/>
              <w:bottom w:val="nil"/>
              <w:right w:val="nil"/>
            </w:tcBorders>
            <w:shd w:val="clear" w:color="auto" w:fill="FFFFFF" w:themeFill="background1"/>
          </w:tcPr>
          <w:p w14:paraId="16750456"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22340E9E" w14:textId="77777777" w:rsidR="00254D5D" w:rsidRPr="00AB7B84" w:rsidRDefault="009179D0" w:rsidP="00254D5D">
            <w:pPr>
              <w:jc w:val="right"/>
              <w:rPr>
                <w:sz w:val="18"/>
                <w:szCs w:val="18"/>
                <w:lang w:val="es-US"/>
              </w:rPr>
            </w:pPr>
            <w:r w:rsidRPr="00AB7B84">
              <w:rPr>
                <w:sz w:val="18"/>
                <w:szCs w:val="18"/>
                <w:lang w:val="es-US"/>
              </w:rPr>
              <w:t>p = 0.9934</w:t>
            </w:r>
          </w:p>
        </w:tc>
      </w:tr>
      <w:tr w:rsidR="00CD30CB" w:rsidRPr="00AB7B84" w14:paraId="76BBA300"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1A3051A9" w14:textId="77777777" w:rsidR="00254D5D" w:rsidRPr="00AB7B84" w:rsidRDefault="00254D5D" w:rsidP="00254D5D">
            <w:pPr>
              <w:rPr>
                <w:b/>
                <w:sz w:val="18"/>
                <w:szCs w:val="18"/>
                <w:lang w:val="es-US"/>
              </w:rPr>
            </w:pPr>
            <w:r w:rsidRPr="00AB7B84">
              <w:rPr>
                <w:b/>
                <w:sz w:val="18"/>
                <w:szCs w:val="18"/>
                <w:lang w:val="es-US"/>
              </w:rPr>
              <w:t>Parabacteroides</w:t>
            </w:r>
          </w:p>
        </w:tc>
        <w:tc>
          <w:tcPr>
            <w:tcW w:w="1271" w:type="dxa"/>
            <w:tcBorders>
              <w:top w:val="nil"/>
              <w:left w:val="single" w:sz="4" w:space="0" w:color="auto"/>
              <w:bottom w:val="nil"/>
              <w:right w:val="nil"/>
            </w:tcBorders>
            <w:shd w:val="clear" w:color="auto" w:fill="F2F2F2" w:themeFill="background1" w:themeFillShade="F2"/>
          </w:tcPr>
          <w:p w14:paraId="4AB97BBD" w14:textId="77777777" w:rsidR="00254D5D" w:rsidRPr="00AB7B84" w:rsidRDefault="00254D5D" w:rsidP="00254D5D">
            <w:pPr>
              <w:jc w:val="right"/>
              <w:rPr>
                <w:b/>
                <w:sz w:val="18"/>
                <w:szCs w:val="18"/>
                <w:lang w:val="es-US"/>
              </w:rPr>
            </w:pPr>
            <w:r w:rsidRPr="00AB7B84">
              <w:rPr>
                <w:b/>
                <w:sz w:val="18"/>
                <w:szCs w:val="18"/>
                <w:lang w:val="es-US"/>
              </w:rPr>
              <w:t>-0.40</w:t>
            </w:r>
          </w:p>
        </w:tc>
        <w:tc>
          <w:tcPr>
            <w:tcW w:w="1202" w:type="dxa"/>
            <w:tcBorders>
              <w:top w:val="nil"/>
              <w:left w:val="nil"/>
              <w:bottom w:val="nil"/>
              <w:right w:val="single" w:sz="4" w:space="0" w:color="auto"/>
            </w:tcBorders>
            <w:shd w:val="clear" w:color="auto" w:fill="F2F2F2" w:themeFill="background1" w:themeFillShade="F2"/>
          </w:tcPr>
          <w:p w14:paraId="48CCD61B" w14:textId="77777777" w:rsidR="00254D5D" w:rsidRPr="00AB7B84" w:rsidRDefault="009179D0" w:rsidP="00254D5D">
            <w:pPr>
              <w:jc w:val="right"/>
              <w:rPr>
                <w:b/>
                <w:sz w:val="18"/>
                <w:szCs w:val="18"/>
                <w:lang w:val="es-US"/>
              </w:rPr>
            </w:pPr>
            <w:r w:rsidRPr="00AB7B84">
              <w:rPr>
                <w:b/>
                <w:sz w:val="18"/>
                <w:szCs w:val="18"/>
                <w:lang w:val="es-US"/>
              </w:rPr>
              <w:t>p = 0.0009</w:t>
            </w:r>
          </w:p>
        </w:tc>
        <w:tc>
          <w:tcPr>
            <w:tcW w:w="1272" w:type="dxa"/>
            <w:tcBorders>
              <w:top w:val="nil"/>
              <w:left w:val="single" w:sz="4" w:space="0" w:color="auto"/>
              <w:bottom w:val="nil"/>
              <w:right w:val="nil"/>
            </w:tcBorders>
            <w:shd w:val="clear" w:color="auto" w:fill="F2F2F2" w:themeFill="background1" w:themeFillShade="F2"/>
          </w:tcPr>
          <w:p w14:paraId="753E987B" w14:textId="77777777" w:rsidR="00254D5D" w:rsidRPr="00AB7B84" w:rsidRDefault="00254D5D" w:rsidP="00254D5D">
            <w:pPr>
              <w:jc w:val="right"/>
              <w:rPr>
                <w:sz w:val="18"/>
                <w:szCs w:val="18"/>
                <w:lang w:val="es-US"/>
              </w:rPr>
            </w:pPr>
            <w:r w:rsidRPr="00AB7B84">
              <w:rPr>
                <w:sz w:val="18"/>
                <w:szCs w:val="18"/>
                <w:lang w:val="es-US"/>
              </w:rPr>
              <w:t>-0.26</w:t>
            </w:r>
          </w:p>
        </w:tc>
        <w:tc>
          <w:tcPr>
            <w:tcW w:w="1202" w:type="dxa"/>
            <w:tcBorders>
              <w:top w:val="nil"/>
              <w:left w:val="nil"/>
              <w:bottom w:val="nil"/>
              <w:right w:val="single" w:sz="4" w:space="0" w:color="auto"/>
            </w:tcBorders>
            <w:shd w:val="clear" w:color="auto" w:fill="F2F2F2" w:themeFill="background1" w:themeFillShade="F2"/>
          </w:tcPr>
          <w:p w14:paraId="7D6C9C3E" w14:textId="77777777" w:rsidR="00254D5D" w:rsidRPr="00AB7B84" w:rsidRDefault="009179D0" w:rsidP="00254D5D">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2F2F2" w:themeFill="background1" w:themeFillShade="F2"/>
          </w:tcPr>
          <w:p w14:paraId="4AB2F693" w14:textId="77777777" w:rsidR="00254D5D" w:rsidRPr="00AB7B84" w:rsidRDefault="00254D5D" w:rsidP="00254D5D">
            <w:pPr>
              <w:jc w:val="right"/>
              <w:rPr>
                <w:sz w:val="18"/>
                <w:szCs w:val="18"/>
                <w:lang w:val="es-US"/>
              </w:rPr>
            </w:pPr>
            <w:r w:rsidRPr="00AB7B84">
              <w:rPr>
                <w:sz w:val="18"/>
                <w:szCs w:val="18"/>
                <w:lang w:val="es-US"/>
              </w:rPr>
              <w:t>-0.07</w:t>
            </w:r>
          </w:p>
        </w:tc>
        <w:tc>
          <w:tcPr>
            <w:tcW w:w="1202" w:type="dxa"/>
            <w:tcBorders>
              <w:top w:val="nil"/>
              <w:left w:val="nil"/>
              <w:bottom w:val="nil"/>
              <w:right w:val="single" w:sz="4" w:space="0" w:color="auto"/>
            </w:tcBorders>
            <w:shd w:val="clear" w:color="auto" w:fill="F2F2F2" w:themeFill="background1" w:themeFillShade="F2"/>
          </w:tcPr>
          <w:p w14:paraId="4EAA4F93" w14:textId="77777777" w:rsidR="00254D5D" w:rsidRPr="00AB7B84" w:rsidRDefault="009179D0" w:rsidP="00254D5D">
            <w:pPr>
              <w:jc w:val="right"/>
              <w:rPr>
                <w:sz w:val="18"/>
                <w:szCs w:val="18"/>
                <w:lang w:val="es-US"/>
              </w:rPr>
            </w:pPr>
            <w:r w:rsidRPr="00AB7B84">
              <w:rPr>
                <w:sz w:val="18"/>
                <w:szCs w:val="18"/>
                <w:lang w:val="es-US"/>
              </w:rPr>
              <w:t>p = 1.0000</w:t>
            </w:r>
          </w:p>
        </w:tc>
      </w:tr>
      <w:tr w:rsidR="00254D5D" w:rsidRPr="00AB7B84" w14:paraId="2536E5BF" w14:textId="77777777" w:rsidTr="00254D5D">
        <w:tc>
          <w:tcPr>
            <w:tcW w:w="1939" w:type="dxa"/>
            <w:tcBorders>
              <w:top w:val="nil"/>
              <w:left w:val="single" w:sz="4" w:space="0" w:color="auto"/>
              <w:bottom w:val="nil"/>
              <w:right w:val="single" w:sz="4" w:space="0" w:color="auto"/>
            </w:tcBorders>
            <w:shd w:val="clear" w:color="auto" w:fill="FFFFFF" w:themeFill="background1"/>
          </w:tcPr>
          <w:p w14:paraId="176926B9" w14:textId="77777777" w:rsidR="00254D5D" w:rsidRPr="00AB7B84" w:rsidRDefault="00254D5D" w:rsidP="00254D5D">
            <w:pPr>
              <w:rPr>
                <w:b/>
                <w:sz w:val="18"/>
                <w:szCs w:val="18"/>
                <w:lang w:val="es-US"/>
              </w:rPr>
            </w:pPr>
            <w:r w:rsidRPr="00AB7B84">
              <w:rPr>
                <w:b/>
                <w:sz w:val="18"/>
                <w:szCs w:val="18"/>
                <w:lang w:val="es-US"/>
              </w:rPr>
              <w:t>Phascolarctobacterium</w:t>
            </w:r>
          </w:p>
        </w:tc>
        <w:tc>
          <w:tcPr>
            <w:tcW w:w="1271" w:type="dxa"/>
            <w:tcBorders>
              <w:top w:val="nil"/>
              <w:left w:val="single" w:sz="4" w:space="0" w:color="auto"/>
              <w:bottom w:val="nil"/>
              <w:right w:val="nil"/>
            </w:tcBorders>
            <w:shd w:val="clear" w:color="auto" w:fill="FFFFFF" w:themeFill="background1"/>
          </w:tcPr>
          <w:p w14:paraId="37FF3417" w14:textId="77777777" w:rsidR="00254D5D" w:rsidRPr="00AB7B84" w:rsidRDefault="00254D5D" w:rsidP="00254D5D">
            <w:pPr>
              <w:jc w:val="right"/>
              <w:rPr>
                <w:b/>
                <w:sz w:val="18"/>
                <w:szCs w:val="18"/>
                <w:lang w:val="es-US"/>
              </w:rPr>
            </w:pPr>
            <w:r w:rsidRPr="00AB7B84">
              <w:rPr>
                <w:b/>
                <w:sz w:val="18"/>
                <w:szCs w:val="18"/>
                <w:lang w:val="es-US"/>
              </w:rPr>
              <w:t>-0.03</w:t>
            </w:r>
          </w:p>
        </w:tc>
        <w:tc>
          <w:tcPr>
            <w:tcW w:w="1202" w:type="dxa"/>
            <w:tcBorders>
              <w:top w:val="nil"/>
              <w:left w:val="nil"/>
              <w:bottom w:val="nil"/>
              <w:right w:val="single" w:sz="4" w:space="0" w:color="auto"/>
            </w:tcBorders>
            <w:shd w:val="clear" w:color="auto" w:fill="FFFFFF" w:themeFill="background1"/>
          </w:tcPr>
          <w:p w14:paraId="547E28A0" w14:textId="77777777" w:rsidR="00254D5D" w:rsidRPr="00AB7B84" w:rsidRDefault="009179D0" w:rsidP="00254D5D">
            <w:pPr>
              <w:jc w:val="right"/>
              <w:rPr>
                <w:b/>
                <w:sz w:val="18"/>
                <w:szCs w:val="18"/>
                <w:lang w:val="es-US"/>
              </w:rPr>
            </w:pPr>
            <w:r w:rsidRPr="00AB7B84">
              <w:rPr>
                <w:b/>
                <w:sz w:val="18"/>
                <w:szCs w:val="18"/>
                <w:lang w:val="es-US"/>
              </w:rPr>
              <w:t>p = 0.0101</w:t>
            </w:r>
          </w:p>
        </w:tc>
        <w:tc>
          <w:tcPr>
            <w:tcW w:w="1272" w:type="dxa"/>
            <w:tcBorders>
              <w:top w:val="nil"/>
              <w:left w:val="single" w:sz="4" w:space="0" w:color="auto"/>
              <w:bottom w:val="nil"/>
              <w:right w:val="nil"/>
            </w:tcBorders>
            <w:shd w:val="clear" w:color="auto" w:fill="FFFFFF" w:themeFill="background1"/>
          </w:tcPr>
          <w:p w14:paraId="06E96CE7" w14:textId="77777777" w:rsidR="00254D5D" w:rsidRPr="00AB7B84" w:rsidRDefault="00254D5D" w:rsidP="00254D5D">
            <w:pPr>
              <w:jc w:val="right"/>
              <w:rPr>
                <w:sz w:val="18"/>
                <w:szCs w:val="18"/>
                <w:lang w:val="es-US"/>
              </w:rPr>
            </w:pPr>
            <w:r w:rsidRPr="00AB7B84">
              <w:rPr>
                <w:sz w:val="18"/>
                <w:szCs w:val="18"/>
                <w:lang w:val="es-US"/>
              </w:rPr>
              <w:t>-0.09</w:t>
            </w:r>
          </w:p>
        </w:tc>
        <w:tc>
          <w:tcPr>
            <w:tcW w:w="1202" w:type="dxa"/>
            <w:tcBorders>
              <w:top w:val="nil"/>
              <w:left w:val="nil"/>
              <w:bottom w:val="nil"/>
              <w:right w:val="single" w:sz="4" w:space="0" w:color="auto"/>
            </w:tcBorders>
            <w:shd w:val="clear" w:color="auto" w:fill="FFFFFF" w:themeFill="background1"/>
          </w:tcPr>
          <w:p w14:paraId="4403872D" w14:textId="77777777" w:rsidR="00254D5D" w:rsidRPr="00AB7B84" w:rsidRDefault="009179D0" w:rsidP="00254D5D">
            <w:pPr>
              <w:jc w:val="right"/>
              <w:rPr>
                <w:sz w:val="18"/>
                <w:szCs w:val="18"/>
                <w:lang w:val="es-US"/>
              </w:rPr>
            </w:pPr>
            <w:r w:rsidRPr="00AB7B84">
              <w:rPr>
                <w:sz w:val="18"/>
                <w:szCs w:val="18"/>
                <w:lang w:val="es-US"/>
              </w:rPr>
              <w:t>p = 0.4812</w:t>
            </w:r>
          </w:p>
        </w:tc>
        <w:tc>
          <w:tcPr>
            <w:tcW w:w="1272" w:type="dxa"/>
            <w:tcBorders>
              <w:top w:val="nil"/>
              <w:left w:val="single" w:sz="4" w:space="0" w:color="auto"/>
              <w:bottom w:val="nil"/>
              <w:right w:val="nil"/>
            </w:tcBorders>
            <w:shd w:val="clear" w:color="auto" w:fill="FFFFFF" w:themeFill="background1"/>
          </w:tcPr>
          <w:p w14:paraId="56659819" w14:textId="77777777" w:rsidR="00254D5D" w:rsidRPr="00AB7B84" w:rsidRDefault="00254D5D" w:rsidP="00254D5D">
            <w:pPr>
              <w:jc w:val="right"/>
              <w:rPr>
                <w:sz w:val="18"/>
                <w:szCs w:val="18"/>
                <w:lang w:val="es-US"/>
              </w:rPr>
            </w:pPr>
            <w:r w:rsidRPr="00AB7B84">
              <w:rPr>
                <w:sz w:val="18"/>
                <w:szCs w:val="18"/>
                <w:lang w:val="es-US"/>
              </w:rPr>
              <w:t>-0.09</w:t>
            </w:r>
          </w:p>
        </w:tc>
        <w:tc>
          <w:tcPr>
            <w:tcW w:w="1202" w:type="dxa"/>
            <w:tcBorders>
              <w:top w:val="nil"/>
              <w:left w:val="nil"/>
              <w:bottom w:val="nil"/>
              <w:right w:val="single" w:sz="4" w:space="0" w:color="auto"/>
            </w:tcBorders>
            <w:shd w:val="clear" w:color="auto" w:fill="FFFFFF" w:themeFill="background1"/>
          </w:tcPr>
          <w:p w14:paraId="1288CD41" w14:textId="77777777" w:rsidR="00254D5D" w:rsidRPr="00AB7B84" w:rsidRDefault="009179D0" w:rsidP="00254D5D">
            <w:pPr>
              <w:jc w:val="right"/>
              <w:rPr>
                <w:sz w:val="18"/>
                <w:szCs w:val="18"/>
                <w:lang w:val="es-US"/>
              </w:rPr>
            </w:pPr>
            <w:r w:rsidRPr="00AB7B84">
              <w:rPr>
                <w:sz w:val="18"/>
                <w:szCs w:val="18"/>
                <w:lang w:val="es-US"/>
              </w:rPr>
              <w:t>p = 0.5847</w:t>
            </w:r>
          </w:p>
        </w:tc>
      </w:tr>
      <w:tr w:rsidR="00CD30CB" w:rsidRPr="00AB7B84" w14:paraId="510A54C4"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46188D87" w14:textId="77777777" w:rsidR="00254D5D" w:rsidRPr="00AB7B84" w:rsidRDefault="00254D5D" w:rsidP="00254D5D">
            <w:pPr>
              <w:rPr>
                <w:b/>
                <w:sz w:val="18"/>
                <w:szCs w:val="18"/>
                <w:lang w:val="es-US"/>
              </w:rPr>
            </w:pPr>
            <w:r w:rsidRPr="00AB7B84">
              <w:rPr>
                <w:b/>
                <w:sz w:val="18"/>
                <w:szCs w:val="18"/>
                <w:lang w:val="es-US"/>
              </w:rPr>
              <w:t>Pseudobutyrivibrio</w:t>
            </w:r>
          </w:p>
        </w:tc>
        <w:tc>
          <w:tcPr>
            <w:tcW w:w="1271" w:type="dxa"/>
            <w:tcBorders>
              <w:top w:val="nil"/>
              <w:left w:val="single" w:sz="4" w:space="0" w:color="auto"/>
              <w:bottom w:val="nil"/>
              <w:right w:val="nil"/>
            </w:tcBorders>
            <w:shd w:val="clear" w:color="auto" w:fill="F2F2F2" w:themeFill="background1" w:themeFillShade="F2"/>
          </w:tcPr>
          <w:p w14:paraId="36FA5646"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3CCC9A4A" w14:textId="77777777" w:rsidR="00254D5D" w:rsidRPr="00AB7B84" w:rsidRDefault="009179D0" w:rsidP="00254D5D">
            <w:pPr>
              <w:jc w:val="right"/>
              <w:rPr>
                <w:i/>
                <w:sz w:val="18"/>
                <w:szCs w:val="18"/>
                <w:lang w:val="es-US"/>
              </w:rPr>
            </w:pPr>
            <w:r w:rsidRPr="00AB7B84">
              <w:rPr>
                <w:i/>
                <w:sz w:val="18"/>
                <w:szCs w:val="18"/>
                <w:lang w:val="es-US"/>
              </w:rPr>
              <w:t>NA</w:t>
            </w:r>
          </w:p>
        </w:tc>
        <w:tc>
          <w:tcPr>
            <w:tcW w:w="1272" w:type="dxa"/>
            <w:tcBorders>
              <w:top w:val="nil"/>
              <w:left w:val="single" w:sz="4" w:space="0" w:color="auto"/>
              <w:bottom w:val="nil"/>
              <w:right w:val="nil"/>
            </w:tcBorders>
            <w:shd w:val="clear" w:color="auto" w:fill="F2F2F2" w:themeFill="background1" w:themeFillShade="F2"/>
          </w:tcPr>
          <w:p w14:paraId="1047E114"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309267BA" w14:textId="77777777" w:rsidR="00254D5D" w:rsidRPr="00AB7B84" w:rsidRDefault="009179D0" w:rsidP="009179D0">
            <w:pPr>
              <w:jc w:val="right"/>
              <w:rPr>
                <w:i/>
                <w:sz w:val="18"/>
                <w:szCs w:val="18"/>
                <w:lang w:val="es-US"/>
              </w:rPr>
            </w:pPr>
            <w:r w:rsidRPr="00AB7B84">
              <w:rPr>
                <w:i/>
                <w:sz w:val="18"/>
                <w:szCs w:val="18"/>
                <w:lang w:val="es-US"/>
              </w:rPr>
              <w:t>NA</w:t>
            </w:r>
          </w:p>
        </w:tc>
        <w:tc>
          <w:tcPr>
            <w:tcW w:w="1272" w:type="dxa"/>
            <w:tcBorders>
              <w:top w:val="nil"/>
              <w:left w:val="single" w:sz="4" w:space="0" w:color="auto"/>
              <w:bottom w:val="nil"/>
              <w:right w:val="nil"/>
            </w:tcBorders>
            <w:shd w:val="clear" w:color="auto" w:fill="F2F2F2" w:themeFill="background1" w:themeFillShade="F2"/>
          </w:tcPr>
          <w:p w14:paraId="7BA20B88"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12A14CC1" w14:textId="77777777" w:rsidR="00254D5D" w:rsidRPr="00AB7B84" w:rsidRDefault="009179D0" w:rsidP="00254D5D">
            <w:pPr>
              <w:jc w:val="right"/>
              <w:rPr>
                <w:sz w:val="18"/>
                <w:szCs w:val="18"/>
                <w:lang w:val="es-US"/>
              </w:rPr>
            </w:pPr>
            <w:r w:rsidRPr="00AB7B84">
              <w:rPr>
                <w:sz w:val="18"/>
                <w:szCs w:val="18"/>
                <w:lang w:val="es-US"/>
              </w:rPr>
              <w:t>p = 0.9934</w:t>
            </w:r>
          </w:p>
        </w:tc>
      </w:tr>
      <w:tr w:rsidR="00254D5D" w:rsidRPr="00AB7B84" w14:paraId="07325EE1" w14:textId="77777777" w:rsidTr="00254D5D">
        <w:tc>
          <w:tcPr>
            <w:tcW w:w="1939" w:type="dxa"/>
            <w:tcBorders>
              <w:top w:val="nil"/>
              <w:left w:val="single" w:sz="4" w:space="0" w:color="auto"/>
              <w:bottom w:val="nil"/>
              <w:right w:val="single" w:sz="4" w:space="0" w:color="auto"/>
            </w:tcBorders>
            <w:shd w:val="clear" w:color="auto" w:fill="FFFFFF" w:themeFill="background1"/>
          </w:tcPr>
          <w:p w14:paraId="1462B614" w14:textId="77777777" w:rsidR="00254D5D" w:rsidRPr="00AB7B84" w:rsidRDefault="00254D5D" w:rsidP="00254D5D">
            <w:pPr>
              <w:rPr>
                <w:b/>
                <w:sz w:val="18"/>
                <w:szCs w:val="18"/>
                <w:lang w:val="es-US"/>
              </w:rPr>
            </w:pPr>
            <w:r w:rsidRPr="00AB7B84">
              <w:rPr>
                <w:b/>
                <w:sz w:val="18"/>
                <w:szCs w:val="18"/>
                <w:lang w:val="es-US"/>
              </w:rPr>
              <w:t>Ruminococcus</w:t>
            </w:r>
          </w:p>
        </w:tc>
        <w:tc>
          <w:tcPr>
            <w:tcW w:w="1271" w:type="dxa"/>
            <w:tcBorders>
              <w:top w:val="nil"/>
              <w:left w:val="single" w:sz="4" w:space="0" w:color="auto"/>
              <w:bottom w:val="nil"/>
              <w:right w:val="nil"/>
            </w:tcBorders>
            <w:shd w:val="clear" w:color="auto" w:fill="FFFFFF" w:themeFill="background1"/>
          </w:tcPr>
          <w:p w14:paraId="29EFCCB2" w14:textId="77777777" w:rsidR="00254D5D" w:rsidRPr="00AB7B84" w:rsidRDefault="00254D5D" w:rsidP="00254D5D">
            <w:pPr>
              <w:jc w:val="right"/>
              <w:rPr>
                <w:b/>
                <w:sz w:val="18"/>
                <w:szCs w:val="18"/>
                <w:lang w:val="es-US"/>
              </w:rPr>
            </w:pPr>
            <w:r w:rsidRPr="00AB7B84">
              <w:rPr>
                <w:b/>
                <w:sz w:val="18"/>
                <w:szCs w:val="18"/>
                <w:lang w:val="es-US"/>
              </w:rPr>
              <w:t>-0.09</w:t>
            </w:r>
          </w:p>
        </w:tc>
        <w:tc>
          <w:tcPr>
            <w:tcW w:w="1202" w:type="dxa"/>
            <w:tcBorders>
              <w:top w:val="nil"/>
              <w:left w:val="nil"/>
              <w:bottom w:val="nil"/>
              <w:right w:val="single" w:sz="4" w:space="0" w:color="auto"/>
            </w:tcBorders>
            <w:shd w:val="clear" w:color="auto" w:fill="FFFFFF" w:themeFill="background1"/>
          </w:tcPr>
          <w:p w14:paraId="6F8CA1AD" w14:textId="77777777" w:rsidR="00254D5D" w:rsidRPr="00AB7B84" w:rsidRDefault="009179D0" w:rsidP="00254D5D">
            <w:pPr>
              <w:jc w:val="right"/>
              <w:rPr>
                <w:b/>
                <w:sz w:val="18"/>
                <w:szCs w:val="18"/>
                <w:lang w:val="es-US"/>
              </w:rPr>
            </w:pPr>
            <w:r w:rsidRPr="00AB7B84">
              <w:rPr>
                <w:b/>
                <w:sz w:val="18"/>
                <w:szCs w:val="18"/>
                <w:lang w:val="es-US"/>
              </w:rPr>
              <w:t>p = 0.0027</w:t>
            </w:r>
          </w:p>
        </w:tc>
        <w:tc>
          <w:tcPr>
            <w:tcW w:w="1272" w:type="dxa"/>
            <w:tcBorders>
              <w:top w:val="nil"/>
              <w:left w:val="single" w:sz="4" w:space="0" w:color="auto"/>
              <w:bottom w:val="nil"/>
              <w:right w:val="nil"/>
            </w:tcBorders>
            <w:shd w:val="clear" w:color="auto" w:fill="FFFFFF" w:themeFill="background1"/>
          </w:tcPr>
          <w:p w14:paraId="012361F6" w14:textId="77777777" w:rsidR="00254D5D" w:rsidRPr="00AB7B84" w:rsidRDefault="00254D5D" w:rsidP="00254D5D">
            <w:pPr>
              <w:jc w:val="right"/>
              <w:rPr>
                <w:sz w:val="18"/>
                <w:szCs w:val="18"/>
                <w:lang w:val="es-US"/>
              </w:rPr>
            </w:pPr>
            <w:r w:rsidRPr="00AB7B84">
              <w:rPr>
                <w:sz w:val="18"/>
                <w:szCs w:val="18"/>
                <w:lang w:val="es-US"/>
              </w:rPr>
              <w:t>-0.11</w:t>
            </w:r>
          </w:p>
        </w:tc>
        <w:tc>
          <w:tcPr>
            <w:tcW w:w="1202" w:type="dxa"/>
            <w:tcBorders>
              <w:top w:val="nil"/>
              <w:left w:val="nil"/>
              <w:bottom w:val="nil"/>
              <w:right w:val="single" w:sz="4" w:space="0" w:color="auto"/>
            </w:tcBorders>
            <w:shd w:val="clear" w:color="auto" w:fill="FFFFFF" w:themeFill="background1"/>
          </w:tcPr>
          <w:p w14:paraId="4571D470" w14:textId="77777777" w:rsidR="00254D5D" w:rsidRPr="00AB7B84" w:rsidRDefault="009179D0" w:rsidP="00254D5D">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FFFFF" w:themeFill="background1"/>
          </w:tcPr>
          <w:p w14:paraId="3AEF9DC3"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15841550" w14:textId="77777777" w:rsidR="00254D5D" w:rsidRPr="00AB7B84" w:rsidRDefault="009179D0" w:rsidP="00254D5D">
            <w:pPr>
              <w:jc w:val="right"/>
              <w:rPr>
                <w:sz w:val="18"/>
                <w:szCs w:val="18"/>
                <w:lang w:val="es-US"/>
              </w:rPr>
            </w:pPr>
            <w:r w:rsidRPr="00AB7B84">
              <w:rPr>
                <w:sz w:val="18"/>
                <w:szCs w:val="18"/>
                <w:lang w:val="es-US"/>
              </w:rPr>
              <w:t>p = 0.9934</w:t>
            </w:r>
          </w:p>
        </w:tc>
      </w:tr>
      <w:tr w:rsidR="00CD30CB" w:rsidRPr="00AB7B84" w14:paraId="690E443A"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326E95C9" w14:textId="77777777" w:rsidR="00254D5D" w:rsidRPr="00AB7B84" w:rsidRDefault="00254D5D" w:rsidP="00254D5D">
            <w:pPr>
              <w:rPr>
                <w:b/>
                <w:sz w:val="18"/>
                <w:szCs w:val="18"/>
                <w:lang w:val="es-US"/>
              </w:rPr>
            </w:pPr>
            <w:r w:rsidRPr="00AB7B84">
              <w:rPr>
                <w:b/>
                <w:sz w:val="18"/>
                <w:szCs w:val="18"/>
                <w:lang w:val="es-US"/>
              </w:rPr>
              <w:t>Schwartzia</w:t>
            </w:r>
          </w:p>
        </w:tc>
        <w:tc>
          <w:tcPr>
            <w:tcW w:w="1271" w:type="dxa"/>
            <w:tcBorders>
              <w:top w:val="nil"/>
              <w:left w:val="single" w:sz="4" w:space="0" w:color="auto"/>
              <w:bottom w:val="nil"/>
              <w:right w:val="nil"/>
            </w:tcBorders>
            <w:shd w:val="clear" w:color="auto" w:fill="F2F2F2" w:themeFill="background1" w:themeFillShade="F2"/>
          </w:tcPr>
          <w:p w14:paraId="577514C3"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41AA6763" w14:textId="77777777" w:rsidR="00254D5D" w:rsidRPr="00AB7B84" w:rsidRDefault="009179D0" w:rsidP="00254D5D">
            <w:pPr>
              <w:jc w:val="right"/>
              <w:rPr>
                <w:sz w:val="18"/>
                <w:szCs w:val="18"/>
                <w:lang w:val="es-US"/>
              </w:rPr>
            </w:pPr>
            <w:r w:rsidRPr="00AB7B84">
              <w:rPr>
                <w:sz w:val="18"/>
                <w:szCs w:val="18"/>
                <w:lang w:val="es-US"/>
              </w:rPr>
              <w:t>p = 0.1293</w:t>
            </w:r>
          </w:p>
        </w:tc>
        <w:tc>
          <w:tcPr>
            <w:tcW w:w="1272" w:type="dxa"/>
            <w:tcBorders>
              <w:top w:val="nil"/>
              <w:left w:val="single" w:sz="4" w:space="0" w:color="auto"/>
              <w:bottom w:val="nil"/>
              <w:right w:val="nil"/>
            </w:tcBorders>
            <w:shd w:val="clear" w:color="auto" w:fill="F2F2F2" w:themeFill="background1" w:themeFillShade="F2"/>
          </w:tcPr>
          <w:p w14:paraId="414D260B"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47B94F1C" w14:textId="77777777" w:rsidR="00254D5D" w:rsidRPr="00AB7B84" w:rsidRDefault="009179D0" w:rsidP="00254D5D">
            <w:pPr>
              <w:jc w:val="right"/>
              <w:rPr>
                <w:sz w:val="18"/>
                <w:szCs w:val="18"/>
                <w:lang w:val="es-US"/>
              </w:rPr>
            </w:pPr>
            <w:r w:rsidRPr="00AB7B84">
              <w:rPr>
                <w:sz w:val="18"/>
                <w:szCs w:val="18"/>
                <w:lang w:val="es-US"/>
              </w:rPr>
              <w:t>p = 0.1870</w:t>
            </w:r>
          </w:p>
        </w:tc>
        <w:tc>
          <w:tcPr>
            <w:tcW w:w="1272" w:type="dxa"/>
            <w:tcBorders>
              <w:top w:val="nil"/>
              <w:left w:val="single" w:sz="4" w:space="0" w:color="auto"/>
              <w:bottom w:val="nil"/>
              <w:right w:val="nil"/>
            </w:tcBorders>
            <w:shd w:val="clear" w:color="auto" w:fill="F2F2F2" w:themeFill="background1" w:themeFillShade="F2"/>
          </w:tcPr>
          <w:p w14:paraId="2B1CBA38"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0820B00B" w14:textId="77777777" w:rsidR="00254D5D" w:rsidRPr="00AB7B84" w:rsidRDefault="009179D0" w:rsidP="00254D5D">
            <w:pPr>
              <w:jc w:val="right"/>
              <w:rPr>
                <w:sz w:val="18"/>
                <w:szCs w:val="18"/>
                <w:lang w:val="es-US"/>
              </w:rPr>
            </w:pPr>
            <w:r w:rsidRPr="00AB7B84">
              <w:rPr>
                <w:sz w:val="18"/>
                <w:szCs w:val="18"/>
                <w:lang w:val="es-US"/>
              </w:rPr>
              <w:t>p = 0.8546</w:t>
            </w:r>
          </w:p>
        </w:tc>
      </w:tr>
      <w:tr w:rsidR="00254D5D" w:rsidRPr="00AB7B84" w14:paraId="16B21B9F" w14:textId="77777777" w:rsidTr="00254D5D">
        <w:tc>
          <w:tcPr>
            <w:tcW w:w="1939" w:type="dxa"/>
            <w:tcBorders>
              <w:top w:val="nil"/>
              <w:left w:val="single" w:sz="4" w:space="0" w:color="auto"/>
              <w:bottom w:val="nil"/>
              <w:right w:val="single" w:sz="4" w:space="0" w:color="auto"/>
            </w:tcBorders>
            <w:shd w:val="clear" w:color="auto" w:fill="FFFFFF" w:themeFill="background1"/>
          </w:tcPr>
          <w:p w14:paraId="635C41AE" w14:textId="77777777" w:rsidR="00254D5D" w:rsidRPr="00AB7B84" w:rsidRDefault="00254D5D" w:rsidP="00254D5D">
            <w:pPr>
              <w:rPr>
                <w:b/>
                <w:sz w:val="18"/>
                <w:szCs w:val="18"/>
                <w:lang w:val="es-US"/>
              </w:rPr>
            </w:pPr>
            <w:r w:rsidRPr="00AB7B84">
              <w:rPr>
                <w:b/>
                <w:sz w:val="18"/>
                <w:szCs w:val="18"/>
                <w:lang w:val="es-US"/>
              </w:rPr>
              <w:t>Sediminibacterium</w:t>
            </w:r>
          </w:p>
        </w:tc>
        <w:tc>
          <w:tcPr>
            <w:tcW w:w="1271" w:type="dxa"/>
            <w:tcBorders>
              <w:top w:val="nil"/>
              <w:left w:val="single" w:sz="4" w:space="0" w:color="auto"/>
              <w:bottom w:val="nil"/>
              <w:right w:val="nil"/>
            </w:tcBorders>
            <w:shd w:val="clear" w:color="auto" w:fill="FFFFFF" w:themeFill="background1"/>
          </w:tcPr>
          <w:p w14:paraId="65509D88"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60B844C5" w14:textId="77777777" w:rsidR="00254D5D" w:rsidRPr="00AB7B84" w:rsidRDefault="009179D0" w:rsidP="00254D5D">
            <w:pPr>
              <w:jc w:val="right"/>
              <w:rPr>
                <w:sz w:val="18"/>
                <w:szCs w:val="18"/>
                <w:lang w:val="es-US"/>
              </w:rPr>
            </w:pPr>
            <w:r w:rsidRPr="00AB7B84">
              <w:rPr>
                <w:sz w:val="18"/>
                <w:szCs w:val="18"/>
                <w:lang w:val="es-US"/>
              </w:rPr>
              <w:t>p = 0.1129</w:t>
            </w:r>
          </w:p>
        </w:tc>
        <w:tc>
          <w:tcPr>
            <w:tcW w:w="1272" w:type="dxa"/>
            <w:tcBorders>
              <w:top w:val="nil"/>
              <w:left w:val="single" w:sz="4" w:space="0" w:color="auto"/>
              <w:bottom w:val="nil"/>
              <w:right w:val="nil"/>
            </w:tcBorders>
            <w:shd w:val="clear" w:color="auto" w:fill="FFFFFF" w:themeFill="background1"/>
          </w:tcPr>
          <w:p w14:paraId="183315A8"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7AD28A92" w14:textId="77777777" w:rsidR="00254D5D" w:rsidRPr="00AB7B84" w:rsidRDefault="009179D0" w:rsidP="00254D5D">
            <w:pPr>
              <w:jc w:val="right"/>
              <w:rPr>
                <w:sz w:val="18"/>
                <w:szCs w:val="18"/>
                <w:lang w:val="es-US"/>
              </w:rPr>
            </w:pPr>
            <w:r w:rsidRPr="00AB7B84">
              <w:rPr>
                <w:sz w:val="18"/>
                <w:szCs w:val="18"/>
                <w:lang w:val="es-US"/>
              </w:rPr>
              <w:t>p = 0.4824</w:t>
            </w:r>
          </w:p>
        </w:tc>
        <w:tc>
          <w:tcPr>
            <w:tcW w:w="1272" w:type="dxa"/>
            <w:tcBorders>
              <w:top w:val="nil"/>
              <w:left w:val="single" w:sz="4" w:space="0" w:color="auto"/>
              <w:bottom w:val="nil"/>
              <w:right w:val="nil"/>
            </w:tcBorders>
            <w:shd w:val="clear" w:color="auto" w:fill="FFFFFF" w:themeFill="background1"/>
          </w:tcPr>
          <w:p w14:paraId="7A1AFA3F"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77FF42C9" w14:textId="77777777" w:rsidR="00254D5D" w:rsidRPr="00AB7B84" w:rsidRDefault="009179D0" w:rsidP="00254D5D">
            <w:pPr>
              <w:jc w:val="right"/>
              <w:rPr>
                <w:sz w:val="18"/>
                <w:szCs w:val="18"/>
                <w:lang w:val="es-US"/>
              </w:rPr>
            </w:pPr>
            <w:r w:rsidRPr="00AB7B84">
              <w:rPr>
                <w:sz w:val="18"/>
                <w:szCs w:val="18"/>
                <w:lang w:val="es-US"/>
              </w:rPr>
              <w:t>p = 1.0000</w:t>
            </w:r>
          </w:p>
        </w:tc>
      </w:tr>
      <w:tr w:rsidR="00CD30CB" w:rsidRPr="00AB7B84" w14:paraId="7BD21FB9"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49DA6D51" w14:textId="77777777" w:rsidR="00254D5D" w:rsidRPr="00AB7B84" w:rsidRDefault="00254D5D" w:rsidP="00254D5D">
            <w:pPr>
              <w:rPr>
                <w:b/>
                <w:sz w:val="18"/>
                <w:szCs w:val="18"/>
                <w:lang w:val="es-US"/>
              </w:rPr>
            </w:pPr>
            <w:r w:rsidRPr="00AB7B84">
              <w:rPr>
                <w:b/>
                <w:sz w:val="18"/>
                <w:szCs w:val="18"/>
                <w:lang w:val="es-US"/>
              </w:rPr>
              <w:t>Selenomonas</w:t>
            </w:r>
          </w:p>
        </w:tc>
        <w:tc>
          <w:tcPr>
            <w:tcW w:w="1271" w:type="dxa"/>
            <w:tcBorders>
              <w:top w:val="nil"/>
              <w:left w:val="single" w:sz="4" w:space="0" w:color="auto"/>
              <w:bottom w:val="nil"/>
              <w:right w:val="nil"/>
            </w:tcBorders>
            <w:shd w:val="clear" w:color="auto" w:fill="F2F2F2" w:themeFill="background1" w:themeFillShade="F2"/>
          </w:tcPr>
          <w:p w14:paraId="5BA08C00" w14:textId="77777777" w:rsidR="00254D5D" w:rsidRPr="00AB7B84" w:rsidRDefault="00254D5D" w:rsidP="00254D5D">
            <w:pPr>
              <w:jc w:val="right"/>
              <w:rPr>
                <w:b/>
                <w:sz w:val="18"/>
                <w:szCs w:val="18"/>
                <w:lang w:val="es-US"/>
              </w:rPr>
            </w:pPr>
            <w:r w:rsidRPr="00AB7B84">
              <w:rPr>
                <w:b/>
                <w:sz w:val="18"/>
                <w:szCs w:val="18"/>
                <w:lang w:val="es-US"/>
              </w:rPr>
              <w:t>0.05</w:t>
            </w:r>
          </w:p>
        </w:tc>
        <w:tc>
          <w:tcPr>
            <w:tcW w:w="1202" w:type="dxa"/>
            <w:tcBorders>
              <w:top w:val="nil"/>
              <w:left w:val="nil"/>
              <w:bottom w:val="nil"/>
              <w:right w:val="single" w:sz="4" w:space="0" w:color="auto"/>
            </w:tcBorders>
            <w:shd w:val="clear" w:color="auto" w:fill="F2F2F2" w:themeFill="background1" w:themeFillShade="F2"/>
          </w:tcPr>
          <w:p w14:paraId="3927B218" w14:textId="77777777" w:rsidR="00254D5D" w:rsidRPr="00AB7B84" w:rsidRDefault="009179D0" w:rsidP="00254D5D">
            <w:pPr>
              <w:jc w:val="right"/>
              <w:rPr>
                <w:b/>
                <w:sz w:val="18"/>
                <w:szCs w:val="18"/>
                <w:lang w:val="es-US"/>
              </w:rPr>
            </w:pPr>
            <w:r w:rsidRPr="00AB7B84">
              <w:rPr>
                <w:b/>
                <w:sz w:val="18"/>
                <w:szCs w:val="18"/>
                <w:lang w:val="es-US"/>
              </w:rPr>
              <w:t>p = 0.0012</w:t>
            </w:r>
          </w:p>
        </w:tc>
        <w:tc>
          <w:tcPr>
            <w:tcW w:w="1272" w:type="dxa"/>
            <w:tcBorders>
              <w:top w:val="nil"/>
              <w:left w:val="single" w:sz="4" w:space="0" w:color="auto"/>
              <w:bottom w:val="nil"/>
              <w:right w:val="nil"/>
            </w:tcBorders>
            <w:shd w:val="clear" w:color="auto" w:fill="F2F2F2" w:themeFill="background1" w:themeFillShade="F2"/>
          </w:tcPr>
          <w:p w14:paraId="42E8113E"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5BEA5F26" w14:textId="77777777" w:rsidR="00254D5D" w:rsidRPr="00AB7B84" w:rsidRDefault="009179D0" w:rsidP="00254D5D">
            <w:pPr>
              <w:jc w:val="right"/>
              <w:rPr>
                <w:sz w:val="18"/>
                <w:szCs w:val="18"/>
                <w:lang w:val="es-US"/>
              </w:rPr>
            </w:pPr>
            <w:r w:rsidRPr="00AB7B84">
              <w:rPr>
                <w:sz w:val="18"/>
                <w:szCs w:val="18"/>
                <w:lang w:val="es-US"/>
              </w:rPr>
              <w:t>p = 0.7086</w:t>
            </w:r>
          </w:p>
        </w:tc>
        <w:tc>
          <w:tcPr>
            <w:tcW w:w="1272" w:type="dxa"/>
            <w:tcBorders>
              <w:top w:val="nil"/>
              <w:left w:val="single" w:sz="4" w:space="0" w:color="auto"/>
              <w:bottom w:val="nil"/>
              <w:right w:val="nil"/>
            </w:tcBorders>
            <w:shd w:val="clear" w:color="auto" w:fill="F2F2F2" w:themeFill="background1" w:themeFillShade="F2"/>
          </w:tcPr>
          <w:p w14:paraId="495116A9"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2F2F2" w:themeFill="background1" w:themeFillShade="F2"/>
          </w:tcPr>
          <w:p w14:paraId="46DF33C6" w14:textId="77777777" w:rsidR="00254D5D" w:rsidRPr="00AB7B84" w:rsidRDefault="009179D0" w:rsidP="00254D5D">
            <w:pPr>
              <w:jc w:val="right"/>
              <w:rPr>
                <w:sz w:val="18"/>
                <w:szCs w:val="18"/>
                <w:lang w:val="es-US"/>
              </w:rPr>
            </w:pPr>
            <w:r w:rsidRPr="00AB7B84">
              <w:rPr>
                <w:sz w:val="18"/>
                <w:szCs w:val="18"/>
                <w:lang w:val="es-US"/>
              </w:rPr>
              <w:t>p = 0.9934</w:t>
            </w:r>
          </w:p>
        </w:tc>
      </w:tr>
      <w:tr w:rsidR="00254D5D" w:rsidRPr="00AB7B84" w14:paraId="6F8D8E0F" w14:textId="77777777" w:rsidTr="00254D5D">
        <w:tc>
          <w:tcPr>
            <w:tcW w:w="1939" w:type="dxa"/>
            <w:tcBorders>
              <w:top w:val="nil"/>
              <w:left w:val="single" w:sz="4" w:space="0" w:color="auto"/>
              <w:bottom w:val="nil"/>
              <w:right w:val="single" w:sz="4" w:space="0" w:color="auto"/>
            </w:tcBorders>
            <w:shd w:val="clear" w:color="auto" w:fill="FFFFFF" w:themeFill="background1"/>
          </w:tcPr>
          <w:p w14:paraId="4717F285" w14:textId="77777777" w:rsidR="00254D5D" w:rsidRPr="00AB7B84" w:rsidRDefault="00254D5D" w:rsidP="00254D5D">
            <w:pPr>
              <w:rPr>
                <w:b/>
                <w:sz w:val="18"/>
                <w:szCs w:val="18"/>
                <w:lang w:val="es-US"/>
              </w:rPr>
            </w:pPr>
            <w:r w:rsidRPr="00AB7B84">
              <w:rPr>
                <w:b/>
                <w:sz w:val="18"/>
                <w:szCs w:val="18"/>
                <w:lang w:val="es-US"/>
              </w:rPr>
              <w:t>Sphingomonas</w:t>
            </w:r>
          </w:p>
        </w:tc>
        <w:tc>
          <w:tcPr>
            <w:tcW w:w="1271" w:type="dxa"/>
            <w:tcBorders>
              <w:top w:val="nil"/>
              <w:left w:val="single" w:sz="4" w:space="0" w:color="auto"/>
              <w:bottom w:val="nil"/>
              <w:right w:val="nil"/>
            </w:tcBorders>
            <w:shd w:val="clear" w:color="auto" w:fill="FFFFFF" w:themeFill="background1"/>
          </w:tcPr>
          <w:p w14:paraId="7CBFAAF5"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600E869E" w14:textId="77777777" w:rsidR="00254D5D" w:rsidRPr="00AB7B84" w:rsidRDefault="009179D0" w:rsidP="00254D5D">
            <w:pPr>
              <w:jc w:val="right"/>
              <w:rPr>
                <w:sz w:val="18"/>
                <w:szCs w:val="18"/>
                <w:lang w:val="es-US"/>
              </w:rPr>
            </w:pPr>
            <w:r w:rsidRPr="00AB7B84">
              <w:rPr>
                <w:sz w:val="18"/>
                <w:szCs w:val="18"/>
                <w:lang w:val="es-US"/>
              </w:rPr>
              <w:t>p = 0.5850</w:t>
            </w:r>
          </w:p>
        </w:tc>
        <w:tc>
          <w:tcPr>
            <w:tcW w:w="1272" w:type="dxa"/>
            <w:tcBorders>
              <w:top w:val="nil"/>
              <w:left w:val="single" w:sz="4" w:space="0" w:color="auto"/>
              <w:bottom w:val="nil"/>
              <w:right w:val="nil"/>
            </w:tcBorders>
            <w:shd w:val="clear" w:color="auto" w:fill="FFFFFF" w:themeFill="background1"/>
          </w:tcPr>
          <w:p w14:paraId="284F40EE"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037AA2A9" w14:textId="77777777" w:rsidR="00254D5D" w:rsidRPr="00AB7B84" w:rsidRDefault="009179D0" w:rsidP="00254D5D">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FFFFF" w:themeFill="background1"/>
          </w:tcPr>
          <w:p w14:paraId="12BEE9B7"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4118CD6C" w14:textId="77777777" w:rsidR="00254D5D" w:rsidRPr="00AB7B84" w:rsidRDefault="009179D0" w:rsidP="00254D5D">
            <w:pPr>
              <w:jc w:val="right"/>
              <w:rPr>
                <w:sz w:val="18"/>
                <w:szCs w:val="18"/>
                <w:lang w:val="es-US"/>
              </w:rPr>
            </w:pPr>
            <w:r w:rsidRPr="00AB7B84">
              <w:rPr>
                <w:sz w:val="18"/>
                <w:szCs w:val="18"/>
                <w:lang w:val="es-US"/>
              </w:rPr>
              <w:t>p = 1.0000</w:t>
            </w:r>
          </w:p>
        </w:tc>
      </w:tr>
      <w:tr w:rsidR="00CD30CB" w:rsidRPr="00AB7B84" w14:paraId="319DBA56" w14:textId="77777777" w:rsidTr="00CD30CB">
        <w:tc>
          <w:tcPr>
            <w:tcW w:w="1939" w:type="dxa"/>
            <w:tcBorders>
              <w:top w:val="nil"/>
              <w:left w:val="single" w:sz="4" w:space="0" w:color="auto"/>
              <w:bottom w:val="nil"/>
              <w:right w:val="single" w:sz="4" w:space="0" w:color="auto"/>
            </w:tcBorders>
            <w:shd w:val="clear" w:color="auto" w:fill="F2F2F2" w:themeFill="background1" w:themeFillShade="F2"/>
          </w:tcPr>
          <w:p w14:paraId="248FCFE2" w14:textId="77777777" w:rsidR="00254D5D" w:rsidRPr="00AB7B84" w:rsidRDefault="00254D5D" w:rsidP="00254D5D">
            <w:pPr>
              <w:rPr>
                <w:b/>
                <w:sz w:val="18"/>
                <w:szCs w:val="18"/>
                <w:lang w:val="es-US"/>
              </w:rPr>
            </w:pPr>
            <w:r w:rsidRPr="00AB7B84">
              <w:rPr>
                <w:b/>
                <w:sz w:val="18"/>
                <w:szCs w:val="18"/>
                <w:lang w:val="es-US"/>
              </w:rPr>
              <w:t>Sutterella</w:t>
            </w:r>
          </w:p>
        </w:tc>
        <w:tc>
          <w:tcPr>
            <w:tcW w:w="1271" w:type="dxa"/>
            <w:tcBorders>
              <w:top w:val="nil"/>
              <w:left w:val="single" w:sz="4" w:space="0" w:color="auto"/>
              <w:bottom w:val="nil"/>
              <w:right w:val="nil"/>
            </w:tcBorders>
            <w:shd w:val="clear" w:color="auto" w:fill="F2F2F2" w:themeFill="background1" w:themeFillShade="F2"/>
          </w:tcPr>
          <w:p w14:paraId="3C26E373" w14:textId="77777777" w:rsidR="00254D5D" w:rsidRPr="00AB7B84" w:rsidRDefault="00254D5D" w:rsidP="00254D5D">
            <w:pPr>
              <w:jc w:val="right"/>
              <w:rPr>
                <w:b/>
                <w:sz w:val="18"/>
                <w:szCs w:val="18"/>
                <w:lang w:val="es-US"/>
              </w:rPr>
            </w:pPr>
            <w:r w:rsidRPr="00AB7B84">
              <w:rPr>
                <w:b/>
                <w:sz w:val="18"/>
                <w:szCs w:val="18"/>
                <w:lang w:val="es-US"/>
              </w:rPr>
              <w:t>-0.18</w:t>
            </w:r>
          </w:p>
        </w:tc>
        <w:tc>
          <w:tcPr>
            <w:tcW w:w="1202" w:type="dxa"/>
            <w:tcBorders>
              <w:top w:val="nil"/>
              <w:left w:val="nil"/>
              <w:bottom w:val="nil"/>
              <w:right w:val="single" w:sz="4" w:space="0" w:color="auto"/>
            </w:tcBorders>
            <w:shd w:val="clear" w:color="auto" w:fill="F2F2F2" w:themeFill="background1" w:themeFillShade="F2"/>
          </w:tcPr>
          <w:p w14:paraId="3AF07E28" w14:textId="77777777" w:rsidR="00254D5D" w:rsidRPr="00AB7B84" w:rsidRDefault="009179D0" w:rsidP="00254D5D">
            <w:pPr>
              <w:jc w:val="right"/>
              <w:rPr>
                <w:b/>
                <w:sz w:val="18"/>
                <w:szCs w:val="18"/>
                <w:lang w:val="es-US"/>
              </w:rPr>
            </w:pPr>
            <w:r w:rsidRPr="00AB7B84">
              <w:rPr>
                <w:b/>
                <w:sz w:val="18"/>
                <w:szCs w:val="18"/>
                <w:lang w:val="es-US"/>
              </w:rPr>
              <w:t>p = 0.0223</w:t>
            </w:r>
          </w:p>
        </w:tc>
        <w:tc>
          <w:tcPr>
            <w:tcW w:w="1272" w:type="dxa"/>
            <w:tcBorders>
              <w:top w:val="nil"/>
              <w:left w:val="single" w:sz="4" w:space="0" w:color="auto"/>
              <w:bottom w:val="nil"/>
              <w:right w:val="nil"/>
            </w:tcBorders>
            <w:shd w:val="clear" w:color="auto" w:fill="F2F2F2" w:themeFill="background1" w:themeFillShade="F2"/>
          </w:tcPr>
          <w:p w14:paraId="37249408" w14:textId="77777777" w:rsidR="00254D5D" w:rsidRPr="00AB7B84" w:rsidRDefault="00254D5D" w:rsidP="00254D5D">
            <w:pPr>
              <w:jc w:val="right"/>
              <w:rPr>
                <w:sz w:val="18"/>
                <w:szCs w:val="18"/>
                <w:lang w:val="es-US"/>
              </w:rPr>
            </w:pPr>
            <w:r w:rsidRPr="00AB7B84">
              <w:rPr>
                <w:sz w:val="18"/>
                <w:szCs w:val="18"/>
                <w:lang w:val="es-US"/>
              </w:rPr>
              <w:t>-0.18</w:t>
            </w:r>
          </w:p>
        </w:tc>
        <w:tc>
          <w:tcPr>
            <w:tcW w:w="1202" w:type="dxa"/>
            <w:tcBorders>
              <w:top w:val="nil"/>
              <w:left w:val="nil"/>
              <w:bottom w:val="nil"/>
              <w:right w:val="single" w:sz="4" w:space="0" w:color="auto"/>
            </w:tcBorders>
            <w:shd w:val="clear" w:color="auto" w:fill="F2F2F2" w:themeFill="background1" w:themeFillShade="F2"/>
          </w:tcPr>
          <w:p w14:paraId="114FC609" w14:textId="77777777" w:rsidR="00254D5D" w:rsidRPr="00AB7B84" w:rsidRDefault="009179D0" w:rsidP="009179D0">
            <w:pPr>
              <w:jc w:val="right"/>
              <w:rPr>
                <w:sz w:val="18"/>
                <w:szCs w:val="18"/>
                <w:lang w:val="es-US"/>
              </w:rPr>
            </w:pPr>
            <w:r w:rsidRPr="00AB7B84">
              <w:rPr>
                <w:sz w:val="18"/>
                <w:szCs w:val="18"/>
                <w:lang w:val="es-US"/>
              </w:rPr>
              <w:t>p = 0.1444</w:t>
            </w:r>
          </w:p>
        </w:tc>
        <w:tc>
          <w:tcPr>
            <w:tcW w:w="1272" w:type="dxa"/>
            <w:tcBorders>
              <w:top w:val="nil"/>
              <w:left w:val="single" w:sz="4" w:space="0" w:color="auto"/>
              <w:bottom w:val="nil"/>
              <w:right w:val="nil"/>
            </w:tcBorders>
            <w:shd w:val="clear" w:color="auto" w:fill="F2F2F2" w:themeFill="background1" w:themeFillShade="F2"/>
          </w:tcPr>
          <w:p w14:paraId="3C6CF38D" w14:textId="77777777" w:rsidR="00254D5D" w:rsidRPr="00AB7B84" w:rsidRDefault="00254D5D" w:rsidP="00254D5D">
            <w:pPr>
              <w:jc w:val="right"/>
              <w:rPr>
                <w:sz w:val="18"/>
                <w:szCs w:val="18"/>
                <w:lang w:val="es-US"/>
              </w:rPr>
            </w:pPr>
            <w:r w:rsidRPr="00AB7B84">
              <w:rPr>
                <w:sz w:val="18"/>
                <w:szCs w:val="18"/>
                <w:lang w:val="es-US"/>
              </w:rPr>
              <w:t>-0.01</w:t>
            </w:r>
          </w:p>
        </w:tc>
        <w:tc>
          <w:tcPr>
            <w:tcW w:w="1202" w:type="dxa"/>
            <w:tcBorders>
              <w:top w:val="nil"/>
              <w:left w:val="nil"/>
              <w:bottom w:val="nil"/>
              <w:right w:val="single" w:sz="4" w:space="0" w:color="auto"/>
            </w:tcBorders>
            <w:shd w:val="clear" w:color="auto" w:fill="F2F2F2" w:themeFill="background1" w:themeFillShade="F2"/>
          </w:tcPr>
          <w:p w14:paraId="3AC84F79" w14:textId="77777777" w:rsidR="00254D5D" w:rsidRPr="00AB7B84" w:rsidRDefault="009179D0" w:rsidP="00254D5D">
            <w:pPr>
              <w:jc w:val="right"/>
              <w:rPr>
                <w:sz w:val="18"/>
                <w:szCs w:val="18"/>
                <w:lang w:val="es-US"/>
              </w:rPr>
            </w:pPr>
            <w:r w:rsidRPr="00AB7B84">
              <w:rPr>
                <w:sz w:val="18"/>
                <w:szCs w:val="18"/>
                <w:lang w:val="es-US"/>
              </w:rPr>
              <w:t>p = 1.0000</w:t>
            </w:r>
          </w:p>
        </w:tc>
      </w:tr>
      <w:tr w:rsidR="00254D5D" w:rsidRPr="00AB7B84" w14:paraId="384E921B" w14:textId="77777777" w:rsidTr="00254D5D">
        <w:tc>
          <w:tcPr>
            <w:tcW w:w="1939" w:type="dxa"/>
            <w:tcBorders>
              <w:top w:val="nil"/>
              <w:left w:val="single" w:sz="4" w:space="0" w:color="auto"/>
              <w:bottom w:val="nil"/>
              <w:right w:val="single" w:sz="4" w:space="0" w:color="auto"/>
            </w:tcBorders>
            <w:shd w:val="clear" w:color="auto" w:fill="FFFFFF" w:themeFill="background1"/>
          </w:tcPr>
          <w:p w14:paraId="0B0245DE" w14:textId="77777777" w:rsidR="00254D5D" w:rsidRPr="00AB7B84" w:rsidRDefault="00254D5D" w:rsidP="00254D5D">
            <w:pPr>
              <w:rPr>
                <w:b/>
                <w:sz w:val="18"/>
                <w:szCs w:val="18"/>
                <w:lang w:val="es-US"/>
              </w:rPr>
            </w:pPr>
            <w:r w:rsidRPr="00AB7B84">
              <w:rPr>
                <w:b/>
                <w:sz w:val="18"/>
                <w:szCs w:val="18"/>
                <w:lang w:val="es-US"/>
              </w:rPr>
              <w:t>Treponema</w:t>
            </w:r>
          </w:p>
        </w:tc>
        <w:tc>
          <w:tcPr>
            <w:tcW w:w="1271" w:type="dxa"/>
            <w:tcBorders>
              <w:top w:val="nil"/>
              <w:left w:val="single" w:sz="4" w:space="0" w:color="auto"/>
              <w:bottom w:val="nil"/>
              <w:right w:val="nil"/>
            </w:tcBorders>
            <w:shd w:val="clear" w:color="auto" w:fill="FFFFFF" w:themeFill="background1"/>
          </w:tcPr>
          <w:p w14:paraId="713F1A35"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1CDD44D0" w14:textId="77777777" w:rsidR="00254D5D" w:rsidRPr="00AB7B84" w:rsidRDefault="009179D0" w:rsidP="00254D5D">
            <w:pPr>
              <w:jc w:val="right"/>
              <w:rPr>
                <w:sz w:val="18"/>
                <w:szCs w:val="18"/>
                <w:lang w:val="es-US"/>
              </w:rPr>
            </w:pPr>
            <w:r w:rsidRPr="00AB7B84">
              <w:rPr>
                <w:sz w:val="18"/>
                <w:szCs w:val="18"/>
                <w:lang w:val="es-US"/>
              </w:rPr>
              <w:t>p = 0.05728</w:t>
            </w:r>
          </w:p>
        </w:tc>
        <w:tc>
          <w:tcPr>
            <w:tcW w:w="1272" w:type="dxa"/>
            <w:tcBorders>
              <w:top w:val="nil"/>
              <w:left w:val="single" w:sz="4" w:space="0" w:color="auto"/>
              <w:bottom w:val="nil"/>
              <w:right w:val="nil"/>
            </w:tcBorders>
            <w:shd w:val="clear" w:color="auto" w:fill="FFFFFF" w:themeFill="background1"/>
          </w:tcPr>
          <w:p w14:paraId="6FA5A638"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40E69733" w14:textId="77777777" w:rsidR="00254D5D" w:rsidRPr="00AB7B84" w:rsidRDefault="009179D0" w:rsidP="00254D5D">
            <w:pPr>
              <w:jc w:val="right"/>
              <w:rPr>
                <w:sz w:val="18"/>
                <w:szCs w:val="18"/>
                <w:lang w:val="es-US"/>
              </w:rPr>
            </w:pPr>
            <w:r w:rsidRPr="00AB7B84">
              <w:rPr>
                <w:sz w:val="18"/>
                <w:szCs w:val="18"/>
                <w:lang w:val="es-US"/>
              </w:rPr>
              <w:t>p = 0.2646</w:t>
            </w:r>
          </w:p>
        </w:tc>
        <w:tc>
          <w:tcPr>
            <w:tcW w:w="1272" w:type="dxa"/>
            <w:tcBorders>
              <w:top w:val="nil"/>
              <w:left w:val="single" w:sz="4" w:space="0" w:color="auto"/>
              <w:bottom w:val="nil"/>
              <w:right w:val="nil"/>
            </w:tcBorders>
            <w:shd w:val="clear" w:color="auto" w:fill="FFFFFF" w:themeFill="background1"/>
          </w:tcPr>
          <w:p w14:paraId="694345E2" w14:textId="77777777" w:rsidR="00254D5D" w:rsidRPr="00AB7B84" w:rsidRDefault="00254D5D" w:rsidP="00254D5D">
            <w:pPr>
              <w:jc w:val="right"/>
              <w:rPr>
                <w:sz w:val="18"/>
                <w:szCs w:val="18"/>
                <w:lang w:val="es-US"/>
              </w:rPr>
            </w:pPr>
            <w:r w:rsidRPr="00AB7B84">
              <w:rPr>
                <w:sz w:val="18"/>
                <w:szCs w:val="18"/>
                <w:lang w:val="es-US"/>
              </w:rPr>
              <w:t>0.00</w:t>
            </w:r>
          </w:p>
        </w:tc>
        <w:tc>
          <w:tcPr>
            <w:tcW w:w="1202" w:type="dxa"/>
            <w:tcBorders>
              <w:top w:val="nil"/>
              <w:left w:val="nil"/>
              <w:bottom w:val="nil"/>
              <w:right w:val="single" w:sz="4" w:space="0" w:color="auto"/>
            </w:tcBorders>
            <w:shd w:val="clear" w:color="auto" w:fill="FFFFFF" w:themeFill="background1"/>
          </w:tcPr>
          <w:p w14:paraId="54DCDE72" w14:textId="77777777" w:rsidR="00254D5D" w:rsidRPr="00AB7B84" w:rsidRDefault="009179D0" w:rsidP="00254D5D">
            <w:pPr>
              <w:jc w:val="right"/>
              <w:rPr>
                <w:sz w:val="18"/>
                <w:szCs w:val="18"/>
                <w:lang w:val="es-US"/>
              </w:rPr>
            </w:pPr>
            <w:r w:rsidRPr="00AB7B84">
              <w:rPr>
                <w:sz w:val="18"/>
                <w:szCs w:val="18"/>
                <w:lang w:val="es-US"/>
              </w:rPr>
              <w:t>p = 0.9934</w:t>
            </w:r>
          </w:p>
        </w:tc>
      </w:tr>
      <w:tr w:rsidR="00254D5D" w:rsidRPr="00AC10CF" w14:paraId="5A5EC55A" w14:textId="77777777" w:rsidTr="00CD30CB">
        <w:tc>
          <w:tcPr>
            <w:tcW w:w="9360" w:type="dxa"/>
            <w:gridSpan w:val="7"/>
            <w:tcBorders>
              <w:top w:val="single" w:sz="4" w:space="0" w:color="auto"/>
            </w:tcBorders>
            <w:shd w:val="clear" w:color="auto" w:fill="F2F2F2" w:themeFill="background1" w:themeFillShade="F2"/>
          </w:tcPr>
          <w:p w14:paraId="3947F5B8" w14:textId="7D4425C4" w:rsidR="00254D5D" w:rsidRPr="00AB7B84" w:rsidRDefault="00AB7B84" w:rsidP="00254D5D">
            <w:pPr>
              <w:numPr>
                <w:ilvl w:val="0"/>
                <w:numId w:val="11"/>
              </w:numPr>
              <w:contextualSpacing/>
              <w:rPr>
                <w:i/>
                <w:sz w:val="18"/>
                <w:szCs w:val="18"/>
              </w:rPr>
            </w:pPr>
            <w:r w:rsidRPr="00AB7B84">
              <w:rPr>
                <w:i/>
                <w:sz w:val="18"/>
                <w:szCs w:val="18"/>
              </w:rPr>
              <w:t>Genera significant</w:t>
            </w:r>
            <w:r w:rsidR="00254D5D" w:rsidRPr="00AB7B84">
              <w:rPr>
                <w:i/>
                <w:sz w:val="18"/>
                <w:szCs w:val="18"/>
              </w:rPr>
              <w:t xml:space="preserve"> at p &lt; 0.05 after adjustment for multiple corrections are shown in bold.</w:t>
            </w:r>
          </w:p>
          <w:p w14:paraId="18AA5A81" w14:textId="77777777" w:rsidR="00254D5D" w:rsidRPr="00AB7B84" w:rsidRDefault="00254D5D" w:rsidP="00254D5D">
            <w:pPr>
              <w:numPr>
                <w:ilvl w:val="0"/>
                <w:numId w:val="11"/>
              </w:numPr>
              <w:contextualSpacing/>
              <w:rPr>
                <w:sz w:val="18"/>
                <w:szCs w:val="18"/>
              </w:rPr>
            </w:pPr>
            <w:r w:rsidRPr="00AB7B84">
              <w:rPr>
                <w:i/>
                <w:sz w:val="18"/>
                <w:szCs w:val="18"/>
              </w:rPr>
              <w:t>Difference in medians of percent relative abundance, Tumor – Normal</w:t>
            </w:r>
            <w:r w:rsidRPr="00AB7B84">
              <w:rPr>
                <w:sz w:val="18"/>
                <w:szCs w:val="18"/>
              </w:rPr>
              <w:t xml:space="preserve">. </w:t>
            </w:r>
          </w:p>
        </w:tc>
      </w:tr>
    </w:tbl>
    <w:p w14:paraId="00C5FA45" w14:textId="77777777" w:rsidR="00D36B4B" w:rsidRDefault="00D36B4B">
      <w:pPr>
        <w:spacing w:after="0" w:line="480" w:lineRule="auto"/>
        <w:rPr>
          <w:rFonts w:asciiTheme="majorHAnsi" w:eastAsia="Times New Roman" w:hAnsiTheme="majorHAnsi" w:cstheme="majorHAnsi"/>
          <w:b/>
        </w:rPr>
      </w:pPr>
    </w:p>
    <w:p w14:paraId="461EE41C" w14:textId="77777777" w:rsidR="00D36B4B" w:rsidRDefault="00D36B4B">
      <w:pPr>
        <w:spacing w:after="0" w:line="480" w:lineRule="auto"/>
        <w:rPr>
          <w:rFonts w:asciiTheme="majorHAnsi" w:eastAsia="Times New Roman" w:hAnsiTheme="majorHAnsi" w:cstheme="majorHAnsi"/>
          <w:b/>
        </w:rPr>
      </w:pPr>
    </w:p>
    <w:p w14:paraId="2A21E51C" w14:textId="77777777" w:rsidR="00D36B4B" w:rsidRDefault="00D36B4B">
      <w:pPr>
        <w:spacing w:after="0" w:line="480" w:lineRule="auto"/>
        <w:rPr>
          <w:rFonts w:asciiTheme="majorHAnsi" w:eastAsia="Times New Roman" w:hAnsiTheme="majorHAnsi" w:cstheme="majorHAnsi"/>
          <w:b/>
        </w:rPr>
      </w:pPr>
    </w:p>
    <w:p w14:paraId="715F276E" w14:textId="77777777" w:rsidR="00D36B4B" w:rsidRDefault="00D36B4B">
      <w:pPr>
        <w:spacing w:after="0" w:line="480" w:lineRule="auto"/>
        <w:rPr>
          <w:rFonts w:asciiTheme="majorHAnsi" w:eastAsia="Times New Roman" w:hAnsiTheme="majorHAnsi" w:cstheme="majorHAnsi"/>
          <w:b/>
        </w:rPr>
      </w:pPr>
    </w:p>
    <w:p w14:paraId="6A789301" w14:textId="77777777" w:rsidR="00D36B4B" w:rsidRDefault="00D36B4B">
      <w:pPr>
        <w:spacing w:after="0" w:line="480" w:lineRule="auto"/>
        <w:rPr>
          <w:rFonts w:asciiTheme="majorHAnsi" w:eastAsia="Times New Roman" w:hAnsiTheme="majorHAnsi" w:cstheme="majorHAnsi"/>
          <w:b/>
        </w:rPr>
      </w:pPr>
    </w:p>
    <w:p w14:paraId="2EAC8ADF" w14:textId="77777777" w:rsidR="000E1BCA" w:rsidRDefault="000E1BCA" w:rsidP="000E1BCA">
      <w:pPr>
        <w:keepNext/>
        <w:spacing w:after="0" w:line="480" w:lineRule="auto"/>
      </w:pPr>
    </w:p>
    <w:p w14:paraId="2C584A01" w14:textId="78582348" w:rsidR="000E1BCA" w:rsidRPr="00B679BD" w:rsidRDefault="00EE7B02" w:rsidP="000E1BCA">
      <w:pPr>
        <w:pStyle w:val="Caption"/>
        <w:keepNext/>
        <w:rPr>
          <w:color w:val="000000" w:themeColor="text1"/>
        </w:rPr>
      </w:pPr>
      <w:r>
        <w:rPr>
          <w:rFonts w:asciiTheme="majorHAnsi" w:eastAsia="Times New Roman" w:hAnsiTheme="majorHAnsi" w:cstheme="majorHAnsi"/>
          <w:b/>
          <w:noProof/>
          <w:color w:val="000000" w:themeColor="text1"/>
        </w:rPr>
        <w:drawing>
          <wp:inline distT="0" distB="0" distL="0" distR="0" wp14:anchorId="62EAED50" wp14:editId="699F1105">
            <wp:extent cx="5943600" cy="594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upFig4_dragon_between_taxa_supplement1.pdf"/>
                    <pic:cNvPicPr/>
                  </pic:nvPicPr>
                  <pic:blipFill>
                    <a:blip r:embed="rId3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heme="majorHAnsi" w:eastAsia="Times New Roman" w:hAnsiTheme="majorHAnsi" w:cstheme="majorHAnsi"/>
          <w:b/>
          <w:color w:val="000000" w:themeColor="text1"/>
        </w:rPr>
        <w:t>Supplemental Figure 4</w:t>
      </w:r>
      <w:r w:rsidR="000E1BCA" w:rsidRPr="000E1BCA">
        <w:rPr>
          <w:rFonts w:asciiTheme="majorHAnsi" w:eastAsia="Times New Roman" w:hAnsiTheme="majorHAnsi" w:cstheme="majorHAnsi"/>
          <w:b/>
          <w:color w:val="000000" w:themeColor="text1"/>
        </w:rPr>
        <w:t>: Significant Taxa at Phylum, Class, Order, and Family Levels in TM1 Subnetworks</w:t>
      </w:r>
      <w:r w:rsidR="000E1BCA">
        <w:rPr>
          <w:rFonts w:asciiTheme="majorHAnsi" w:eastAsia="Times New Roman" w:hAnsiTheme="majorHAnsi" w:cstheme="majorHAnsi"/>
          <w:b/>
          <w:color w:val="000000" w:themeColor="text1"/>
        </w:rPr>
        <w:t xml:space="preserve">. </w:t>
      </w:r>
      <w:r w:rsidR="000E1BCA">
        <w:rPr>
          <w:color w:val="000000" w:themeColor="text1"/>
        </w:rPr>
        <w:t xml:space="preserve">Kolmogorov-Smirnov test for significance was </w:t>
      </w:r>
      <w:r w:rsidR="00AB7B84">
        <w:rPr>
          <w:color w:val="000000" w:themeColor="text1"/>
        </w:rPr>
        <w:t>used, and</w:t>
      </w:r>
      <w:r w:rsidR="000E1BCA">
        <w:rPr>
          <w:color w:val="000000" w:themeColor="text1"/>
        </w:rPr>
        <w:t xml:space="preserve"> all genera that were significant at </w:t>
      </w:r>
      <m:oMath>
        <m:r>
          <w:rPr>
            <w:rFonts w:ascii="Cambria Math" w:hAnsi="Cambria Math"/>
            <w:color w:val="000000" w:themeColor="text1"/>
          </w:rPr>
          <m:t>α</m:t>
        </m:r>
      </m:oMath>
      <w:r w:rsidR="000E1BCA">
        <w:rPr>
          <w:color w:val="000000" w:themeColor="text1"/>
        </w:rPr>
        <w:t xml:space="preserve"> = 0.05 </w:t>
      </w:r>
      <w:r>
        <w:rPr>
          <w:color w:val="000000" w:themeColor="text1"/>
        </w:rPr>
        <w:t xml:space="preserve">after adjusting for multiple testing with Benjamini Hochberg methods within each taxonomic level </w:t>
      </w:r>
      <w:r w:rsidR="000E1BCA">
        <w:rPr>
          <w:color w:val="000000" w:themeColor="text1"/>
        </w:rPr>
        <w:t xml:space="preserve">are shown. Red indicates a positive association between the genera and the sub-network, while blue indicates an inverse association. Kolmogorov-Smirnov test statistics are displayed. For more information regarding TM-1 and subnetworks, see Figure 13. </w:t>
      </w:r>
    </w:p>
    <w:p w14:paraId="521BDCA8" w14:textId="77777777" w:rsidR="003E7C96" w:rsidRPr="000E1BCA" w:rsidRDefault="003E7C96" w:rsidP="000E1BCA">
      <w:pPr>
        <w:pStyle w:val="Caption"/>
        <w:rPr>
          <w:rFonts w:asciiTheme="majorHAnsi" w:eastAsia="Times New Roman" w:hAnsiTheme="majorHAnsi" w:cstheme="majorHAnsi"/>
          <w:color w:val="000000" w:themeColor="text1"/>
        </w:rPr>
      </w:pPr>
    </w:p>
    <w:p w14:paraId="11ED0023" w14:textId="77777777" w:rsidR="00E61312" w:rsidRDefault="00E61312">
      <w:pPr>
        <w:spacing w:after="0" w:line="480" w:lineRule="auto"/>
        <w:rPr>
          <w:rFonts w:asciiTheme="majorHAnsi" w:eastAsia="Times New Roman" w:hAnsiTheme="majorHAnsi" w:cstheme="majorHAnsi"/>
          <w:b/>
        </w:rPr>
      </w:pPr>
    </w:p>
    <w:p w14:paraId="4C2AEFCB" w14:textId="77777777" w:rsidR="00E61312" w:rsidRDefault="00E61312" w:rsidP="000E1BCA">
      <w:pPr>
        <w:pStyle w:val="Caption"/>
        <w:rPr>
          <w:rFonts w:asciiTheme="majorHAnsi" w:eastAsia="Times New Roman" w:hAnsiTheme="majorHAnsi" w:cstheme="majorHAnsi"/>
          <w:b/>
        </w:rPr>
      </w:pPr>
    </w:p>
    <w:p w14:paraId="263E179D" w14:textId="77777777" w:rsidR="000E1BCA" w:rsidRPr="000F3B0F" w:rsidRDefault="00B637E7" w:rsidP="000F3B0F">
      <w:pPr>
        <w:spacing w:after="0" w:line="480" w:lineRule="auto"/>
        <w:rPr>
          <w:rFonts w:asciiTheme="majorHAnsi" w:eastAsia="Times New Roman" w:hAnsiTheme="majorHAnsi" w:cstheme="majorHAnsi"/>
          <w:b/>
        </w:rPr>
      </w:pPr>
      <w:r>
        <w:rPr>
          <w:rFonts w:asciiTheme="majorHAnsi" w:eastAsia="Times New Roman" w:hAnsiTheme="majorHAnsi" w:cstheme="majorHAnsi"/>
          <w:b/>
          <w:noProof/>
        </w:rPr>
        <w:lastRenderedPageBreak/>
        <w:drawing>
          <wp:inline distT="0" distB="0" distL="0" distR="0" wp14:anchorId="165CC96E" wp14:editId="00A847EC">
            <wp:extent cx="5943600" cy="5943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upFig5_dragon_between_picrust1.pd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71CA5D9" w14:textId="77777777" w:rsidR="00E61312" w:rsidRDefault="000E1BCA" w:rsidP="000E1BCA">
      <w:pPr>
        <w:pStyle w:val="Caption"/>
        <w:keepNext/>
        <w:rPr>
          <w:color w:val="000000" w:themeColor="text1"/>
        </w:rPr>
      </w:pPr>
      <w:r w:rsidRPr="000E1BCA">
        <w:rPr>
          <w:rFonts w:asciiTheme="majorHAnsi" w:eastAsia="Times New Roman" w:hAnsiTheme="majorHAnsi" w:cstheme="majorHAnsi"/>
          <w:b/>
          <w:color w:val="000000" w:themeColor="text1"/>
        </w:rPr>
        <w:t xml:space="preserve">Supplemental Figure </w:t>
      </w:r>
      <w:r w:rsidR="00BF0549">
        <w:rPr>
          <w:rFonts w:asciiTheme="majorHAnsi" w:eastAsia="Times New Roman" w:hAnsiTheme="majorHAnsi" w:cstheme="majorHAnsi"/>
          <w:b/>
          <w:color w:val="000000" w:themeColor="text1"/>
        </w:rPr>
        <w:t>5</w:t>
      </w:r>
      <w:r>
        <w:rPr>
          <w:rFonts w:asciiTheme="majorHAnsi" w:eastAsia="Times New Roman" w:hAnsiTheme="majorHAnsi" w:cstheme="majorHAnsi"/>
          <w:b/>
          <w:color w:val="000000" w:themeColor="text1"/>
        </w:rPr>
        <w:t xml:space="preserve">: </w:t>
      </w:r>
      <w:r w:rsidRPr="000E1BCA">
        <w:rPr>
          <w:rFonts w:asciiTheme="majorHAnsi" w:eastAsia="Times New Roman" w:hAnsiTheme="majorHAnsi" w:cstheme="majorHAnsi"/>
          <w:b/>
          <w:color w:val="000000" w:themeColor="text1"/>
        </w:rPr>
        <w:t xml:space="preserve">Significant </w:t>
      </w:r>
      <w:r>
        <w:rPr>
          <w:rFonts w:asciiTheme="majorHAnsi" w:eastAsia="Times New Roman" w:hAnsiTheme="majorHAnsi" w:cstheme="majorHAnsi"/>
          <w:b/>
          <w:color w:val="000000" w:themeColor="text1"/>
        </w:rPr>
        <w:t>PICRUSt L3 reads for TM-1</w:t>
      </w:r>
      <w:r w:rsidR="00F20D81">
        <w:rPr>
          <w:rFonts w:asciiTheme="majorHAnsi" w:eastAsia="Times New Roman" w:hAnsiTheme="majorHAnsi" w:cstheme="majorHAnsi"/>
          <w:b/>
          <w:color w:val="000000" w:themeColor="text1"/>
        </w:rPr>
        <w:t>.</w:t>
      </w:r>
      <w:r>
        <w:rPr>
          <w:rFonts w:asciiTheme="majorHAnsi" w:eastAsia="Times New Roman" w:hAnsiTheme="majorHAnsi" w:cstheme="majorHAnsi"/>
          <w:b/>
          <w:color w:val="000000" w:themeColor="text1"/>
        </w:rPr>
        <w:t xml:space="preserve">  </w:t>
      </w:r>
      <w:r>
        <w:rPr>
          <w:color w:val="000000" w:themeColor="text1"/>
        </w:rPr>
        <w:t xml:space="preserve">Kolmogorov-Smirnov test for significance was used, and all genera that were significant at </w:t>
      </w:r>
      <m:oMath>
        <m:r>
          <w:rPr>
            <w:rFonts w:ascii="Cambria Math" w:hAnsi="Cambria Math"/>
            <w:color w:val="000000" w:themeColor="text1"/>
          </w:rPr>
          <m:t>α</m:t>
        </m:r>
      </m:oMath>
      <w:r>
        <w:rPr>
          <w:color w:val="000000" w:themeColor="text1"/>
        </w:rPr>
        <w:t xml:space="preserve"> = 0.05 </w:t>
      </w:r>
      <w:r w:rsidR="00F20D81">
        <w:rPr>
          <w:color w:val="000000" w:themeColor="text1"/>
        </w:rPr>
        <w:t xml:space="preserve">after Benjamini Hochberg adjustment for multiple tests </w:t>
      </w:r>
      <w:r>
        <w:rPr>
          <w:color w:val="000000" w:themeColor="text1"/>
        </w:rPr>
        <w:t>are shown. Red indicates a</w:t>
      </w:r>
      <w:r w:rsidR="000F3B0F">
        <w:rPr>
          <w:color w:val="000000" w:themeColor="text1"/>
        </w:rPr>
        <w:t xml:space="preserve">s </w:t>
      </w:r>
      <w:r>
        <w:rPr>
          <w:color w:val="000000" w:themeColor="text1"/>
        </w:rPr>
        <w:t xml:space="preserve">positive association between the genera and the sub-network, while blue indicates an inverse association. Kolmogorov-Smirnov test statistics are displayed. For more information regarding TM-1 and subnetworks, see Figure 13. </w:t>
      </w:r>
    </w:p>
    <w:p w14:paraId="61133811" w14:textId="77777777" w:rsidR="000F3B0F" w:rsidRPr="000F3B0F" w:rsidRDefault="000F3B0F" w:rsidP="000F3B0F"/>
    <w:p w14:paraId="395AD3E5" w14:textId="77777777" w:rsidR="006418DC" w:rsidRDefault="00264004" w:rsidP="00264004">
      <w:pPr>
        <w:keepNext/>
        <w:spacing w:after="0" w:line="480" w:lineRule="auto"/>
      </w:pPr>
      <w:r>
        <w:rPr>
          <w:noProof/>
        </w:rPr>
        <w:lastRenderedPageBreak/>
        <w:drawing>
          <wp:inline distT="0" distB="0" distL="0" distR="0" wp14:anchorId="52DBDCBC" wp14:editId="57AFF462">
            <wp:extent cx="5943600" cy="22288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pFig6_supervised_between_picrust2.pdf"/>
                    <pic:cNvPicPr/>
                  </pic:nvPicPr>
                  <pic:blipFill>
                    <a:blip r:embed="rId34">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6C7FCB5C" w14:textId="77777777" w:rsidR="007F4BE7" w:rsidRPr="006418DC" w:rsidRDefault="006418DC" w:rsidP="006418DC">
      <w:pPr>
        <w:pStyle w:val="Caption"/>
        <w:keepNext/>
        <w:rPr>
          <w:color w:val="000000" w:themeColor="text1"/>
        </w:rPr>
      </w:pPr>
      <w:r w:rsidRPr="000E1BCA">
        <w:rPr>
          <w:rFonts w:asciiTheme="majorHAnsi" w:eastAsia="Times New Roman" w:hAnsiTheme="majorHAnsi" w:cstheme="majorHAnsi"/>
          <w:b/>
          <w:color w:val="000000" w:themeColor="text1"/>
        </w:rPr>
        <w:t xml:space="preserve">Supplemental Figure </w:t>
      </w:r>
      <w:r w:rsidR="001A7B49">
        <w:rPr>
          <w:rFonts w:asciiTheme="majorHAnsi" w:eastAsia="Times New Roman" w:hAnsiTheme="majorHAnsi" w:cstheme="majorHAnsi"/>
          <w:b/>
          <w:color w:val="000000" w:themeColor="text1"/>
        </w:rPr>
        <w:t>6</w:t>
      </w:r>
      <w:r>
        <w:rPr>
          <w:rFonts w:asciiTheme="majorHAnsi" w:eastAsia="Times New Roman" w:hAnsiTheme="majorHAnsi" w:cstheme="majorHAnsi"/>
          <w:b/>
          <w:color w:val="000000" w:themeColor="text1"/>
        </w:rPr>
        <w:t xml:space="preserve">: </w:t>
      </w:r>
      <w:r w:rsidRPr="000E1BCA">
        <w:rPr>
          <w:rFonts w:asciiTheme="majorHAnsi" w:eastAsia="Times New Roman" w:hAnsiTheme="majorHAnsi" w:cstheme="majorHAnsi"/>
          <w:b/>
          <w:color w:val="000000" w:themeColor="text1"/>
        </w:rPr>
        <w:t xml:space="preserve">Significant </w:t>
      </w:r>
      <w:r>
        <w:rPr>
          <w:rFonts w:asciiTheme="majorHAnsi" w:eastAsia="Times New Roman" w:hAnsiTheme="majorHAnsi" w:cstheme="majorHAnsi"/>
          <w:b/>
          <w:color w:val="000000" w:themeColor="text1"/>
        </w:rPr>
        <w:t xml:space="preserve">PICRUSt L3 reads for Supervised Between-Group Comparisons in Ayasdi, stratified by tissue type.  </w:t>
      </w:r>
      <w:r>
        <w:rPr>
          <w:color w:val="000000" w:themeColor="text1"/>
        </w:rPr>
        <w:t xml:space="preserve">Kolmogorov-Smirnov test for significance was used, and all genera that were significant at </w:t>
      </w:r>
      <m:oMath>
        <m:r>
          <w:rPr>
            <w:rFonts w:ascii="Cambria Math" w:hAnsi="Cambria Math"/>
            <w:color w:val="000000" w:themeColor="text1"/>
          </w:rPr>
          <m:t>α</m:t>
        </m:r>
      </m:oMath>
      <w:r>
        <w:rPr>
          <w:color w:val="000000" w:themeColor="text1"/>
        </w:rPr>
        <w:t xml:space="preserve"> = 0.05 are shown. Red indicates a positive association between the genera and the sub-network, while blue indicates an inverse association. Kolmogorov-Smirnov test statistics are displayed.</w:t>
      </w:r>
    </w:p>
    <w:p w14:paraId="7DA97A16" w14:textId="77777777" w:rsidR="006418DC" w:rsidRDefault="006418DC" w:rsidP="006418DC">
      <w:pPr>
        <w:keepNext/>
        <w:spacing w:after="0" w:line="480" w:lineRule="auto"/>
        <w:jc w:val="center"/>
      </w:pPr>
    </w:p>
    <w:p w14:paraId="69BD8CF5" w14:textId="77777777" w:rsidR="00AC10CF" w:rsidRPr="006418DC" w:rsidRDefault="00AC10CF" w:rsidP="006418DC">
      <w:pPr>
        <w:pStyle w:val="Caption"/>
        <w:keepNext/>
        <w:rPr>
          <w:color w:val="000000" w:themeColor="text1"/>
        </w:rPr>
      </w:pPr>
    </w:p>
    <w:sectPr w:rsidR="00AC10CF" w:rsidRPr="006418DC">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2BC52" w14:textId="77777777" w:rsidR="00CD3A38" w:rsidRDefault="00CD3A38">
      <w:pPr>
        <w:spacing w:after="0" w:line="240" w:lineRule="auto"/>
      </w:pPr>
      <w:r>
        <w:separator/>
      </w:r>
    </w:p>
  </w:endnote>
  <w:endnote w:type="continuationSeparator" w:id="0">
    <w:p w14:paraId="329B2F44" w14:textId="77777777" w:rsidR="00CD3A38" w:rsidRDefault="00CD3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DC409E" w14:textId="77777777" w:rsidR="00DA4C41" w:rsidRDefault="00DA4C41">
    <w:pPr>
      <w:pBdr>
        <w:top w:val="nil"/>
        <w:left w:val="nil"/>
        <w:bottom w:val="nil"/>
        <w:right w:val="nil"/>
        <w:between w:val="nil"/>
      </w:pBdr>
      <w:tabs>
        <w:tab w:val="center" w:pos="4680"/>
        <w:tab w:val="right" w:pos="9360"/>
      </w:tabs>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75A7AA50" w14:textId="77777777" w:rsidR="00DA4C41" w:rsidRDefault="00DA4C41">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AC6E8" w14:textId="77777777" w:rsidR="00CD3A38" w:rsidRDefault="00CD3A38">
      <w:pPr>
        <w:spacing w:after="0" w:line="240" w:lineRule="auto"/>
      </w:pPr>
      <w:r>
        <w:separator/>
      </w:r>
    </w:p>
  </w:footnote>
  <w:footnote w:type="continuationSeparator" w:id="0">
    <w:p w14:paraId="6E3889D2" w14:textId="77777777" w:rsidR="00CD3A38" w:rsidRDefault="00CD3A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816CE"/>
    <w:multiLevelType w:val="hybridMultilevel"/>
    <w:tmpl w:val="7BA853DE"/>
    <w:lvl w:ilvl="0" w:tplc="2472A668">
      <w:start w:val="35"/>
      <w:numFmt w:val="bullet"/>
      <w:lvlText w:val=""/>
      <w:lvlJc w:val="left"/>
      <w:pPr>
        <w:ind w:left="720" w:hanging="360"/>
      </w:pPr>
      <w:rPr>
        <w:rFonts w:ascii="Symbol" w:eastAsia="Calibri" w:hAnsi="Symbol" w:cstheme="majorHAnsi"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37851"/>
    <w:multiLevelType w:val="hybridMultilevel"/>
    <w:tmpl w:val="BF1666D2"/>
    <w:lvl w:ilvl="0" w:tplc="DED41C72">
      <w:start w:val="4"/>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4B571A"/>
    <w:multiLevelType w:val="hybridMultilevel"/>
    <w:tmpl w:val="81122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C22557"/>
    <w:multiLevelType w:val="multilevel"/>
    <w:tmpl w:val="46B4CF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8412328"/>
    <w:multiLevelType w:val="multilevel"/>
    <w:tmpl w:val="BF42F5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92B4820"/>
    <w:multiLevelType w:val="hybridMultilevel"/>
    <w:tmpl w:val="D422B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C17CE"/>
    <w:multiLevelType w:val="hybridMultilevel"/>
    <w:tmpl w:val="F580D4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217481"/>
    <w:multiLevelType w:val="hybridMultilevel"/>
    <w:tmpl w:val="47388BAC"/>
    <w:lvl w:ilvl="0" w:tplc="DD3491D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AD7ECE"/>
    <w:multiLevelType w:val="hybridMultilevel"/>
    <w:tmpl w:val="2280F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686296"/>
    <w:multiLevelType w:val="hybridMultilevel"/>
    <w:tmpl w:val="1B888DCA"/>
    <w:lvl w:ilvl="0" w:tplc="1276BF3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4B2E39"/>
    <w:multiLevelType w:val="hybridMultilevel"/>
    <w:tmpl w:val="BCD266DC"/>
    <w:lvl w:ilvl="0" w:tplc="4F9696C0">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D045F0"/>
    <w:multiLevelType w:val="hybridMultilevel"/>
    <w:tmpl w:val="81122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4C56E2"/>
    <w:multiLevelType w:val="hybridMultilevel"/>
    <w:tmpl w:val="81122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A6519D"/>
    <w:multiLevelType w:val="hybridMultilevel"/>
    <w:tmpl w:val="AAF62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391944"/>
    <w:multiLevelType w:val="hybridMultilevel"/>
    <w:tmpl w:val="0584E19A"/>
    <w:lvl w:ilvl="0" w:tplc="999095AA">
      <w:start w:val="4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58546D7"/>
    <w:multiLevelType w:val="hybridMultilevel"/>
    <w:tmpl w:val="29725A0A"/>
    <w:lvl w:ilvl="0" w:tplc="ECB47A30">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984BC5"/>
    <w:multiLevelType w:val="hybridMultilevel"/>
    <w:tmpl w:val="2280F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8"/>
  </w:num>
  <w:num w:numId="5">
    <w:abstractNumId w:val="12"/>
  </w:num>
  <w:num w:numId="6">
    <w:abstractNumId w:val="9"/>
  </w:num>
  <w:num w:numId="7">
    <w:abstractNumId w:val="7"/>
  </w:num>
  <w:num w:numId="8">
    <w:abstractNumId w:val="10"/>
  </w:num>
  <w:num w:numId="9">
    <w:abstractNumId w:val="15"/>
  </w:num>
  <w:num w:numId="10">
    <w:abstractNumId w:val="1"/>
  </w:num>
  <w:num w:numId="11">
    <w:abstractNumId w:val="13"/>
  </w:num>
  <w:num w:numId="12">
    <w:abstractNumId w:val="6"/>
  </w:num>
  <w:num w:numId="13">
    <w:abstractNumId w:val="0"/>
  </w:num>
  <w:num w:numId="14">
    <w:abstractNumId w:val="16"/>
  </w:num>
  <w:num w:numId="15">
    <w:abstractNumId w:val="11"/>
  </w:num>
  <w:num w:numId="16">
    <w:abstractNumId w:val="2"/>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activeWritingStyle w:appName="MSWord" w:lang="en-US" w:vendorID="64" w:dllVersion="409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C96"/>
    <w:rsid w:val="00002069"/>
    <w:rsid w:val="000241CD"/>
    <w:rsid w:val="00043F2B"/>
    <w:rsid w:val="00054D4A"/>
    <w:rsid w:val="00055C11"/>
    <w:rsid w:val="0005747A"/>
    <w:rsid w:val="00061B93"/>
    <w:rsid w:val="000623F6"/>
    <w:rsid w:val="00064BF0"/>
    <w:rsid w:val="000738C5"/>
    <w:rsid w:val="00075258"/>
    <w:rsid w:val="00077EA9"/>
    <w:rsid w:val="00082B1E"/>
    <w:rsid w:val="000944B0"/>
    <w:rsid w:val="00095F4E"/>
    <w:rsid w:val="00096B8C"/>
    <w:rsid w:val="0009754C"/>
    <w:rsid w:val="000A1B75"/>
    <w:rsid w:val="000A4EC2"/>
    <w:rsid w:val="000A5F38"/>
    <w:rsid w:val="000D07CA"/>
    <w:rsid w:val="000D200F"/>
    <w:rsid w:val="000D471B"/>
    <w:rsid w:val="000D5065"/>
    <w:rsid w:val="000D64C9"/>
    <w:rsid w:val="000E1BCA"/>
    <w:rsid w:val="000F3B0F"/>
    <w:rsid w:val="00104749"/>
    <w:rsid w:val="00110327"/>
    <w:rsid w:val="00112258"/>
    <w:rsid w:val="00115D1A"/>
    <w:rsid w:val="00115E5B"/>
    <w:rsid w:val="001255C8"/>
    <w:rsid w:val="00127355"/>
    <w:rsid w:val="00127AA0"/>
    <w:rsid w:val="00133603"/>
    <w:rsid w:val="001341E2"/>
    <w:rsid w:val="0013644E"/>
    <w:rsid w:val="00144043"/>
    <w:rsid w:val="00144CAA"/>
    <w:rsid w:val="00147865"/>
    <w:rsid w:val="00156F7C"/>
    <w:rsid w:val="001655F5"/>
    <w:rsid w:val="001677B8"/>
    <w:rsid w:val="001746B8"/>
    <w:rsid w:val="0017589D"/>
    <w:rsid w:val="00175D91"/>
    <w:rsid w:val="00190F8F"/>
    <w:rsid w:val="00191595"/>
    <w:rsid w:val="001A27FC"/>
    <w:rsid w:val="001A7B49"/>
    <w:rsid w:val="001B4F8A"/>
    <w:rsid w:val="001B5B81"/>
    <w:rsid w:val="001C2723"/>
    <w:rsid w:val="001D3EDE"/>
    <w:rsid w:val="001D3FBB"/>
    <w:rsid w:val="001E0D4A"/>
    <w:rsid w:val="001E75F6"/>
    <w:rsid w:val="001F1E32"/>
    <w:rsid w:val="00204C6D"/>
    <w:rsid w:val="002057E9"/>
    <w:rsid w:val="00205F29"/>
    <w:rsid w:val="002079FA"/>
    <w:rsid w:val="002167AF"/>
    <w:rsid w:val="002168AD"/>
    <w:rsid w:val="00220D21"/>
    <w:rsid w:val="00223E99"/>
    <w:rsid w:val="002307E6"/>
    <w:rsid w:val="00232266"/>
    <w:rsid w:val="00234CD4"/>
    <w:rsid w:val="00243600"/>
    <w:rsid w:val="00244705"/>
    <w:rsid w:val="00245E99"/>
    <w:rsid w:val="00246143"/>
    <w:rsid w:val="002524F7"/>
    <w:rsid w:val="00253A8A"/>
    <w:rsid w:val="002542C7"/>
    <w:rsid w:val="00254D5D"/>
    <w:rsid w:val="0025502C"/>
    <w:rsid w:val="0025578A"/>
    <w:rsid w:val="00264004"/>
    <w:rsid w:val="00264339"/>
    <w:rsid w:val="0026460E"/>
    <w:rsid w:val="00274F63"/>
    <w:rsid w:val="00275CCB"/>
    <w:rsid w:val="0028510D"/>
    <w:rsid w:val="002957DE"/>
    <w:rsid w:val="002A0344"/>
    <w:rsid w:val="002A4F09"/>
    <w:rsid w:val="002A5830"/>
    <w:rsid w:val="002A6B2F"/>
    <w:rsid w:val="002C01B1"/>
    <w:rsid w:val="002C41AD"/>
    <w:rsid w:val="002C4B86"/>
    <w:rsid w:val="002D1ABA"/>
    <w:rsid w:val="002E71DC"/>
    <w:rsid w:val="002F494F"/>
    <w:rsid w:val="002F7E1B"/>
    <w:rsid w:val="0030251E"/>
    <w:rsid w:val="00302EEC"/>
    <w:rsid w:val="00306B46"/>
    <w:rsid w:val="00307453"/>
    <w:rsid w:val="00307CFC"/>
    <w:rsid w:val="00313351"/>
    <w:rsid w:val="00315DF1"/>
    <w:rsid w:val="0032277D"/>
    <w:rsid w:val="00323534"/>
    <w:rsid w:val="00332C30"/>
    <w:rsid w:val="0033349B"/>
    <w:rsid w:val="0034240E"/>
    <w:rsid w:val="003468B5"/>
    <w:rsid w:val="00370C7C"/>
    <w:rsid w:val="00382462"/>
    <w:rsid w:val="0039240A"/>
    <w:rsid w:val="00393E50"/>
    <w:rsid w:val="0039715A"/>
    <w:rsid w:val="003A6879"/>
    <w:rsid w:val="003A6FA3"/>
    <w:rsid w:val="003B0B73"/>
    <w:rsid w:val="003B3EEA"/>
    <w:rsid w:val="003C71A5"/>
    <w:rsid w:val="003E07E1"/>
    <w:rsid w:val="003E2A91"/>
    <w:rsid w:val="003E7C96"/>
    <w:rsid w:val="003E7E17"/>
    <w:rsid w:val="003F1D79"/>
    <w:rsid w:val="003F2E53"/>
    <w:rsid w:val="0040242D"/>
    <w:rsid w:val="004074C9"/>
    <w:rsid w:val="0041772E"/>
    <w:rsid w:val="00420E7F"/>
    <w:rsid w:val="00421115"/>
    <w:rsid w:val="00425878"/>
    <w:rsid w:val="00426779"/>
    <w:rsid w:val="00431CB6"/>
    <w:rsid w:val="00434E87"/>
    <w:rsid w:val="00441288"/>
    <w:rsid w:val="004443E1"/>
    <w:rsid w:val="00454BEA"/>
    <w:rsid w:val="00460923"/>
    <w:rsid w:val="00460F67"/>
    <w:rsid w:val="004622B1"/>
    <w:rsid w:val="004657F1"/>
    <w:rsid w:val="004678A6"/>
    <w:rsid w:val="00467C6B"/>
    <w:rsid w:val="00472CFD"/>
    <w:rsid w:val="00476A5F"/>
    <w:rsid w:val="00477EFC"/>
    <w:rsid w:val="00490015"/>
    <w:rsid w:val="004A1F97"/>
    <w:rsid w:val="004A30A4"/>
    <w:rsid w:val="004A6D6F"/>
    <w:rsid w:val="004C0F6D"/>
    <w:rsid w:val="004C110D"/>
    <w:rsid w:val="004D1DA1"/>
    <w:rsid w:val="004E64BA"/>
    <w:rsid w:val="004F6640"/>
    <w:rsid w:val="00500C46"/>
    <w:rsid w:val="00502722"/>
    <w:rsid w:val="00503C55"/>
    <w:rsid w:val="005153B7"/>
    <w:rsid w:val="00517C4C"/>
    <w:rsid w:val="00524E22"/>
    <w:rsid w:val="00530177"/>
    <w:rsid w:val="00530AE5"/>
    <w:rsid w:val="00531109"/>
    <w:rsid w:val="0053772D"/>
    <w:rsid w:val="00541806"/>
    <w:rsid w:val="00551BED"/>
    <w:rsid w:val="00552735"/>
    <w:rsid w:val="00554CB8"/>
    <w:rsid w:val="00555082"/>
    <w:rsid w:val="0055530A"/>
    <w:rsid w:val="00555567"/>
    <w:rsid w:val="00556772"/>
    <w:rsid w:val="005715C6"/>
    <w:rsid w:val="00572EED"/>
    <w:rsid w:val="0057572D"/>
    <w:rsid w:val="0058307F"/>
    <w:rsid w:val="00585A09"/>
    <w:rsid w:val="00596CE3"/>
    <w:rsid w:val="00597A10"/>
    <w:rsid w:val="005A2248"/>
    <w:rsid w:val="005A681F"/>
    <w:rsid w:val="005A7F2F"/>
    <w:rsid w:val="005B2941"/>
    <w:rsid w:val="005B706B"/>
    <w:rsid w:val="005B7AF2"/>
    <w:rsid w:val="005E5C94"/>
    <w:rsid w:val="005E750D"/>
    <w:rsid w:val="005F2587"/>
    <w:rsid w:val="00604A4F"/>
    <w:rsid w:val="0063012C"/>
    <w:rsid w:val="0063015F"/>
    <w:rsid w:val="006418DC"/>
    <w:rsid w:val="00670120"/>
    <w:rsid w:val="0069044C"/>
    <w:rsid w:val="00696501"/>
    <w:rsid w:val="00696825"/>
    <w:rsid w:val="006A34DF"/>
    <w:rsid w:val="006A6242"/>
    <w:rsid w:val="006B0CFB"/>
    <w:rsid w:val="006B27EF"/>
    <w:rsid w:val="006B3267"/>
    <w:rsid w:val="006C097F"/>
    <w:rsid w:val="006C1086"/>
    <w:rsid w:val="006C5024"/>
    <w:rsid w:val="006C57DC"/>
    <w:rsid w:val="006D08A4"/>
    <w:rsid w:val="006D5B80"/>
    <w:rsid w:val="006E01C8"/>
    <w:rsid w:val="006E39EA"/>
    <w:rsid w:val="006E53E3"/>
    <w:rsid w:val="006F2B5D"/>
    <w:rsid w:val="006F4411"/>
    <w:rsid w:val="006F4588"/>
    <w:rsid w:val="006F5D9A"/>
    <w:rsid w:val="0070255D"/>
    <w:rsid w:val="00717D52"/>
    <w:rsid w:val="00721118"/>
    <w:rsid w:val="007269E7"/>
    <w:rsid w:val="00730739"/>
    <w:rsid w:val="007435A7"/>
    <w:rsid w:val="00745AC5"/>
    <w:rsid w:val="00746097"/>
    <w:rsid w:val="007466B5"/>
    <w:rsid w:val="00755B22"/>
    <w:rsid w:val="00762B8F"/>
    <w:rsid w:val="007674E5"/>
    <w:rsid w:val="0078124B"/>
    <w:rsid w:val="0079324B"/>
    <w:rsid w:val="00796C80"/>
    <w:rsid w:val="007A2494"/>
    <w:rsid w:val="007A3E73"/>
    <w:rsid w:val="007B1559"/>
    <w:rsid w:val="007C1ABE"/>
    <w:rsid w:val="007C4FCA"/>
    <w:rsid w:val="007C56CB"/>
    <w:rsid w:val="007C5BB4"/>
    <w:rsid w:val="007E7D9F"/>
    <w:rsid w:val="007F4BE7"/>
    <w:rsid w:val="007F66EB"/>
    <w:rsid w:val="007F7F29"/>
    <w:rsid w:val="008005BD"/>
    <w:rsid w:val="00802E21"/>
    <w:rsid w:val="00820425"/>
    <w:rsid w:val="00821717"/>
    <w:rsid w:val="008230F6"/>
    <w:rsid w:val="008326D8"/>
    <w:rsid w:val="0084160B"/>
    <w:rsid w:val="00842429"/>
    <w:rsid w:val="0087546A"/>
    <w:rsid w:val="00884CBA"/>
    <w:rsid w:val="008A0C59"/>
    <w:rsid w:val="008A14CB"/>
    <w:rsid w:val="008A3A2A"/>
    <w:rsid w:val="008A40E3"/>
    <w:rsid w:val="008A52C4"/>
    <w:rsid w:val="008B5C25"/>
    <w:rsid w:val="008C0891"/>
    <w:rsid w:val="008C328D"/>
    <w:rsid w:val="008C6B93"/>
    <w:rsid w:val="008D1D35"/>
    <w:rsid w:val="008D30BD"/>
    <w:rsid w:val="008D5914"/>
    <w:rsid w:val="008D6E44"/>
    <w:rsid w:val="008E79B2"/>
    <w:rsid w:val="008F2CED"/>
    <w:rsid w:val="00907229"/>
    <w:rsid w:val="00911496"/>
    <w:rsid w:val="0091331A"/>
    <w:rsid w:val="009179D0"/>
    <w:rsid w:val="00933F75"/>
    <w:rsid w:val="00936A85"/>
    <w:rsid w:val="009431F3"/>
    <w:rsid w:val="00953E45"/>
    <w:rsid w:val="00964DBF"/>
    <w:rsid w:val="00964DC7"/>
    <w:rsid w:val="009768C4"/>
    <w:rsid w:val="00976BB6"/>
    <w:rsid w:val="00993A24"/>
    <w:rsid w:val="009B0022"/>
    <w:rsid w:val="009C159D"/>
    <w:rsid w:val="009C5F52"/>
    <w:rsid w:val="009E003F"/>
    <w:rsid w:val="009E1F9C"/>
    <w:rsid w:val="009E558B"/>
    <w:rsid w:val="009F7DDD"/>
    <w:rsid w:val="00A111DB"/>
    <w:rsid w:val="00A1500D"/>
    <w:rsid w:val="00A16009"/>
    <w:rsid w:val="00A27C0E"/>
    <w:rsid w:val="00A31E95"/>
    <w:rsid w:val="00A31F8C"/>
    <w:rsid w:val="00A43D77"/>
    <w:rsid w:val="00A4446C"/>
    <w:rsid w:val="00A451CF"/>
    <w:rsid w:val="00A506FD"/>
    <w:rsid w:val="00A5144F"/>
    <w:rsid w:val="00A55423"/>
    <w:rsid w:val="00A5676F"/>
    <w:rsid w:val="00A610EF"/>
    <w:rsid w:val="00A75CCB"/>
    <w:rsid w:val="00A85D38"/>
    <w:rsid w:val="00A879EB"/>
    <w:rsid w:val="00A93D30"/>
    <w:rsid w:val="00AA0247"/>
    <w:rsid w:val="00AB2396"/>
    <w:rsid w:val="00AB7B84"/>
    <w:rsid w:val="00AC10CF"/>
    <w:rsid w:val="00AC27F8"/>
    <w:rsid w:val="00AC2CCA"/>
    <w:rsid w:val="00AC35A6"/>
    <w:rsid w:val="00AC74A0"/>
    <w:rsid w:val="00AD73A8"/>
    <w:rsid w:val="00AD771B"/>
    <w:rsid w:val="00AE3C9D"/>
    <w:rsid w:val="00AE7ACF"/>
    <w:rsid w:val="00AF13D7"/>
    <w:rsid w:val="00B0005B"/>
    <w:rsid w:val="00B0559C"/>
    <w:rsid w:val="00B067E8"/>
    <w:rsid w:val="00B101A0"/>
    <w:rsid w:val="00B12248"/>
    <w:rsid w:val="00B23C58"/>
    <w:rsid w:val="00B24065"/>
    <w:rsid w:val="00B30959"/>
    <w:rsid w:val="00B35053"/>
    <w:rsid w:val="00B56BB5"/>
    <w:rsid w:val="00B637E7"/>
    <w:rsid w:val="00B679BD"/>
    <w:rsid w:val="00B67C9A"/>
    <w:rsid w:val="00B724EF"/>
    <w:rsid w:val="00B7632F"/>
    <w:rsid w:val="00BA4E73"/>
    <w:rsid w:val="00BB457E"/>
    <w:rsid w:val="00BB4690"/>
    <w:rsid w:val="00BC6294"/>
    <w:rsid w:val="00BD138C"/>
    <w:rsid w:val="00BD3124"/>
    <w:rsid w:val="00BD5A9E"/>
    <w:rsid w:val="00BE4370"/>
    <w:rsid w:val="00BF0549"/>
    <w:rsid w:val="00BF0F9D"/>
    <w:rsid w:val="00C01CAB"/>
    <w:rsid w:val="00C057AD"/>
    <w:rsid w:val="00C30A42"/>
    <w:rsid w:val="00C30EBF"/>
    <w:rsid w:val="00C34604"/>
    <w:rsid w:val="00C37912"/>
    <w:rsid w:val="00C4130C"/>
    <w:rsid w:val="00C44DF5"/>
    <w:rsid w:val="00C476F7"/>
    <w:rsid w:val="00C51841"/>
    <w:rsid w:val="00C526FA"/>
    <w:rsid w:val="00C57515"/>
    <w:rsid w:val="00C646AE"/>
    <w:rsid w:val="00C6533C"/>
    <w:rsid w:val="00C6689A"/>
    <w:rsid w:val="00C762BC"/>
    <w:rsid w:val="00C762DC"/>
    <w:rsid w:val="00C81606"/>
    <w:rsid w:val="00C94509"/>
    <w:rsid w:val="00CA0E30"/>
    <w:rsid w:val="00CA1B93"/>
    <w:rsid w:val="00CA461E"/>
    <w:rsid w:val="00CB2CEF"/>
    <w:rsid w:val="00CC0C5F"/>
    <w:rsid w:val="00CD30CB"/>
    <w:rsid w:val="00CD3A38"/>
    <w:rsid w:val="00CD6CF8"/>
    <w:rsid w:val="00CD7F15"/>
    <w:rsid w:val="00CF3A6F"/>
    <w:rsid w:val="00D10A87"/>
    <w:rsid w:val="00D12473"/>
    <w:rsid w:val="00D14554"/>
    <w:rsid w:val="00D17E76"/>
    <w:rsid w:val="00D2571F"/>
    <w:rsid w:val="00D26B13"/>
    <w:rsid w:val="00D32551"/>
    <w:rsid w:val="00D36B4B"/>
    <w:rsid w:val="00D415C9"/>
    <w:rsid w:val="00D62BE5"/>
    <w:rsid w:val="00D636FA"/>
    <w:rsid w:val="00D674EA"/>
    <w:rsid w:val="00D70969"/>
    <w:rsid w:val="00D87882"/>
    <w:rsid w:val="00D91CB9"/>
    <w:rsid w:val="00D97434"/>
    <w:rsid w:val="00DA3377"/>
    <w:rsid w:val="00DA4C41"/>
    <w:rsid w:val="00DB29AE"/>
    <w:rsid w:val="00DB3820"/>
    <w:rsid w:val="00DC599A"/>
    <w:rsid w:val="00DD1CCE"/>
    <w:rsid w:val="00DE15A7"/>
    <w:rsid w:val="00DE52FE"/>
    <w:rsid w:val="00DE6C53"/>
    <w:rsid w:val="00DE7FBC"/>
    <w:rsid w:val="00DF4D6C"/>
    <w:rsid w:val="00E03C52"/>
    <w:rsid w:val="00E07A55"/>
    <w:rsid w:val="00E12964"/>
    <w:rsid w:val="00E12AC6"/>
    <w:rsid w:val="00E13158"/>
    <w:rsid w:val="00E21207"/>
    <w:rsid w:val="00E279A1"/>
    <w:rsid w:val="00E40CE5"/>
    <w:rsid w:val="00E50178"/>
    <w:rsid w:val="00E52C9E"/>
    <w:rsid w:val="00E535E0"/>
    <w:rsid w:val="00E60976"/>
    <w:rsid w:val="00E61312"/>
    <w:rsid w:val="00E77074"/>
    <w:rsid w:val="00E857CA"/>
    <w:rsid w:val="00E85D5B"/>
    <w:rsid w:val="00E8722A"/>
    <w:rsid w:val="00E91416"/>
    <w:rsid w:val="00E9266E"/>
    <w:rsid w:val="00EB054E"/>
    <w:rsid w:val="00EB55CA"/>
    <w:rsid w:val="00EC1E91"/>
    <w:rsid w:val="00EC2814"/>
    <w:rsid w:val="00EC424E"/>
    <w:rsid w:val="00ED54EF"/>
    <w:rsid w:val="00EE4566"/>
    <w:rsid w:val="00EE7B02"/>
    <w:rsid w:val="00EF43B1"/>
    <w:rsid w:val="00F030B1"/>
    <w:rsid w:val="00F050D9"/>
    <w:rsid w:val="00F053A8"/>
    <w:rsid w:val="00F057AA"/>
    <w:rsid w:val="00F11F5D"/>
    <w:rsid w:val="00F12A98"/>
    <w:rsid w:val="00F20D81"/>
    <w:rsid w:val="00F22BEF"/>
    <w:rsid w:val="00F236BA"/>
    <w:rsid w:val="00F30511"/>
    <w:rsid w:val="00F3351C"/>
    <w:rsid w:val="00F35A08"/>
    <w:rsid w:val="00F43A07"/>
    <w:rsid w:val="00F4475A"/>
    <w:rsid w:val="00F45507"/>
    <w:rsid w:val="00F45FDE"/>
    <w:rsid w:val="00F55FAC"/>
    <w:rsid w:val="00F644B3"/>
    <w:rsid w:val="00F85587"/>
    <w:rsid w:val="00F91E3E"/>
    <w:rsid w:val="00FA01F8"/>
    <w:rsid w:val="00FA2838"/>
    <w:rsid w:val="00FB0360"/>
    <w:rsid w:val="00FB1067"/>
    <w:rsid w:val="00FB5E8C"/>
    <w:rsid w:val="00FC7734"/>
    <w:rsid w:val="00FD6757"/>
    <w:rsid w:val="00FE1585"/>
    <w:rsid w:val="00FF6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12C610"/>
  <w15:docId w15:val="{78347B28-911F-6244-9A25-03E73A51E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26779"/>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6779"/>
    <w:rPr>
      <w:rFonts w:ascii="Times New Roman" w:hAnsi="Times New Roman" w:cs="Times New Roman"/>
      <w:sz w:val="18"/>
      <w:szCs w:val="18"/>
    </w:rPr>
  </w:style>
  <w:style w:type="paragraph" w:styleId="Caption">
    <w:name w:val="caption"/>
    <w:basedOn w:val="Normal"/>
    <w:next w:val="Normal"/>
    <w:uiPriority w:val="35"/>
    <w:unhideWhenUsed/>
    <w:qFormat/>
    <w:rsid w:val="00696825"/>
    <w:pPr>
      <w:spacing w:line="240" w:lineRule="auto"/>
    </w:pPr>
    <w:rPr>
      <w:i/>
      <w:iCs/>
      <w:color w:val="1F497D" w:themeColor="text2"/>
      <w:sz w:val="18"/>
      <w:szCs w:val="18"/>
    </w:rPr>
  </w:style>
  <w:style w:type="table" w:styleId="TableGrid">
    <w:name w:val="Table Grid"/>
    <w:basedOn w:val="TableNormal"/>
    <w:uiPriority w:val="39"/>
    <w:rsid w:val="00F050D9"/>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F050D9"/>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6C5024"/>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4160B"/>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F7F29"/>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A24"/>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B7632F"/>
    <w:rPr>
      <w:b/>
      <w:bCs/>
    </w:rPr>
  </w:style>
  <w:style w:type="character" w:customStyle="1" w:styleId="CommentSubjectChar">
    <w:name w:val="Comment Subject Char"/>
    <w:basedOn w:val="CommentTextChar"/>
    <w:link w:val="CommentSubject"/>
    <w:uiPriority w:val="99"/>
    <w:semiHidden/>
    <w:rsid w:val="00B7632F"/>
    <w:rPr>
      <w:b/>
      <w:bCs/>
      <w:sz w:val="20"/>
      <w:szCs w:val="20"/>
    </w:rPr>
  </w:style>
  <w:style w:type="paragraph" w:styleId="ListParagraph">
    <w:name w:val="List Paragraph"/>
    <w:basedOn w:val="Normal"/>
    <w:uiPriority w:val="34"/>
    <w:qFormat/>
    <w:rsid w:val="000D64C9"/>
    <w:pPr>
      <w:ind w:left="720"/>
      <w:contextualSpacing/>
    </w:pPr>
  </w:style>
  <w:style w:type="paragraph" w:styleId="Bibliography">
    <w:name w:val="Bibliography"/>
    <w:basedOn w:val="Normal"/>
    <w:next w:val="Normal"/>
    <w:uiPriority w:val="37"/>
    <w:unhideWhenUsed/>
    <w:rsid w:val="00552735"/>
    <w:pPr>
      <w:tabs>
        <w:tab w:val="left" w:pos="260"/>
      </w:tabs>
      <w:spacing w:after="0" w:line="480" w:lineRule="auto"/>
      <w:ind w:left="264" w:hanging="264"/>
    </w:pPr>
  </w:style>
  <w:style w:type="table" w:customStyle="1" w:styleId="TableGrid6">
    <w:name w:val="Table Grid6"/>
    <w:basedOn w:val="TableNormal"/>
    <w:next w:val="TableGrid"/>
    <w:uiPriority w:val="39"/>
    <w:rsid w:val="00AC10CF"/>
    <w:pPr>
      <w:spacing w:after="0" w:line="240" w:lineRule="auto"/>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64DBF"/>
    <w:rPr>
      <w:color w:val="808080"/>
    </w:rPr>
  </w:style>
  <w:style w:type="paragraph" w:styleId="Revision">
    <w:name w:val="Revision"/>
    <w:hidden/>
    <w:uiPriority w:val="99"/>
    <w:semiHidden/>
    <w:rsid w:val="00D325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952045">
      <w:bodyDiv w:val="1"/>
      <w:marLeft w:val="0"/>
      <w:marRight w:val="0"/>
      <w:marTop w:val="0"/>
      <w:marBottom w:val="0"/>
      <w:divBdr>
        <w:top w:val="none" w:sz="0" w:space="0" w:color="auto"/>
        <w:left w:val="none" w:sz="0" w:space="0" w:color="auto"/>
        <w:bottom w:val="none" w:sz="0" w:space="0" w:color="auto"/>
        <w:right w:val="none" w:sz="0" w:space="0" w:color="auto"/>
      </w:divBdr>
      <w:divsChild>
        <w:div w:id="1450006836">
          <w:marLeft w:val="0"/>
          <w:marRight w:val="0"/>
          <w:marTop w:val="0"/>
          <w:marBottom w:val="0"/>
          <w:divBdr>
            <w:top w:val="none" w:sz="0" w:space="0" w:color="auto"/>
            <w:left w:val="none" w:sz="0" w:space="0" w:color="auto"/>
            <w:bottom w:val="none" w:sz="0" w:space="0" w:color="auto"/>
            <w:right w:val="none" w:sz="0" w:space="0" w:color="auto"/>
          </w:divBdr>
          <w:divsChild>
            <w:div w:id="1352806389">
              <w:marLeft w:val="0"/>
              <w:marRight w:val="0"/>
              <w:marTop w:val="0"/>
              <w:marBottom w:val="0"/>
              <w:divBdr>
                <w:top w:val="none" w:sz="0" w:space="0" w:color="auto"/>
                <w:left w:val="none" w:sz="0" w:space="0" w:color="auto"/>
                <w:bottom w:val="none" w:sz="0" w:space="0" w:color="auto"/>
                <w:right w:val="none" w:sz="0" w:space="0" w:color="auto"/>
              </w:divBdr>
              <w:divsChild>
                <w:div w:id="23385768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25607412">
      <w:bodyDiv w:val="1"/>
      <w:marLeft w:val="0"/>
      <w:marRight w:val="0"/>
      <w:marTop w:val="0"/>
      <w:marBottom w:val="0"/>
      <w:divBdr>
        <w:top w:val="none" w:sz="0" w:space="0" w:color="auto"/>
        <w:left w:val="none" w:sz="0" w:space="0" w:color="auto"/>
        <w:bottom w:val="none" w:sz="0" w:space="0" w:color="auto"/>
        <w:right w:val="none" w:sz="0" w:space="0" w:color="auto"/>
      </w:divBdr>
    </w:div>
    <w:div w:id="1374304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image" Target="media/image23.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8118A-70D4-0E47-B88A-3A1D08836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66</Pages>
  <Words>36510</Words>
  <Characters>208109</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Vititoe</cp:lastModifiedBy>
  <cp:revision>3</cp:revision>
  <cp:lastPrinted>2019-05-02T01:52:00Z</cp:lastPrinted>
  <dcterms:created xsi:type="dcterms:W3CDTF">2019-05-02T01:52:00Z</dcterms:created>
  <dcterms:modified xsi:type="dcterms:W3CDTF">2019-05-02T01:53:00Z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zotero-version="5.0.65"&gt;&lt;session id="HUMzLdmD"/&gt;&lt;style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 name="delayCitationUpdates" value="true"/&gt;&lt;pref name="dontAskDelayCitationUpdates" value="true"/&gt;&lt;/prefs&gt;&lt;/data&gt;</vt:lpwstr>
  </property>
</Properties>
</file>